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C4" w:rsidRPr="00797DC4" w:rsidRDefault="00797DC4" w:rsidP="00797DC4">
      <w:pPr>
        <w:rPr>
          <w:b/>
        </w:rPr>
      </w:pPr>
      <w:r w:rsidRPr="00797DC4">
        <w:rPr>
          <w:b/>
        </w:rPr>
        <w:t>Ashraf M, Devadoss V. Systematic review and meta-analysis on steroid injection therapy for de Quervain's tenosynovitis in adults.  Eur J Orthop Surg Traumatol. 2014;24(2);149-57.</w:t>
      </w:r>
      <w:r w:rsidRPr="00797DC4">
        <w:rPr>
          <w:b/>
        </w:rPr>
        <w:tab/>
      </w:r>
    </w:p>
    <w:p w:rsidR="00B14474" w:rsidRDefault="00797DC4" w:rsidP="00797DC4">
      <w:r>
        <w:t>PMID: 23412309</w:t>
      </w:r>
    </w:p>
    <w:p w:rsidR="00797DC4" w:rsidRDefault="00797DC4" w:rsidP="00797DC4">
      <w:r>
        <w:t>Design: meta-analysis of randomized clinical trials</w:t>
      </w:r>
    </w:p>
    <w:p w:rsidR="00951640" w:rsidRDefault="00951640" w:rsidP="00797DC4">
      <w:r>
        <w:t xml:space="preserve">Purpose of study: </w:t>
      </w:r>
      <w:r w:rsidR="00E52BF7">
        <w:t xml:space="preserve">to compare the effectiveness of steroid injection versus splinting without steroid injection in patients with de Quervain’s disease (dQD) </w:t>
      </w:r>
    </w:p>
    <w:p w:rsidR="00E52BF7" w:rsidRDefault="00E52BF7" w:rsidP="00797DC4">
      <w:r>
        <w:t>PICOS:</w:t>
      </w:r>
      <w:r>
        <w:br/>
      </w:r>
      <w:r>
        <w:tab/>
        <w:t xml:space="preserve">- Patient population: </w:t>
      </w:r>
      <w:r w:rsidR="004F0AE2">
        <w:t xml:space="preserve">adults </w:t>
      </w:r>
      <w:r w:rsidR="00BC3C9D">
        <w:t xml:space="preserve">with dQD </w:t>
      </w:r>
      <w:r w:rsidR="004F0AE2">
        <w:t>who present with  pain at the radial aspect of the wrist on extension and abduction of the thumb against resistance</w:t>
      </w:r>
      <w:r w:rsidR="00BC3C9D">
        <w:t xml:space="preserve"> when symptoms are not caused by trauma</w:t>
      </w:r>
    </w:p>
    <w:p w:rsidR="004F0AE2" w:rsidRDefault="004F0AE2" w:rsidP="004F0AE2">
      <w:pPr>
        <w:pStyle w:val="ListParagraph"/>
        <w:numPr>
          <w:ilvl w:val="0"/>
          <w:numId w:val="1"/>
        </w:numPr>
      </w:pPr>
      <w:r>
        <w:t xml:space="preserve">Interventions: </w:t>
      </w:r>
      <w:r w:rsidR="00BC3C9D">
        <w:t>Injection therapy with a corticosteroid</w:t>
      </w:r>
    </w:p>
    <w:p w:rsidR="00BC3C9D" w:rsidRDefault="00BC3C9D" w:rsidP="004F0AE2">
      <w:pPr>
        <w:pStyle w:val="ListParagraph"/>
        <w:numPr>
          <w:ilvl w:val="0"/>
          <w:numId w:val="1"/>
        </w:numPr>
      </w:pPr>
      <w:r>
        <w:t>Comparison: treatment with casting or splinting without steroid</w:t>
      </w:r>
    </w:p>
    <w:p w:rsidR="00BC3C9D" w:rsidRDefault="00BC3C9D" w:rsidP="004F0AE2">
      <w:pPr>
        <w:pStyle w:val="ListParagraph"/>
        <w:numPr>
          <w:ilvl w:val="0"/>
          <w:numId w:val="1"/>
        </w:numPr>
      </w:pPr>
      <w:r>
        <w:t xml:space="preserve">Outcomes: </w:t>
      </w:r>
      <w:r w:rsidR="00742AA8">
        <w:t>primary outcome was resolution of tenderness over the first dorsal compartment of the wrist</w:t>
      </w:r>
    </w:p>
    <w:p w:rsidR="00742AA8" w:rsidRDefault="00742AA8" w:rsidP="00742AA8">
      <w:pPr>
        <w:pStyle w:val="ListParagraph"/>
        <w:numPr>
          <w:ilvl w:val="1"/>
          <w:numId w:val="1"/>
        </w:numPr>
      </w:pPr>
      <w:r>
        <w:t>Secondary measures were difficulties in carrying out activities of daily living</w:t>
      </w:r>
    </w:p>
    <w:p w:rsidR="00742AA8" w:rsidRDefault="00742AA8" w:rsidP="00742AA8">
      <w:pPr>
        <w:pStyle w:val="ListParagraph"/>
        <w:numPr>
          <w:ilvl w:val="0"/>
          <w:numId w:val="1"/>
        </w:numPr>
      </w:pPr>
      <w:r>
        <w:t>Study types: only randomized controlled trials were considered</w:t>
      </w:r>
    </w:p>
    <w:p w:rsidR="00742AA8" w:rsidRDefault="00742AA8" w:rsidP="00742AA8">
      <w:r>
        <w:t>Study selection:</w:t>
      </w:r>
    </w:p>
    <w:p w:rsidR="00742AA8" w:rsidRDefault="00742AA8" w:rsidP="00742AA8">
      <w:pPr>
        <w:pStyle w:val="ListParagraph"/>
        <w:numPr>
          <w:ilvl w:val="0"/>
          <w:numId w:val="1"/>
        </w:numPr>
      </w:pPr>
      <w:r>
        <w:t>Literature search conducted in December 2011 inc</w:t>
      </w:r>
      <w:r w:rsidR="00B55336">
        <w:t xml:space="preserve">luded </w:t>
      </w:r>
      <w:r w:rsidR="00EA19C1">
        <w:t>MEDLINE, EMBASE, CINAHL, AMED, PSYCHINFO, and the Cochrane Library</w:t>
      </w:r>
    </w:p>
    <w:p w:rsidR="00EA19C1" w:rsidRDefault="00EA19C1" w:rsidP="00742AA8">
      <w:pPr>
        <w:pStyle w:val="ListParagraph"/>
        <w:numPr>
          <w:ilvl w:val="0"/>
          <w:numId w:val="1"/>
        </w:numPr>
      </w:pPr>
      <w:r>
        <w:t xml:space="preserve">Two authors </w:t>
      </w:r>
      <w:r w:rsidR="008D1E37">
        <w:t>examined titles and abstracts to identify relevant articles, who resolved disagreements about article selection through mutual discussion and consultation with a third author when needed</w:t>
      </w:r>
    </w:p>
    <w:p w:rsidR="008D1E37" w:rsidRDefault="008D1E37" w:rsidP="00742AA8">
      <w:pPr>
        <w:pStyle w:val="ListParagraph"/>
        <w:numPr>
          <w:ilvl w:val="0"/>
          <w:numId w:val="1"/>
        </w:numPr>
      </w:pPr>
      <w:r>
        <w:t>14 studies were selected for further scrutiny, and 12 were rejected for a variety of reasons, most commonly for lacking a control group, for not being randomized, or for having no comparison of interest</w:t>
      </w:r>
    </w:p>
    <w:p w:rsidR="008D1E37" w:rsidRDefault="008D1E37" w:rsidP="00742AA8">
      <w:pPr>
        <w:pStyle w:val="ListParagraph"/>
        <w:numPr>
          <w:ilvl w:val="0"/>
          <w:numId w:val="1"/>
        </w:numPr>
      </w:pPr>
      <w:r>
        <w:t>2 studies were selected for inclusion in the analysis</w:t>
      </w:r>
      <w:r w:rsidR="00A51CE9">
        <w:t xml:space="preserve">, but both were rated as low quality due to </w:t>
      </w:r>
      <w:r w:rsidR="00C4274F">
        <w:t>inadequate randomization, unclear allocation concealment, possibility of selective outcome reporting, and lack of blinding of outcome assessment</w:t>
      </w:r>
    </w:p>
    <w:p w:rsidR="00C4274F" w:rsidRDefault="0073621D" w:rsidP="00C4274F">
      <w:r>
        <w:t>Results:</w:t>
      </w:r>
    </w:p>
    <w:p w:rsidR="00AE278B" w:rsidRDefault="00822868" w:rsidP="0073621D">
      <w:pPr>
        <w:pStyle w:val="ListParagraph"/>
        <w:numPr>
          <w:ilvl w:val="0"/>
          <w:numId w:val="1"/>
        </w:numPr>
      </w:pPr>
      <w:r>
        <w:t xml:space="preserve">One of the two included studies enrolled 18 patients with “de Quervain’s disease of pregnancy and lactation” to either steroid injection (n=9) or splinting (n=9) and found </w:t>
      </w:r>
      <w:r w:rsidR="00AE278B">
        <w:t>that all 9 patients in the steroid group had complete relief but the splinted group had relief only when wearing the splint</w:t>
      </w:r>
    </w:p>
    <w:p w:rsidR="00AE278B" w:rsidRDefault="00AE278B" w:rsidP="0073621D">
      <w:pPr>
        <w:pStyle w:val="ListParagraph"/>
        <w:numPr>
          <w:ilvl w:val="0"/>
          <w:numId w:val="1"/>
        </w:numPr>
      </w:pPr>
      <w:r>
        <w:lastRenderedPageBreak/>
        <w:t>The other study enrolled 73 patients to either steroid injection followed by one month of a thumb spica cast (n=37) or to a thumb spica cast alone (n=36), and reported overall success in 32/37 patients in the first group and 13/36 patients in the second group</w:t>
      </w:r>
    </w:p>
    <w:p w:rsidR="00AE278B" w:rsidRDefault="00AE278B" w:rsidP="00AE278B">
      <w:r>
        <w:t>Authors’ conclusions:</w:t>
      </w:r>
    </w:p>
    <w:p w:rsidR="00AE278B" w:rsidRDefault="00AE278B" w:rsidP="00AE278B">
      <w:pPr>
        <w:pStyle w:val="ListParagraph"/>
        <w:numPr>
          <w:ilvl w:val="0"/>
          <w:numId w:val="1"/>
        </w:numPr>
      </w:pPr>
      <w:r>
        <w:t>This systematic review showed an overall effect favoring steroid injection in comparison with splint therapy</w:t>
      </w:r>
    </w:p>
    <w:p w:rsidR="00855F7A" w:rsidRDefault="00AE278B" w:rsidP="00AE278B">
      <w:pPr>
        <w:pStyle w:val="ListParagraph"/>
        <w:numPr>
          <w:ilvl w:val="0"/>
          <w:numId w:val="1"/>
        </w:numPr>
      </w:pPr>
      <w:r>
        <w:t>However, these results were based on two low-quality studies</w:t>
      </w:r>
      <w:r w:rsidR="00855F7A">
        <w:t>, and more research in this field is warranted to establish the effectiveness of steroid injection for de Quervain’s disease</w:t>
      </w:r>
    </w:p>
    <w:p w:rsidR="00855F7A" w:rsidRDefault="00855F7A" w:rsidP="00855F7A">
      <w:r>
        <w:t>Comments:</w:t>
      </w:r>
    </w:p>
    <w:p w:rsidR="00A52C25" w:rsidRDefault="00A52C25" w:rsidP="00855F7A">
      <w:pPr>
        <w:pStyle w:val="ListParagraph"/>
        <w:numPr>
          <w:ilvl w:val="0"/>
          <w:numId w:val="1"/>
        </w:numPr>
      </w:pPr>
      <w:r>
        <w:t>The chief difficulty with asserting that there is good evidence of the effectiveness of steroid injection for dQD is the paucity of acceptable quality randomized trials</w:t>
      </w:r>
    </w:p>
    <w:p w:rsidR="006405D4" w:rsidRDefault="006405D4" w:rsidP="006405D4">
      <w:pPr>
        <w:pStyle w:val="ListParagraph"/>
        <w:numPr>
          <w:ilvl w:val="1"/>
          <w:numId w:val="1"/>
        </w:numPr>
      </w:pPr>
      <w:r>
        <w:t>The authors’ decision to draw conclusions on the basis of unsatisfactory clinical trials is of dubious merit</w:t>
      </w:r>
    </w:p>
    <w:p w:rsidR="0073621D" w:rsidRDefault="00A52C25" w:rsidP="00A52C25">
      <w:pPr>
        <w:pStyle w:val="ListParagraph"/>
        <w:numPr>
          <w:ilvl w:val="0"/>
          <w:numId w:val="1"/>
        </w:numPr>
      </w:pPr>
      <w:r>
        <w:t xml:space="preserve">The nonrandomized studies of this intervention have shown varying success rates, </w:t>
      </w:r>
      <w:r w:rsidR="003175BB">
        <w:t>and</w:t>
      </w:r>
      <w:r>
        <w:t xml:space="preserve"> the practice of steroid injection </w:t>
      </w:r>
      <w:r w:rsidR="003175BB">
        <w:t>has become accepted practice on the basis of observational studies</w:t>
      </w:r>
    </w:p>
    <w:p w:rsidR="003175BB" w:rsidRDefault="003175BB" w:rsidP="00A52C25">
      <w:pPr>
        <w:pStyle w:val="ListParagraph"/>
        <w:numPr>
          <w:ilvl w:val="0"/>
          <w:numId w:val="1"/>
        </w:numPr>
      </w:pPr>
      <w:r>
        <w:t xml:space="preserve">The most relevant finding of this systematic review, which appears to have conducted a satisfactory literature search and to have done an adequate quality assessment of the included trials, is the paucity of </w:t>
      </w:r>
      <w:r w:rsidR="00922CE6">
        <w:t xml:space="preserve">well-designed studies of an intervention which has gained </w:t>
      </w:r>
      <w:r w:rsidR="00032BAC">
        <w:t xml:space="preserve">such </w:t>
      </w:r>
      <w:r w:rsidR="00922CE6">
        <w:t xml:space="preserve">wide acceptance </w:t>
      </w:r>
    </w:p>
    <w:p w:rsidR="006405D4" w:rsidRDefault="006405D4" w:rsidP="006405D4">
      <w:r>
        <w:t xml:space="preserve">Assessment: </w:t>
      </w:r>
    </w:p>
    <w:p w:rsidR="006405D4" w:rsidRDefault="006405D4" w:rsidP="006405D4">
      <w:r>
        <w:t xml:space="preserve">An adequate systematic review and meta-analysis which nevertheless is inadequate to support an evidence statement that steroid injection is more effective than splinting alone in the setting of de Quervain’s tenosynovitis </w:t>
      </w:r>
      <w:bookmarkStart w:id="0" w:name="_GoBack"/>
      <w:bookmarkEnd w:id="0"/>
    </w:p>
    <w:sectPr w:rsidR="0064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644"/>
    <w:multiLevelType w:val="hybridMultilevel"/>
    <w:tmpl w:val="35E2AF14"/>
    <w:lvl w:ilvl="0" w:tplc="E3085E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C4"/>
    <w:rsid w:val="00032BAC"/>
    <w:rsid w:val="003175BB"/>
    <w:rsid w:val="004F0AE2"/>
    <w:rsid w:val="004F268E"/>
    <w:rsid w:val="006405D4"/>
    <w:rsid w:val="0073621D"/>
    <w:rsid w:val="00742AA8"/>
    <w:rsid w:val="00797DC4"/>
    <w:rsid w:val="00822868"/>
    <w:rsid w:val="00855F7A"/>
    <w:rsid w:val="008D1E37"/>
    <w:rsid w:val="00922CE6"/>
    <w:rsid w:val="00951640"/>
    <w:rsid w:val="00A51CE9"/>
    <w:rsid w:val="00A52C25"/>
    <w:rsid w:val="00AE278B"/>
    <w:rsid w:val="00B14474"/>
    <w:rsid w:val="00B55336"/>
    <w:rsid w:val="00BC3C9D"/>
    <w:rsid w:val="00C4274F"/>
    <w:rsid w:val="00E52BF7"/>
    <w:rsid w:val="00EA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13</cp:revision>
  <dcterms:created xsi:type="dcterms:W3CDTF">2016-03-15T16:11:00Z</dcterms:created>
  <dcterms:modified xsi:type="dcterms:W3CDTF">2016-03-18T19:10:00Z</dcterms:modified>
</cp:coreProperties>
</file>