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3EB2" w:rsidRDefault="00913EB2" w:rsidP="00913EB2">
      <w:pPr>
        <w:autoSpaceDE w:val="0"/>
        <w:autoSpaceDN w:val="0"/>
        <w:adjustRightInd w:val="0"/>
        <w:spacing w:after="0" w:line="240" w:lineRule="auto"/>
        <w:rPr>
          <w:rFonts w:ascii="Times New Roman" w:hAnsi="Times New Roman" w:cs="Times New Roman"/>
          <w:b/>
          <w:iCs/>
          <w:sz w:val="24"/>
          <w:szCs w:val="24"/>
        </w:rPr>
      </w:pPr>
      <w:proofErr w:type="spellStart"/>
      <w:proofErr w:type="gramStart"/>
      <w:r w:rsidRPr="00913EB2">
        <w:rPr>
          <w:rFonts w:ascii="Times New Roman" w:hAnsi="Times New Roman" w:cs="Times New Roman"/>
          <w:b/>
          <w:iCs/>
          <w:sz w:val="24"/>
          <w:szCs w:val="24"/>
        </w:rPr>
        <w:t>Chalmer</w:t>
      </w:r>
      <w:proofErr w:type="spellEnd"/>
      <w:r w:rsidRPr="00913EB2">
        <w:rPr>
          <w:rFonts w:ascii="Times New Roman" w:hAnsi="Times New Roman" w:cs="Times New Roman"/>
          <w:b/>
          <w:iCs/>
          <w:sz w:val="24"/>
          <w:szCs w:val="24"/>
        </w:rPr>
        <w:t xml:space="preserve"> J, </w:t>
      </w:r>
      <w:proofErr w:type="spellStart"/>
      <w:r w:rsidRPr="00913EB2">
        <w:rPr>
          <w:rFonts w:ascii="Times New Roman" w:hAnsi="Times New Roman" w:cs="Times New Roman"/>
          <w:b/>
          <w:iCs/>
          <w:sz w:val="24"/>
          <w:szCs w:val="24"/>
        </w:rPr>
        <w:t>Blakeway</w:t>
      </w:r>
      <w:proofErr w:type="spellEnd"/>
      <w:r w:rsidRPr="00913EB2">
        <w:rPr>
          <w:rFonts w:ascii="Times New Roman" w:hAnsi="Times New Roman" w:cs="Times New Roman"/>
          <w:b/>
          <w:iCs/>
          <w:sz w:val="24"/>
          <w:szCs w:val="24"/>
        </w:rPr>
        <w:t xml:space="preserve"> M, Adams Z, Milan SJ.</w:t>
      </w:r>
      <w:proofErr w:type="gramEnd"/>
      <w:r w:rsidRPr="00913EB2">
        <w:rPr>
          <w:rFonts w:ascii="Times New Roman" w:hAnsi="Times New Roman" w:cs="Times New Roman"/>
          <w:b/>
          <w:iCs/>
          <w:sz w:val="24"/>
          <w:szCs w:val="24"/>
        </w:rPr>
        <w:t xml:space="preserve"> </w:t>
      </w:r>
      <w:proofErr w:type="gramStart"/>
      <w:r w:rsidRPr="00913EB2">
        <w:rPr>
          <w:rFonts w:ascii="Times New Roman" w:hAnsi="Times New Roman" w:cs="Times New Roman"/>
          <w:b/>
          <w:iCs/>
          <w:sz w:val="24"/>
          <w:szCs w:val="24"/>
        </w:rPr>
        <w:t>Conservative interventions for treating hyperextension injuries of the proximal interphalangeal joints of the fingers.</w:t>
      </w:r>
      <w:proofErr w:type="gramEnd"/>
      <w:r w:rsidRPr="00913EB2">
        <w:rPr>
          <w:rFonts w:ascii="Times New Roman" w:hAnsi="Times New Roman" w:cs="Times New Roman"/>
          <w:b/>
          <w:iCs/>
          <w:sz w:val="24"/>
          <w:szCs w:val="24"/>
        </w:rPr>
        <w:t xml:space="preserve"> </w:t>
      </w:r>
      <w:proofErr w:type="gramStart"/>
      <w:r w:rsidRPr="00913EB2">
        <w:rPr>
          <w:rFonts w:ascii="Times New Roman" w:hAnsi="Times New Roman" w:cs="Times New Roman"/>
          <w:b/>
          <w:i/>
          <w:iCs/>
          <w:sz w:val="24"/>
          <w:szCs w:val="24"/>
        </w:rPr>
        <w:t xml:space="preserve">Cochrane Database of Systematic Reviews </w:t>
      </w:r>
      <w:r w:rsidRPr="00913EB2">
        <w:rPr>
          <w:rFonts w:ascii="Times New Roman" w:hAnsi="Times New Roman" w:cs="Times New Roman"/>
          <w:b/>
          <w:iCs/>
          <w:sz w:val="24"/>
          <w:szCs w:val="24"/>
        </w:rPr>
        <w:t>2013; Issue 2</w:t>
      </w:r>
      <w:r>
        <w:rPr>
          <w:rFonts w:ascii="Times New Roman" w:hAnsi="Times New Roman" w:cs="Times New Roman"/>
          <w:b/>
          <w:iCs/>
          <w:sz w:val="24"/>
          <w:szCs w:val="24"/>
        </w:rPr>
        <w:t>.</w:t>
      </w:r>
      <w:proofErr w:type="gramEnd"/>
    </w:p>
    <w:p w:rsidR="00913EB2" w:rsidRDefault="00FA6D96" w:rsidP="00913EB2">
      <w:pPr>
        <w:autoSpaceDE w:val="0"/>
        <w:autoSpaceDN w:val="0"/>
        <w:adjustRightInd w:val="0"/>
        <w:spacing w:after="0" w:line="240" w:lineRule="auto"/>
        <w:rPr>
          <w:rFonts w:ascii="Times New Roman" w:hAnsi="Times New Roman" w:cs="Times New Roman"/>
          <w:iCs/>
          <w:sz w:val="24"/>
          <w:szCs w:val="24"/>
        </w:rPr>
      </w:pPr>
      <w:bookmarkStart w:id="0" w:name="_GoBack"/>
      <w:bookmarkEnd w:id="0"/>
      <w:r w:rsidRPr="00FA6D96">
        <w:rPr>
          <w:rFonts w:ascii="Times New Roman" w:hAnsi="Times New Roman" w:cs="Times New Roman"/>
          <w:b/>
          <w:iCs/>
          <w:sz w:val="24"/>
          <w:szCs w:val="24"/>
        </w:rPr>
        <w:t xml:space="preserve">PMID: </w:t>
      </w:r>
      <w:r w:rsidRPr="00FA6D96">
        <w:rPr>
          <w:rFonts w:ascii="Times New Roman" w:hAnsi="Times New Roman" w:cs="Times New Roman"/>
          <w:iCs/>
          <w:sz w:val="24"/>
          <w:szCs w:val="24"/>
        </w:rPr>
        <w:t>23450596</w:t>
      </w:r>
    </w:p>
    <w:p w:rsidR="00FA6D96" w:rsidRPr="00913EB2" w:rsidRDefault="00FA6D96" w:rsidP="00913EB2">
      <w:pPr>
        <w:autoSpaceDE w:val="0"/>
        <w:autoSpaceDN w:val="0"/>
        <w:adjustRightInd w:val="0"/>
        <w:spacing w:after="0" w:line="240" w:lineRule="auto"/>
        <w:rPr>
          <w:rFonts w:ascii="Times New Roman" w:hAnsi="Times New Roman" w:cs="Times New Roman"/>
          <w:b/>
          <w:iCs/>
          <w:sz w:val="24"/>
          <w:szCs w:val="24"/>
        </w:rPr>
      </w:pPr>
    </w:p>
    <w:p w:rsidR="00E51490"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Reviewer: </w:t>
      </w:r>
      <w:r w:rsidRPr="00DA6192">
        <w:rPr>
          <w:rFonts w:ascii="Times New Roman" w:hAnsi="Times New Roman" w:cs="Times New Roman"/>
          <w:sz w:val="24"/>
          <w:szCs w:val="24"/>
        </w:rPr>
        <w:t>Linda Metzger</w:t>
      </w:r>
      <w:r w:rsidR="007E7AD9">
        <w:rPr>
          <w:rFonts w:ascii="Times New Roman" w:hAnsi="Times New Roman" w:cs="Times New Roman"/>
          <w:sz w:val="24"/>
          <w:szCs w:val="24"/>
        </w:rPr>
        <w:t xml:space="preserve"> 9-17</w:t>
      </w:r>
      <w:r w:rsidR="00E51490">
        <w:rPr>
          <w:rFonts w:ascii="Times New Roman" w:hAnsi="Times New Roman" w:cs="Times New Roman"/>
          <w:sz w:val="24"/>
          <w:szCs w:val="24"/>
        </w:rPr>
        <w:t>-15</w:t>
      </w:r>
    </w:p>
    <w:p w:rsidR="00786B7A" w:rsidRPr="00DA6192" w:rsidRDefault="00786B7A" w:rsidP="00DA6192">
      <w:pPr>
        <w:spacing w:line="240" w:lineRule="auto"/>
        <w:rPr>
          <w:rFonts w:ascii="Times New Roman" w:hAnsi="Times New Roman" w:cs="Times New Roman"/>
          <w:sz w:val="24"/>
          <w:szCs w:val="24"/>
        </w:rPr>
      </w:pPr>
      <w:r w:rsidRPr="00DA6192">
        <w:rPr>
          <w:rFonts w:ascii="Times New Roman" w:hAnsi="Times New Roman" w:cs="Times New Roman"/>
          <w:b/>
          <w:sz w:val="24"/>
          <w:szCs w:val="24"/>
        </w:rPr>
        <w:t>Design:</w:t>
      </w:r>
      <w:r w:rsidRPr="00DA6192">
        <w:rPr>
          <w:rFonts w:ascii="Times New Roman" w:hAnsi="Times New Roman" w:cs="Times New Roman"/>
          <w:sz w:val="24"/>
          <w:szCs w:val="24"/>
        </w:rPr>
        <w:t xml:space="preserve"> </w:t>
      </w:r>
      <w:r w:rsidR="007E7AD9">
        <w:rPr>
          <w:rFonts w:ascii="Times New Roman" w:hAnsi="Times New Roman" w:cs="Times New Roman"/>
          <w:sz w:val="24"/>
          <w:szCs w:val="24"/>
        </w:rPr>
        <w:t>Cochrane Systematic Review (No meta-analysis)</w:t>
      </w:r>
    </w:p>
    <w:p w:rsidR="004B2DF7" w:rsidRDefault="00786B7A" w:rsidP="007E7AD9">
      <w:pPr>
        <w:autoSpaceDE w:val="0"/>
        <w:autoSpaceDN w:val="0"/>
        <w:adjustRightInd w:val="0"/>
        <w:spacing w:after="0" w:line="240" w:lineRule="auto"/>
        <w:rPr>
          <w:rFonts w:ascii="Times New Roman" w:hAnsi="Times New Roman" w:cs="Times New Roman"/>
          <w:sz w:val="24"/>
          <w:szCs w:val="24"/>
        </w:rPr>
      </w:pPr>
      <w:r w:rsidRPr="00DA6192">
        <w:rPr>
          <w:rFonts w:ascii="Times New Roman" w:hAnsi="Times New Roman" w:cs="Times New Roman"/>
          <w:b/>
          <w:sz w:val="24"/>
          <w:szCs w:val="24"/>
        </w:rPr>
        <w:t xml:space="preserve">Objective: </w:t>
      </w:r>
      <w:r w:rsidR="007E7AD9" w:rsidRPr="007E7AD9">
        <w:rPr>
          <w:rFonts w:ascii="Times New Roman" w:hAnsi="Times New Roman" w:cs="Times New Roman"/>
          <w:sz w:val="24"/>
          <w:szCs w:val="24"/>
        </w:rPr>
        <w:t>To assess the effects of conservative interventions (non-surgical management) for treating hyperext</w:t>
      </w:r>
      <w:r w:rsidR="007E7AD9">
        <w:rPr>
          <w:rFonts w:ascii="Times New Roman" w:hAnsi="Times New Roman" w:cs="Times New Roman"/>
          <w:sz w:val="24"/>
          <w:szCs w:val="24"/>
        </w:rPr>
        <w:t xml:space="preserve">ension injuries of the proximal </w:t>
      </w:r>
      <w:r w:rsidR="007E7AD9" w:rsidRPr="007E7AD9">
        <w:rPr>
          <w:rFonts w:ascii="Times New Roman" w:hAnsi="Times New Roman" w:cs="Times New Roman"/>
          <w:sz w:val="24"/>
          <w:szCs w:val="24"/>
        </w:rPr>
        <w:t>interphalangeal joints of the fingers</w:t>
      </w:r>
      <w:r w:rsidR="002F29C2">
        <w:rPr>
          <w:rFonts w:ascii="Times New Roman" w:hAnsi="Times New Roman" w:cs="Times New Roman"/>
          <w:sz w:val="24"/>
          <w:szCs w:val="24"/>
        </w:rPr>
        <w:t xml:space="preserve"> within one month of injury that result in the best outcome for patients</w:t>
      </w:r>
      <w:r w:rsidR="007E7AD9" w:rsidRPr="007E7AD9">
        <w:rPr>
          <w:rFonts w:ascii="Times New Roman" w:hAnsi="Times New Roman" w:cs="Times New Roman"/>
          <w:sz w:val="24"/>
          <w:szCs w:val="24"/>
        </w:rPr>
        <w:t>.</w:t>
      </w:r>
      <w:r w:rsidR="00782E30">
        <w:rPr>
          <w:rFonts w:ascii="Times New Roman" w:hAnsi="Times New Roman" w:cs="Times New Roman"/>
          <w:sz w:val="24"/>
          <w:szCs w:val="24"/>
        </w:rPr>
        <w:t xml:space="preserve"> The </w:t>
      </w:r>
      <w:r w:rsidR="00D0546E">
        <w:rPr>
          <w:rFonts w:ascii="Times New Roman" w:hAnsi="Times New Roman" w:cs="Times New Roman"/>
          <w:sz w:val="24"/>
          <w:szCs w:val="24"/>
        </w:rPr>
        <w:t>studies compared immobilization, protected mobiliz</w:t>
      </w:r>
      <w:r w:rsidR="00782E30" w:rsidRPr="00782E30">
        <w:rPr>
          <w:rFonts w:ascii="Times New Roman" w:hAnsi="Times New Roman" w:cs="Times New Roman"/>
          <w:sz w:val="24"/>
          <w:szCs w:val="24"/>
        </w:rPr>
        <w:t>ation</w:t>
      </w:r>
      <w:r w:rsidR="00D0546E">
        <w:rPr>
          <w:rFonts w:ascii="Times New Roman" w:hAnsi="Times New Roman" w:cs="Times New Roman"/>
          <w:sz w:val="24"/>
          <w:szCs w:val="24"/>
        </w:rPr>
        <w:t xml:space="preserve">, and/or </w:t>
      </w:r>
      <w:r w:rsidR="00782E30" w:rsidRPr="00782E30">
        <w:rPr>
          <w:rFonts w:ascii="Times New Roman" w:hAnsi="Times New Roman" w:cs="Times New Roman"/>
          <w:sz w:val="24"/>
          <w:szCs w:val="24"/>
        </w:rPr>
        <w:t>unrestricted mobili</w:t>
      </w:r>
      <w:r w:rsidR="00D0546E">
        <w:rPr>
          <w:rFonts w:ascii="Times New Roman" w:hAnsi="Times New Roman" w:cs="Times New Roman"/>
          <w:sz w:val="24"/>
          <w:szCs w:val="24"/>
        </w:rPr>
        <w:t>z</w:t>
      </w:r>
      <w:r w:rsidR="00782E30" w:rsidRPr="00782E30">
        <w:rPr>
          <w:rFonts w:ascii="Times New Roman" w:hAnsi="Times New Roman" w:cs="Times New Roman"/>
          <w:sz w:val="24"/>
          <w:szCs w:val="24"/>
        </w:rPr>
        <w:t>ation in participants</w:t>
      </w:r>
      <w:r w:rsidR="00D0546E">
        <w:rPr>
          <w:rFonts w:ascii="Times New Roman" w:hAnsi="Times New Roman" w:cs="Times New Roman"/>
          <w:sz w:val="24"/>
          <w:szCs w:val="24"/>
        </w:rPr>
        <w:t>.</w:t>
      </w:r>
    </w:p>
    <w:p w:rsidR="007E7AD9" w:rsidRPr="007E7AD9" w:rsidRDefault="007E7AD9" w:rsidP="007E7AD9">
      <w:pPr>
        <w:autoSpaceDE w:val="0"/>
        <w:autoSpaceDN w:val="0"/>
        <w:adjustRightInd w:val="0"/>
        <w:spacing w:after="0" w:line="240" w:lineRule="auto"/>
        <w:rPr>
          <w:rFonts w:ascii="Times New Roman" w:hAnsi="Times New Roman" w:cs="Times New Roman"/>
          <w:sz w:val="24"/>
          <w:szCs w:val="24"/>
        </w:rPr>
      </w:pPr>
    </w:p>
    <w:p w:rsidR="004B2DF7" w:rsidRPr="00DA6192" w:rsidRDefault="004B2DF7" w:rsidP="004B2DF7">
      <w:pPr>
        <w:spacing w:line="240" w:lineRule="auto"/>
        <w:rPr>
          <w:rFonts w:ascii="Times New Roman" w:hAnsi="Times New Roman" w:cs="Times New Roman"/>
          <w:b/>
          <w:sz w:val="24"/>
          <w:szCs w:val="24"/>
        </w:rPr>
      </w:pPr>
      <w:r>
        <w:rPr>
          <w:rFonts w:ascii="Times New Roman" w:hAnsi="Times New Roman" w:cs="Times New Roman"/>
          <w:b/>
          <w:sz w:val="24"/>
          <w:szCs w:val="24"/>
        </w:rPr>
        <w:t>Summary of Results</w:t>
      </w:r>
      <w:r w:rsidRPr="00DA6192">
        <w:rPr>
          <w:rFonts w:ascii="Times New Roman" w:hAnsi="Times New Roman" w:cs="Times New Roman"/>
          <w:b/>
          <w:sz w:val="24"/>
          <w:szCs w:val="24"/>
        </w:rPr>
        <w:t>:</w:t>
      </w:r>
    </w:p>
    <w:p w:rsidR="002F29C2" w:rsidRDefault="006237CF" w:rsidP="002F29C2">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6237CF">
        <w:rPr>
          <w:rFonts w:ascii="Times New Roman" w:hAnsi="Times New Roman" w:cs="Times New Roman"/>
          <w:sz w:val="24"/>
          <w:szCs w:val="24"/>
        </w:rPr>
        <w:t>Includes 3</w:t>
      </w:r>
      <w:r w:rsidR="003F11D7" w:rsidRPr="006237CF">
        <w:rPr>
          <w:rFonts w:ascii="Times New Roman" w:hAnsi="Times New Roman" w:cs="Times New Roman"/>
          <w:sz w:val="24"/>
          <w:szCs w:val="24"/>
        </w:rPr>
        <w:t xml:space="preserve"> </w:t>
      </w:r>
      <w:r w:rsidRPr="006237CF">
        <w:rPr>
          <w:rFonts w:ascii="Times New Roman" w:hAnsi="Times New Roman" w:cs="Times New Roman"/>
          <w:sz w:val="24"/>
          <w:szCs w:val="24"/>
        </w:rPr>
        <w:t>trials with a total of 366</w:t>
      </w:r>
      <w:r w:rsidR="003F11D7" w:rsidRPr="006237CF">
        <w:rPr>
          <w:rFonts w:ascii="Times New Roman" w:hAnsi="Times New Roman" w:cs="Times New Roman"/>
          <w:sz w:val="24"/>
          <w:szCs w:val="24"/>
        </w:rPr>
        <w:t xml:space="preserve"> patients.</w:t>
      </w:r>
      <w:r w:rsidR="002F29C2">
        <w:rPr>
          <w:rFonts w:ascii="Times New Roman" w:hAnsi="Times New Roman" w:cs="Times New Roman"/>
          <w:sz w:val="24"/>
          <w:szCs w:val="24"/>
        </w:rPr>
        <w:t xml:space="preserve"> </w:t>
      </w:r>
      <w:r w:rsidR="002F29C2" w:rsidRPr="002F29C2">
        <w:rPr>
          <w:rFonts w:ascii="Times New Roman" w:hAnsi="Times New Roman" w:cs="Times New Roman"/>
          <w:sz w:val="24"/>
          <w:szCs w:val="24"/>
        </w:rPr>
        <w:t>All three trials</w:t>
      </w:r>
      <w:r w:rsidR="002F29C2">
        <w:rPr>
          <w:rFonts w:ascii="Times New Roman" w:hAnsi="Times New Roman" w:cs="Times New Roman"/>
          <w:sz w:val="24"/>
          <w:szCs w:val="24"/>
        </w:rPr>
        <w:t xml:space="preserve"> were over 20</w:t>
      </w:r>
      <w:r w:rsidR="002F29C2" w:rsidRPr="002F29C2">
        <w:rPr>
          <w:rFonts w:ascii="Times New Roman" w:hAnsi="Times New Roman" w:cs="Times New Roman"/>
          <w:sz w:val="24"/>
          <w:szCs w:val="24"/>
        </w:rPr>
        <w:t xml:space="preserve"> years old</w:t>
      </w:r>
      <w:r w:rsidR="002F29C2">
        <w:rPr>
          <w:rFonts w:ascii="Times New Roman" w:hAnsi="Times New Roman" w:cs="Times New Roman"/>
          <w:sz w:val="24"/>
          <w:szCs w:val="24"/>
        </w:rPr>
        <w:t>.</w:t>
      </w:r>
    </w:p>
    <w:p w:rsidR="006F4D6D" w:rsidRPr="006F4D6D" w:rsidRDefault="002F29C2" w:rsidP="006F4D6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sidRPr="002F29C2">
        <w:rPr>
          <w:rFonts w:ascii="Times New Roman" w:hAnsi="Times New Roman" w:cs="Times New Roman"/>
          <w:sz w:val="24"/>
          <w:szCs w:val="24"/>
        </w:rPr>
        <w:t>One trial compared unrestricted mobility with</w:t>
      </w:r>
      <w:r w:rsidR="00782E30">
        <w:rPr>
          <w:rFonts w:ascii="Times New Roman" w:hAnsi="Times New Roman" w:cs="Times New Roman"/>
          <w:sz w:val="24"/>
          <w:szCs w:val="24"/>
        </w:rPr>
        <w:t xml:space="preserve"> immobiliz</w:t>
      </w:r>
      <w:r w:rsidR="009C27C2">
        <w:rPr>
          <w:rFonts w:ascii="Times New Roman" w:hAnsi="Times New Roman" w:cs="Times New Roman"/>
          <w:sz w:val="24"/>
          <w:szCs w:val="24"/>
        </w:rPr>
        <w:t>ation. O</w:t>
      </w:r>
      <w:r w:rsidRPr="00782E30">
        <w:rPr>
          <w:rFonts w:ascii="Times New Roman" w:hAnsi="Times New Roman" w:cs="Times New Roman"/>
          <w:sz w:val="24"/>
          <w:szCs w:val="24"/>
        </w:rPr>
        <w:t xml:space="preserve">ne </w:t>
      </w:r>
      <w:r w:rsidR="00782E30">
        <w:rPr>
          <w:rFonts w:ascii="Times New Roman" w:hAnsi="Times New Roman" w:cs="Times New Roman"/>
          <w:sz w:val="24"/>
          <w:szCs w:val="24"/>
        </w:rPr>
        <w:t>trial compared protected mobilization with immobiliz</w:t>
      </w:r>
      <w:r w:rsidR="009C27C2">
        <w:rPr>
          <w:rFonts w:ascii="Times New Roman" w:hAnsi="Times New Roman" w:cs="Times New Roman"/>
          <w:sz w:val="24"/>
          <w:szCs w:val="24"/>
        </w:rPr>
        <w:t>ation. T</w:t>
      </w:r>
      <w:r w:rsidRPr="00782E30">
        <w:rPr>
          <w:rFonts w:ascii="Times New Roman" w:hAnsi="Times New Roman" w:cs="Times New Roman"/>
          <w:sz w:val="24"/>
          <w:szCs w:val="24"/>
        </w:rPr>
        <w:t>he re</w:t>
      </w:r>
      <w:r w:rsidR="00782E30">
        <w:rPr>
          <w:rFonts w:ascii="Times New Roman" w:hAnsi="Times New Roman" w:cs="Times New Roman"/>
          <w:sz w:val="24"/>
          <w:szCs w:val="24"/>
        </w:rPr>
        <w:t>maining trial compared immobiliz</w:t>
      </w:r>
      <w:r w:rsidRPr="00782E30">
        <w:rPr>
          <w:rFonts w:ascii="Times New Roman" w:hAnsi="Times New Roman" w:cs="Times New Roman"/>
          <w:sz w:val="24"/>
          <w:szCs w:val="24"/>
        </w:rPr>
        <w:t>ation for</w:t>
      </w:r>
      <w:r w:rsidR="00782E30">
        <w:rPr>
          <w:rFonts w:ascii="Times New Roman" w:hAnsi="Times New Roman" w:cs="Times New Roman"/>
          <w:sz w:val="24"/>
          <w:szCs w:val="24"/>
        </w:rPr>
        <w:t xml:space="preserve"> </w:t>
      </w:r>
      <w:r w:rsidRPr="00782E30">
        <w:rPr>
          <w:rFonts w:ascii="Times New Roman" w:hAnsi="Times New Roman" w:cs="Times New Roman"/>
          <w:sz w:val="24"/>
          <w:szCs w:val="24"/>
        </w:rPr>
        <w:t>one week versus three weeks. None of these trials found statistically significant differences betw</w:t>
      </w:r>
      <w:r w:rsidR="009C27C2">
        <w:rPr>
          <w:rFonts w:ascii="Times New Roman" w:hAnsi="Times New Roman" w:cs="Times New Roman"/>
          <w:sz w:val="24"/>
          <w:szCs w:val="24"/>
        </w:rPr>
        <w:t>een their intervention groups using</w:t>
      </w:r>
      <w:r w:rsidRPr="00782E30">
        <w:rPr>
          <w:rFonts w:ascii="Times New Roman" w:hAnsi="Times New Roman" w:cs="Times New Roman"/>
          <w:sz w:val="24"/>
          <w:szCs w:val="24"/>
        </w:rPr>
        <w:t xml:space="preserve"> various</w:t>
      </w:r>
      <w:r w:rsidR="00782E30">
        <w:rPr>
          <w:rFonts w:ascii="Times New Roman" w:hAnsi="Times New Roman" w:cs="Times New Roman"/>
          <w:sz w:val="24"/>
          <w:szCs w:val="24"/>
        </w:rPr>
        <w:t xml:space="preserve"> </w:t>
      </w:r>
      <w:r w:rsidR="009C27C2">
        <w:rPr>
          <w:rFonts w:ascii="Times New Roman" w:hAnsi="Times New Roman" w:cs="Times New Roman"/>
          <w:sz w:val="24"/>
          <w:szCs w:val="24"/>
        </w:rPr>
        <w:t xml:space="preserve">outcome </w:t>
      </w:r>
      <w:r w:rsidRPr="00782E30">
        <w:rPr>
          <w:rFonts w:ascii="Times New Roman" w:hAnsi="Times New Roman" w:cs="Times New Roman"/>
          <w:sz w:val="24"/>
          <w:szCs w:val="24"/>
        </w:rPr>
        <w:t xml:space="preserve">measures </w:t>
      </w:r>
      <w:r w:rsidR="00782E30">
        <w:rPr>
          <w:rFonts w:ascii="Times New Roman" w:hAnsi="Times New Roman" w:cs="Times New Roman"/>
          <w:sz w:val="24"/>
          <w:szCs w:val="24"/>
        </w:rPr>
        <w:t xml:space="preserve">such as </w:t>
      </w:r>
      <w:r w:rsidRPr="00782E30">
        <w:rPr>
          <w:rFonts w:ascii="Times New Roman" w:hAnsi="Times New Roman" w:cs="Times New Roman"/>
          <w:sz w:val="24"/>
          <w:szCs w:val="24"/>
        </w:rPr>
        <w:t>poor outcome, pain</w:t>
      </w:r>
      <w:r w:rsidR="00782E30">
        <w:rPr>
          <w:rFonts w:ascii="Times New Roman" w:hAnsi="Times New Roman" w:cs="Times New Roman"/>
          <w:sz w:val="24"/>
          <w:szCs w:val="24"/>
        </w:rPr>
        <w:t>,</w:t>
      </w:r>
      <w:r w:rsidRPr="00782E30">
        <w:rPr>
          <w:rFonts w:ascii="Times New Roman" w:hAnsi="Times New Roman" w:cs="Times New Roman"/>
          <w:sz w:val="24"/>
          <w:szCs w:val="24"/>
        </w:rPr>
        <w:t xml:space="preserve"> and range of movement at six months follow-up. This lack of </w:t>
      </w:r>
      <w:r w:rsidR="00782E30">
        <w:rPr>
          <w:rFonts w:ascii="Times New Roman" w:hAnsi="Times New Roman" w:cs="Times New Roman"/>
          <w:sz w:val="24"/>
          <w:szCs w:val="24"/>
        </w:rPr>
        <w:t xml:space="preserve">significant </w:t>
      </w:r>
      <w:r w:rsidRPr="00782E30">
        <w:rPr>
          <w:rFonts w:ascii="Times New Roman" w:hAnsi="Times New Roman" w:cs="Times New Roman"/>
          <w:sz w:val="24"/>
          <w:szCs w:val="24"/>
        </w:rPr>
        <w:t xml:space="preserve">difference </w:t>
      </w:r>
      <w:r w:rsidR="00782E30">
        <w:rPr>
          <w:rFonts w:ascii="Times New Roman" w:hAnsi="Times New Roman" w:cs="Times New Roman"/>
          <w:sz w:val="24"/>
          <w:szCs w:val="24"/>
        </w:rPr>
        <w:t xml:space="preserve">held </w:t>
      </w:r>
      <w:r w:rsidRPr="00782E30">
        <w:rPr>
          <w:rFonts w:ascii="Times New Roman" w:hAnsi="Times New Roman" w:cs="Times New Roman"/>
          <w:sz w:val="24"/>
          <w:szCs w:val="24"/>
        </w:rPr>
        <w:t>at</w:t>
      </w:r>
      <w:r w:rsidR="00782E30">
        <w:rPr>
          <w:rFonts w:ascii="Times New Roman" w:hAnsi="Times New Roman" w:cs="Times New Roman"/>
          <w:sz w:val="24"/>
          <w:szCs w:val="24"/>
        </w:rPr>
        <w:t xml:space="preserve"> 3</w:t>
      </w:r>
      <w:r w:rsidRPr="00782E30">
        <w:rPr>
          <w:rFonts w:ascii="Times New Roman" w:hAnsi="Times New Roman" w:cs="Times New Roman"/>
          <w:sz w:val="24"/>
          <w:szCs w:val="24"/>
        </w:rPr>
        <w:t xml:space="preserve"> years for the</w:t>
      </w:r>
      <w:r w:rsidR="00782E30">
        <w:rPr>
          <w:rFonts w:ascii="Times New Roman" w:hAnsi="Times New Roman" w:cs="Times New Roman"/>
          <w:sz w:val="24"/>
          <w:szCs w:val="24"/>
        </w:rPr>
        <w:t xml:space="preserve"> </w:t>
      </w:r>
      <w:r w:rsidRPr="00782E30">
        <w:rPr>
          <w:rFonts w:ascii="Times New Roman" w:hAnsi="Times New Roman" w:cs="Times New Roman"/>
          <w:sz w:val="24"/>
          <w:szCs w:val="24"/>
        </w:rPr>
        <w:t>comparison between unre</w:t>
      </w:r>
      <w:r w:rsidR="00D0546E">
        <w:rPr>
          <w:rFonts w:ascii="Times New Roman" w:hAnsi="Times New Roman" w:cs="Times New Roman"/>
          <w:sz w:val="24"/>
          <w:szCs w:val="24"/>
        </w:rPr>
        <w:t>stricted mobility and</w:t>
      </w:r>
      <w:r w:rsidR="00782E30">
        <w:rPr>
          <w:rFonts w:ascii="Times New Roman" w:hAnsi="Times New Roman" w:cs="Times New Roman"/>
          <w:sz w:val="24"/>
          <w:szCs w:val="24"/>
        </w:rPr>
        <w:t xml:space="preserve"> immobiliz</w:t>
      </w:r>
      <w:r w:rsidRPr="00782E30">
        <w:rPr>
          <w:rFonts w:ascii="Times New Roman" w:hAnsi="Times New Roman" w:cs="Times New Roman"/>
          <w:sz w:val="24"/>
          <w:szCs w:val="24"/>
        </w:rPr>
        <w:t>ation.</w:t>
      </w:r>
    </w:p>
    <w:p w:rsidR="006F4D6D" w:rsidRDefault="006F4D6D" w:rsidP="006F4D6D">
      <w:pPr>
        <w:pStyle w:val="ListParagraph"/>
        <w:numPr>
          <w:ilvl w:val="0"/>
          <w:numId w:val="5"/>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authors conclude</w:t>
      </w:r>
      <w:r w:rsidR="009C27C2">
        <w:rPr>
          <w:rFonts w:ascii="Times New Roman" w:hAnsi="Times New Roman" w:cs="Times New Roman"/>
          <w:sz w:val="24"/>
          <w:szCs w:val="24"/>
        </w:rPr>
        <w:t>d</w:t>
      </w:r>
      <w:r>
        <w:rPr>
          <w:rFonts w:ascii="Times New Roman" w:hAnsi="Times New Roman" w:cs="Times New Roman"/>
          <w:sz w:val="24"/>
          <w:szCs w:val="24"/>
        </w:rPr>
        <w:t xml:space="preserve"> that t</w:t>
      </w:r>
      <w:r w:rsidRPr="006F4D6D">
        <w:rPr>
          <w:rFonts w:ascii="Times New Roman" w:hAnsi="Times New Roman" w:cs="Times New Roman"/>
          <w:sz w:val="24"/>
          <w:szCs w:val="24"/>
        </w:rPr>
        <w:t xml:space="preserve">here is insufficient evidence </w:t>
      </w:r>
      <w:r>
        <w:rPr>
          <w:rFonts w:ascii="Times New Roman" w:hAnsi="Times New Roman" w:cs="Times New Roman"/>
          <w:sz w:val="24"/>
          <w:szCs w:val="24"/>
        </w:rPr>
        <w:t xml:space="preserve">on </w:t>
      </w:r>
      <w:r w:rsidRPr="006F4D6D">
        <w:rPr>
          <w:rFonts w:ascii="Times New Roman" w:hAnsi="Times New Roman" w:cs="Times New Roman"/>
          <w:sz w:val="24"/>
          <w:szCs w:val="24"/>
        </w:rPr>
        <w:t>the need for, and the e</w:t>
      </w:r>
      <w:r>
        <w:rPr>
          <w:rFonts w:ascii="Times New Roman" w:hAnsi="Times New Roman" w:cs="Times New Roman"/>
          <w:sz w:val="24"/>
          <w:szCs w:val="24"/>
        </w:rPr>
        <w:t>xtent and duration of immobiliz</w:t>
      </w:r>
      <w:r w:rsidRPr="006F4D6D">
        <w:rPr>
          <w:rFonts w:ascii="Times New Roman" w:hAnsi="Times New Roman" w:cs="Times New Roman"/>
          <w:sz w:val="24"/>
          <w:szCs w:val="24"/>
        </w:rPr>
        <w:t>ation</w:t>
      </w:r>
      <w:r>
        <w:rPr>
          <w:rFonts w:ascii="Times New Roman" w:hAnsi="Times New Roman" w:cs="Times New Roman"/>
          <w:sz w:val="24"/>
          <w:szCs w:val="24"/>
        </w:rPr>
        <w:t>,</w:t>
      </w:r>
      <w:r w:rsidRPr="006F4D6D">
        <w:rPr>
          <w:rFonts w:ascii="Times New Roman" w:hAnsi="Times New Roman" w:cs="Times New Roman"/>
          <w:sz w:val="24"/>
          <w:szCs w:val="24"/>
        </w:rPr>
        <w:t xml:space="preserve"> to inform decisions for treating hyperextension injuries of the proximal interphalangeal joints.</w:t>
      </w:r>
    </w:p>
    <w:p w:rsidR="00E04649" w:rsidRPr="0073372B" w:rsidRDefault="00E04649" w:rsidP="0073372B">
      <w:pPr>
        <w:pStyle w:val="ListParagraph"/>
        <w:autoSpaceDE w:val="0"/>
        <w:autoSpaceDN w:val="0"/>
        <w:adjustRightInd w:val="0"/>
        <w:spacing w:after="0" w:line="240" w:lineRule="auto"/>
        <w:rPr>
          <w:rFonts w:ascii="Times New Roman" w:hAnsi="Times New Roman" w:cs="Times New Roman"/>
          <w:sz w:val="24"/>
          <w:szCs w:val="24"/>
        </w:rPr>
      </w:pPr>
    </w:p>
    <w:p w:rsidR="008B0450" w:rsidRPr="0073372B" w:rsidRDefault="004B2DF7" w:rsidP="0073372B">
      <w:pPr>
        <w:spacing w:line="240" w:lineRule="auto"/>
        <w:rPr>
          <w:rFonts w:ascii="Times New Roman" w:hAnsi="Times New Roman" w:cs="Times New Roman"/>
          <w:b/>
          <w:sz w:val="24"/>
          <w:szCs w:val="24"/>
        </w:rPr>
      </w:pPr>
      <w:r>
        <w:rPr>
          <w:rFonts w:ascii="Times New Roman" w:hAnsi="Times New Roman" w:cs="Times New Roman"/>
          <w:b/>
          <w:sz w:val="24"/>
          <w:szCs w:val="24"/>
        </w:rPr>
        <w:t>Reasons not to Cite as E</w:t>
      </w:r>
      <w:r w:rsidR="00786B7A" w:rsidRPr="00DA6192">
        <w:rPr>
          <w:rFonts w:ascii="Times New Roman" w:hAnsi="Times New Roman" w:cs="Times New Roman"/>
          <w:b/>
          <w:sz w:val="24"/>
          <w:szCs w:val="24"/>
        </w:rPr>
        <w:t>vidence:</w:t>
      </w:r>
    </w:p>
    <w:p w:rsidR="0073372B" w:rsidRDefault="0073372B" w:rsidP="0073372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F29C2">
        <w:rPr>
          <w:rFonts w:ascii="Times New Roman" w:hAnsi="Times New Roman" w:cs="Times New Roman"/>
          <w:sz w:val="24"/>
          <w:szCs w:val="24"/>
        </w:rPr>
        <w:t xml:space="preserve">None </w:t>
      </w:r>
      <w:r>
        <w:rPr>
          <w:rFonts w:ascii="Times New Roman" w:hAnsi="Times New Roman" w:cs="Times New Roman"/>
          <w:sz w:val="24"/>
          <w:szCs w:val="24"/>
        </w:rPr>
        <w:t>of the studies reported on self-</w:t>
      </w:r>
      <w:r w:rsidRPr="002F29C2">
        <w:rPr>
          <w:rFonts w:ascii="Times New Roman" w:hAnsi="Times New Roman" w:cs="Times New Roman"/>
          <w:sz w:val="24"/>
          <w:szCs w:val="24"/>
        </w:rPr>
        <w:t xml:space="preserve">assessment of function. </w:t>
      </w:r>
    </w:p>
    <w:p w:rsidR="00C15B3C" w:rsidRPr="00C15B3C" w:rsidRDefault="00C15B3C" w:rsidP="00C15B3C">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present search went through January 2012. </w:t>
      </w:r>
    </w:p>
    <w:p w:rsidR="0073372B" w:rsidRPr="000A5BC5" w:rsidRDefault="008B0450" w:rsidP="0073372B">
      <w:pPr>
        <w:pStyle w:val="ListParagraph"/>
        <w:numPr>
          <w:ilvl w:val="0"/>
          <w:numId w:val="1"/>
        </w:numPr>
        <w:spacing w:line="240" w:lineRule="auto"/>
        <w:rPr>
          <w:rFonts w:ascii="Times New Roman" w:hAnsi="Times New Roman" w:cs="Times New Roman"/>
          <w:sz w:val="24"/>
          <w:szCs w:val="24"/>
        </w:rPr>
      </w:pPr>
      <w:r w:rsidRPr="008B0450">
        <w:rPr>
          <w:rFonts w:ascii="Times New Roman" w:hAnsi="Times New Roman" w:cs="Times New Roman"/>
          <w:sz w:val="24"/>
          <w:szCs w:val="24"/>
        </w:rPr>
        <w:t xml:space="preserve">While it is </w:t>
      </w:r>
      <w:r w:rsidR="0073372B">
        <w:rPr>
          <w:rFonts w:ascii="Times New Roman" w:hAnsi="Times New Roman" w:cs="Times New Roman"/>
          <w:sz w:val="24"/>
          <w:szCs w:val="24"/>
        </w:rPr>
        <w:t xml:space="preserve">possible </w:t>
      </w:r>
      <w:r w:rsidRPr="008B0450">
        <w:rPr>
          <w:rFonts w:ascii="Times New Roman" w:hAnsi="Times New Roman" w:cs="Times New Roman"/>
          <w:sz w:val="24"/>
          <w:szCs w:val="24"/>
        </w:rPr>
        <w:t xml:space="preserve">that these </w:t>
      </w:r>
      <w:r w:rsidR="0073372B">
        <w:rPr>
          <w:rFonts w:ascii="Times New Roman" w:hAnsi="Times New Roman" w:cs="Times New Roman"/>
          <w:sz w:val="24"/>
          <w:szCs w:val="24"/>
        </w:rPr>
        <w:t xml:space="preserve">3 </w:t>
      </w:r>
      <w:r w:rsidRPr="008B0450">
        <w:rPr>
          <w:rFonts w:ascii="Times New Roman" w:hAnsi="Times New Roman" w:cs="Times New Roman"/>
          <w:sz w:val="24"/>
          <w:szCs w:val="24"/>
        </w:rPr>
        <w:t>trial populations are representative,</w:t>
      </w:r>
      <w:r w:rsidR="0073372B">
        <w:rPr>
          <w:rFonts w:ascii="Times New Roman" w:hAnsi="Times New Roman" w:cs="Times New Roman"/>
          <w:sz w:val="24"/>
          <w:szCs w:val="24"/>
        </w:rPr>
        <w:t xml:space="preserve"> </w:t>
      </w:r>
      <w:r w:rsidRPr="0073372B">
        <w:rPr>
          <w:rFonts w:ascii="Times New Roman" w:hAnsi="Times New Roman" w:cs="Times New Roman"/>
          <w:sz w:val="24"/>
          <w:szCs w:val="24"/>
        </w:rPr>
        <w:t>the lack of detailed information on the baseline characteristics</w:t>
      </w:r>
      <w:r w:rsidR="0073372B">
        <w:rPr>
          <w:rFonts w:ascii="Times New Roman" w:hAnsi="Times New Roman" w:cs="Times New Roman"/>
          <w:sz w:val="24"/>
          <w:szCs w:val="24"/>
        </w:rPr>
        <w:t xml:space="preserve"> </w:t>
      </w:r>
      <w:r w:rsidRPr="0073372B">
        <w:rPr>
          <w:rFonts w:ascii="Times New Roman" w:hAnsi="Times New Roman" w:cs="Times New Roman"/>
          <w:sz w:val="24"/>
          <w:szCs w:val="24"/>
        </w:rPr>
        <w:t xml:space="preserve">of the trial participants on all three </w:t>
      </w:r>
      <w:r w:rsidRPr="000A5BC5">
        <w:rPr>
          <w:rFonts w:ascii="Times New Roman" w:hAnsi="Times New Roman" w:cs="Times New Roman"/>
          <w:sz w:val="24"/>
          <w:szCs w:val="24"/>
        </w:rPr>
        <w:t>trials reduces the</w:t>
      </w:r>
      <w:r w:rsidR="0073372B" w:rsidRPr="000A5BC5">
        <w:rPr>
          <w:rFonts w:ascii="Times New Roman" w:hAnsi="Times New Roman" w:cs="Times New Roman"/>
          <w:sz w:val="24"/>
          <w:szCs w:val="24"/>
        </w:rPr>
        <w:t xml:space="preserve"> </w:t>
      </w:r>
      <w:r w:rsidRPr="000A5BC5">
        <w:rPr>
          <w:rFonts w:ascii="Times New Roman" w:hAnsi="Times New Roman" w:cs="Times New Roman"/>
          <w:sz w:val="24"/>
          <w:szCs w:val="24"/>
        </w:rPr>
        <w:t>confidence on the applicability of their findings.</w:t>
      </w:r>
    </w:p>
    <w:p w:rsidR="0073372B" w:rsidRPr="000A5BC5" w:rsidRDefault="000A5BC5" w:rsidP="000A5BC5">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0A5BC5">
        <w:rPr>
          <w:rFonts w:ascii="Times New Roman" w:hAnsi="Times New Roman" w:cs="Times New Roman"/>
          <w:sz w:val="24"/>
          <w:szCs w:val="24"/>
        </w:rPr>
        <w:t>The quality of evidence available for the purpose of this review is very low. Because of the very low quality of the evidence and no outcome data on function, we are uncertain about the magnitude of the effects on function.</w:t>
      </w:r>
    </w:p>
    <w:p w:rsidR="0073372B" w:rsidRDefault="0073372B" w:rsidP="0073372B">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All 3 trials were </w:t>
      </w:r>
      <w:r w:rsidRPr="002F29C2">
        <w:rPr>
          <w:rFonts w:ascii="Times New Roman" w:hAnsi="Times New Roman" w:cs="Times New Roman"/>
          <w:sz w:val="24"/>
          <w:szCs w:val="24"/>
        </w:rPr>
        <w:t>methodologically flawed with</w:t>
      </w:r>
      <w:r>
        <w:rPr>
          <w:rFonts w:ascii="Times New Roman" w:hAnsi="Times New Roman" w:cs="Times New Roman"/>
          <w:sz w:val="24"/>
          <w:szCs w:val="24"/>
        </w:rPr>
        <w:t xml:space="preserve"> </w:t>
      </w:r>
      <w:r w:rsidRPr="002F29C2">
        <w:rPr>
          <w:rFonts w:ascii="Times New Roman" w:hAnsi="Times New Roman" w:cs="Times New Roman"/>
          <w:sz w:val="24"/>
          <w:szCs w:val="24"/>
        </w:rPr>
        <w:t xml:space="preserve">unclear or high risk of bias. </w:t>
      </w:r>
    </w:p>
    <w:p w:rsidR="0073372B" w:rsidRDefault="0073372B" w:rsidP="00877E1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proofErr w:type="spellStart"/>
      <w:r w:rsidRPr="0073372B">
        <w:rPr>
          <w:rFonts w:ascii="Times New Roman" w:hAnsi="Times New Roman" w:cs="Times New Roman"/>
          <w:sz w:val="24"/>
          <w:szCs w:val="24"/>
        </w:rPr>
        <w:t>Norregaard</w:t>
      </w:r>
      <w:proofErr w:type="spellEnd"/>
      <w:r w:rsidRPr="0073372B">
        <w:rPr>
          <w:rFonts w:ascii="Times New Roman" w:hAnsi="Times New Roman" w:cs="Times New Roman"/>
          <w:sz w:val="24"/>
          <w:szCs w:val="24"/>
        </w:rPr>
        <w:t xml:space="preserve"> 1987 </w:t>
      </w:r>
      <w:r w:rsidRPr="008B0450">
        <w:rPr>
          <w:rFonts w:ascii="Times New Roman" w:hAnsi="Times New Roman" w:cs="Times New Roman"/>
          <w:sz w:val="24"/>
          <w:szCs w:val="24"/>
        </w:rPr>
        <w:t>was at high risk of attrition bias</w:t>
      </w:r>
      <w:r w:rsidR="00521C76">
        <w:rPr>
          <w:rFonts w:ascii="Times New Roman" w:hAnsi="Times New Roman" w:cs="Times New Roman"/>
          <w:sz w:val="24"/>
          <w:szCs w:val="24"/>
        </w:rPr>
        <w:t xml:space="preserve"> and selection bias due to inadequate random </w:t>
      </w:r>
      <w:r w:rsidR="00521C76" w:rsidRPr="00877E11">
        <w:rPr>
          <w:rFonts w:ascii="Times New Roman" w:hAnsi="Times New Roman" w:cs="Times New Roman"/>
          <w:sz w:val="24"/>
          <w:szCs w:val="24"/>
        </w:rPr>
        <w:t>sequence generation</w:t>
      </w:r>
      <w:r w:rsidR="00521C76">
        <w:rPr>
          <w:rFonts w:ascii="Times New Roman" w:hAnsi="Times New Roman" w:cs="Times New Roman"/>
          <w:sz w:val="24"/>
          <w:szCs w:val="24"/>
        </w:rPr>
        <w:t xml:space="preserve"> and allocation concealment, and incomplete reporting of outcome data. This study was also </w:t>
      </w:r>
      <w:r w:rsidR="00877E11">
        <w:rPr>
          <w:rFonts w:ascii="Times New Roman" w:hAnsi="Times New Roman" w:cs="Times New Roman"/>
          <w:sz w:val="24"/>
          <w:szCs w:val="24"/>
        </w:rPr>
        <w:t>quasi-randomiz</w:t>
      </w:r>
      <w:r w:rsidRPr="0073372B">
        <w:rPr>
          <w:rFonts w:ascii="Times New Roman" w:hAnsi="Times New Roman" w:cs="Times New Roman"/>
          <w:sz w:val="24"/>
          <w:szCs w:val="24"/>
        </w:rPr>
        <w:t>ed</w:t>
      </w:r>
      <w:r w:rsidR="00877E11">
        <w:rPr>
          <w:rFonts w:ascii="Times New Roman" w:hAnsi="Times New Roman" w:cs="Times New Roman"/>
          <w:sz w:val="24"/>
          <w:szCs w:val="24"/>
        </w:rPr>
        <w:t xml:space="preserve">. </w:t>
      </w:r>
    </w:p>
    <w:p w:rsidR="00877E11" w:rsidRPr="00877E11" w:rsidRDefault="00877E11" w:rsidP="00877E11">
      <w:pPr>
        <w:pStyle w:val="ListParagraph"/>
        <w:numPr>
          <w:ilvl w:val="1"/>
          <w:numId w:val="1"/>
        </w:numPr>
        <w:spacing w:line="240" w:lineRule="auto"/>
        <w:rPr>
          <w:rFonts w:ascii="Times New Roman" w:hAnsi="Times New Roman" w:cs="Times New Roman"/>
          <w:sz w:val="24"/>
          <w:szCs w:val="24"/>
        </w:rPr>
      </w:pPr>
      <w:r w:rsidRPr="008B0450">
        <w:rPr>
          <w:rFonts w:ascii="Times New Roman" w:hAnsi="Times New Roman" w:cs="Times New Roman"/>
          <w:sz w:val="24"/>
          <w:szCs w:val="24"/>
        </w:rPr>
        <w:t>Thomsen 1979 was the only study to report an adequate method</w:t>
      </w:r>
      <w:r>
        <w:rPr>
          <w:rFonts w:ascii="Times New Roman" w:hAnsi="Times New Roman" w:cs="Times New Roman"/>
          <w:sz w:val="24"/>
          <w:szCs w:val="24"/>
        </w:rPr>
        <w:t xml:space="preserve"> </w:t>
      </w:r>
      <w:r w:rsidRPr="00877E11">
        <w:rPr>
          <w:rFonts w:ascii="Times New Roman" w:hAnsi="Times New Roman" w:cs="Times New Roman"/>
          <w:sz w:val="24"/>
          <w:szCs w:val="24"/>
        </w:rPr>
        <w:t xml:space="preserve">of </w:t>
      </w:r>
      <w:r w:rsidR="00117938">
        <w:rPr>
          <w:rFonts w:ascii="Times New Roman" w:hAnsi="Times New Roman" w:cs="Times New Roman"/>
          <w:sz w:val="24"/>
          <w:szCs w:val="24"/>
        </w:rPr>
        <w:t xml:space="preserve">random </w:t>
      </w:r>
      <w:r w:rsidRPr="00877E11">
        <w:rPr>
          <w:rFonts w:ascii="Times New Roman" w:hAnsi="Times New Roman" w:cs="Times New Roman"/>
          <w:sz w:val="24"/>
          <w:szCs w:val="24"/>
        </w:rPr>
        <w:t>sequence generation</w:t>
      </w:r>
      <w:r>
        <w:rPr>
          <w:rFonts w:ascii="Times New Roman" w:hAnsi="Times New Roman" w:cs="Times New Roman"/>
          <w:sz w:val="24"/>
          <w:szCs w:val="24"/>
        </w:rPr>
        <w:t>, but provided no inform</w:t>
      </w:r>
      <w:r w:rsidR="00117938">
        <w:rPr>
          <w:rFonts w:ascii="Times New Roman" w:hAnsi="Times New Roman" w:cs="Times New Roman"/>
          <w:sz w:val="24"/>
          <w:szCs w:val="24"/>
        </w:rPr>
        <w:t>ation on allocation concealment</w:t>
      </w:r>
      <w:r w:rsidR="00117938" w:rsidRPr="00117938">
        <w:rPr>
          <w:rFonts w:ascii="Times New Roman" w:hAnsi="Times New Roman" w:cs="Times New Roman"/>
          <w:sz w:val="24"/>
          <w:szCs w:val="24"/>
        </w:rPr>
        <w:t xml:space="preserve"> </w:t>
      </w:r>
      <w:r w:rsidR="00117938">
        <w:rPr>
          <w:rFonts w:ascii="Times New Roman" w:hAnsi="Times New Roman" w:cs="Times New Roman"/>
          <w:sz w:val="24"/>
          <w:szCs w:val="24"/>
        </w:rPr>
        <w:t>or reporting of outcome data.</w:t>
      </w:r>
    </w:p>
    <w:p w:rsidR="00877E11" w:rsidRDefault="00877E11" w:rsidP="00877E11">
      <w:pPr>
        <w:pStyle w:val="ListParagraph"/>
        <w:numPr>
          <w:ilvl w:val="1"/>
          <w:numId w:val="1"/>
        </w:numPr>
        <w:autoSpaceDE w:val="0"/>
        <w:autoSpaceDN w:val="0"/>
        <w:adjustRightInd w:val="0"/>
        <w:spacing w:after="0" w:line="240" w:lineRule="auto"/>
        <w:rPr>
          <w:rFonts w:ascii="Times New Roman" w:hAnsi="Times New Roman" w:cs="Times New Roman"/>
          <w:sz w:val="24"/>
          <w:szCs w:val="24"/>
        </w:rPr>
      </w:pPr>
      <w:r w:rsidRPr="008B0450">
        <w:rPr>
          <w:rFonts w:ascii="Times New Roman" w:hAnsi="Times New Roman" w:cs="Times New Roman"/>
          <w:sz w:val="24"/>
          <w:szCs w:val="24"/>
        </w:rPr>
        <w:t>Thomsen 1995</w:t>
      </w:r>
      <w:r>
        <w:rPr>
          <w:rFonts w:ascii="Times New Roman" w:hAnsi="Times New Roman" w:cs="Times New Roman"/>
          <w:sz w:val="24"/>
          <w:szCs w:val="24"/>
        </w:rPr>
        <w:t xml:space="preserve"> did not report an adequate method of </w:t>
      </w:r>
      <w:r w:rsidR="00117938">
        <w:rPr>
          <w:rFonts w:ascii="Times New Roman" w:hAnsi="Times New Roman" w:cs="Times New Roman"/>
          <w:sz w:val="24"/>
          <w:szCs w:val="24"/>
        </w:rPr>
        <w:t xml:space="preserve">random </w:t>
      </w:r>
      <w:r>
        <w:rPr>
          <w:rFonts w:ascii="Times New Roman" w:hAnsi="Times New Roman" w:cs="Times New Roman"/>
          <w:sz w:val="24"/>
          <w:szCs w:val="24"/>
        </w:rPr>
        <w:t xml:space="preserve">sequence generation and provided </w:t>
      </w:r>
      <w:r w:rsidRPr="00877E11">
        <w:rPr>
          <w:rFonts w:ascii="Times New Roman" w:hAnsi="Times New Roman" w:cs="Times New Roman"/>
          <w:sz w:val="24"/>
          <w:szCs w:val="24"/>
        </w:rPr>
        <w:t>no information on allocation concealment</w:t>
      </w:r>
      <w:r w:rsidR="00117938">
        <w:rPr>
          <w:rFonts w:ascii="Times New Roman" w:hAnsi="Times New Roman" w:cs="Times New Roman"/>
          <w:sz w:val="24"/>
          <w:szCs w:val="24"/>
        </w:rPr>
        <w:t xml:space="preserve"> or reporting of outcome data.</w:t>
      </w:r>
    </w:p>
    <w:p w:rsidR="00815750" w:rsidRPr="000A5BC5" w:rsidRDefault="00877E11" w:rsidP="000A5BC5">
      <w:pPr>
        <w:pStyle w:val="ListParagraph"/>
        <w:numPr>
          <w:ilvl w:val="1"/>
          <w:numId w:val="1"/>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F</w:t>
      </w:r>
      <w:r w:rsidRPr="008B0450">
        <w:rPr>
          <w:rFonts w:ascii="Times New Roman" w:hAnsi="Times New Roman" w:cs="Times New Roman"/>
          <w:sz w:val="24"/>
          <w:szCs w:val="24"/>
        </w:rPr>
        <w:t>or the three included trials</w:t>
      </w:r>
      <w:r>
        <w:rPr>
          <w:rFonts w:ascii="Times New Roman" w:hAnsi="Times New Roman" w:cs="Times New Roman"/>
          <w:sz w:val="24"/>
          <w:szCs w:val="24"/>
        </w:rPr>
        <w:t>,</w:t>
      </w:r>
      <w:r w:rsidRPr="008B0450">
        <w:rPr>
          <w:rFonts w:ascii="Times New Roman" w:hAnsi="Times New Roman" w:cs="Times New Roman"/>
          <w:sz w:val="24"/>
          <w:szCs w:val="24"/>
        </w:rPr>
        <w:t xml:space="preserve"> it was not possible to blind</w:t>
      </w:r>
      <w:r>
        <w:rPr>
          <w:rFonts w:ascii="Times New Roman" w:hAnsi="Times New Roman" w:cs="Times New Roman"/>
          <w:sz w:val="24"/>
          <w:szCs w:val="24"/>
        </w:rPr>
        <w:t xml:space="preserve"> </w:t>
      </w:r>
      <w:r w:rsidRPr="00877E11">
        <w:rPr>
          <w:rFonts w:ascii="Times New Roman" w:hAnsi="Times New Roman" w:cs="Times New Roman"/>
          <w:sz w:val="24"/>
          <w:szCs w:val="24"/>
        </w:rPr>
        <w:t>treatment providers or the patient</w:t>
      </w:r>
      <w:r w:rsidR="00521C76">
        <w:rPr>
          <w:rFonts w:ascii="Times New Roman" w:hAnsi="Times New Roman" w:cs="Times New Roman"/>
          <w:sz w:val="24"/>
          <w:szCs w:val="24"/>
        </w:rPr>
        <w:t xml:space="preserve">s to the interventions included. </w:t>
      </w:r>
      <w:r w:rsidR="00521C76" w:rsidRPr="00521C76">
        <w:rPr>
          <w:rFonts w:ascii="Times New Roman" w:hAnsi="Times New Roman" w:cs="Times New Roman"/>
          <w:sz w:val="24"/>
          <w:szCs w:val="24"/>
        </w:rPr>
        <w:t xml:space="preserve">None of the trials had adequate blinding </w:t>
      </w:r>
      <w:r w:rsidR="00521C76">
        <w:rPr>
          <w:rFonts w:ascii="Times New Roman" w:hAnsi="Times New Roman" w:cs="Times New Roman"/>
          <w:sz w:val="24"/>
          <w:szCs w:val="24"/>
        </w:rPr>
        <w:t xml:space="preserve">of </w:t>
      </w:r>
      <w:r w:rsidR="00521C76" w:rsidRPr="00521C76">
        <w:rPr>
          <w:rFonts w:ascii="Times New Roman" w:hAnsi="Times New Roman" w:cs="Times New Roman"/>
          <w:sz w:val="24"/>
          <w:szCs w:val="24"/>
        </w:rPr>
        <w:t>outcome assessors</w:t>
      </w:r>
      <w:r w:rsidR="00521C76">
        <w:rPr>
          <w:rFonts w:ascii="Times New Roman" w:hAnsi="Times New Roman" w:cs="Times New Roman"/>
          <w:sz w:val="24"/>
          <w:szCs w:val="24"/>
        </w:rPr>
        <w:t>,</w:t>
      </w:r>
      <w:r w:rsidR="00521C76" w:rsidRPr="00521C76">
        <w:rPr>
          <w:rFonts w:ascii="Times New Roman" w:hAnsi="Times New Roman" w:cs="Times New Roman"/>
          <w:sz w:val="24"/>
          <w:szCs w:val="24"/>
        </w:rPr>
        <w:t xml:space="preserve"> </w:t>
      </w:r>
      <w:r>
        <w:rPr>
          <w:rFonts w:ascii="Times New Roman" w:hAnsi="Times New Roman" w:cs="Times New Roman"/>
          <w:sz w:val="24"/>
          <w:szCs w:val="24"/>
        </w:rPr>
        <w:t xml:space="preserve">but </w:t>
      </w:r>
      <w:r w:rsidRPr="00877E11">
        <w:rPr>
          <w:rFonts w:ascii="Times New Roman" w:hAnsi="Times New Roman" w:cs="Times New Roman"/>
          <w:sz w:val="24"/>
          <w:szCs w:val="24"/>
        </w:rPr>
        <w:t>blinded assessors could have been used to review and record clinical</w:t>
      </w:r>
      <w:r>
        <w:rPr>
          <w:rFonts w:ascii="Times New Roman" w:hAnsi="Times New Roman" w:cs="Times New Roman"/>
          <w:sz w:val="24"/>
          <w:szCs w:val="24"/>
        </w:rPr>
        <w:t xml:space="preserve"> </w:t>
      </w:r>
      <w:r w:rsidRPr="00877E11">
        <w:rPr>
          <w:rFonts w:ascii="Times New Roman" w:hAnsi="Times New Roman" w:cs="Times New Roman"/>
          <w:sz w:val="24"/>
          <w:szCs w:val="24"/>
        </w:rPr>
        <w:t>outcomes</w:t>
      </w:r>
      <w:r>
        <w:rPr>
          <w:rFonts w:ascii="Times New Roman" w:hAnsi="Times New Roman" w:cs="Times New Roman"/>
          <w:sz w:val="24"/>
          <w:szCs w:val="24"/>
        </w:rPr>
        <w:t xml:space="preserve"> in order to reduce detection bias</w:t>
      </w:r>
      <w:r w:rsidRPr="00877E11">
        <w:rPr>
          <w:rFonts w:ascii="Times New Roman" w:hAnsi="Times New Roman" w:cs="Times New Roman"/>
          <w:sz w:val="24"/>
          <w:szCs w:val="24"/>
        </w:rPr>
        <w:t>.</w:t>
      </w:r>
    </w:p>
    <w:p w:rsidR="00815750" w:rsidRPr="000A5BC5" w:rsidRDefault="00815750" w:rsidP="00815750">
      <w:pPr>
        <w:spacing w:line="240" w:lineRule="auto"/>
        <w:rPr>
          <w:rFonts w:ascii="Times New Roman" w:hAnsi="Times New Roman" w:cs="Times New Roman"/>
          <w:b/>
          <w:sz w:val="24"/>
          <w:szCs w:val="24"/>
        </w:rPr>
      </w:pPr>
      <w:r w:rsidRPr="000A5BC5">
        <w:rPr>
          <w:rFonts w:ascii="Times New Roman" w:hAnsi="Times New Roman" w:cs="Times New Roman"/>
          <w:b/>
          <w:sz w:val="24"/>
          <w:szCs w:val="24"/>
        </w:rPr>
        <w:t>Assessment:</w:t>
      </w:r>
    </w:p>
    <w:p w:rsidR="00815750" w:rsidRPr="000A5BC5" w:rsidRDefault="00C15B3C" w:rsidP="000A5BC5">
      <w:pPr>
        <w:pStyle w:val="ListParagraph"/>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High</w:t>
      </w:r>
      <w:r w:rsidR="000A5BC5" w:rsidRPr="000A5BC5">
        <w:rPr>
          <w:rFonts w:ascii="Times New Roman" w:hAnsi="Times New Roman" w:cs="Times New Roman"/>
          <w:sz w:val="24"/>
          <w:szCs w:val="24"/>
        </w:rPr>
        <w:t xml:space="preserve"> quality Cochrane review </w:t>
      </w:r>
      <w:r w:rsidRPr="00C15B3C">
        <w:rPr>
          <w:rFonts w:ascii="Times New Roman" w:hAnsi="Times New Roman" w:cs="Times New Roman"/>
          <w:sz w:val="24"/>
          <w:szCs w:val="24"/>
        </w:rPr>
        <w:t xml:space="preserve">that shows there is inadequate evidence for the effectiveness </w:t>
      </w:r>
      <w:r w:rsidR="00815750" w:rsidRPr="000A5BC5">
        <w:rPr>
          <w:rFonts w:ascii="Times New Roman" w:hAnsi="Times New Roman" w:cs="Times New Roman"/>
          <w:sz w:val="24"/>
          <w:szCs w:val="24"/>
        </w:rPr>
        <w:t>of</w:t>
      </w:r>
      <w:r w:rsidR="000A5BC5" w:rsidRPr="000A5BC5">
        <w:rPr>
          <w:rFonts w:ascii="Times New Roman" w:hAnsi="Times New Roman" w:cs="Times New Roman"/>
          <w:sz w:val="24"/>
          <w:szCs w:val="24"/>
        </w:rPr>
        <w:t xml:space="preserve"> immobilization for treating hyperextension injuries of the proximal interphalangeal joints of the fingers.</w:t>
      </w:r>
    </w:p>
    <w:p w:rsidR="00815750" w:rsidRDefault="00815750" w:rsidP="00815750">
      <w:pPr>
        <w:autoSpaceDE w:val="0"/>
        <w:autoSpaceDN w:val="0"/>
        <w:adjustRightInd w:val="0"/>
        <w:spacing w:after="0" w:line="240" w:lineRule="auto"/>
        <w:rPr>
          <w:rFonts w:ascii="Times New Roman" w:hAnsi="Times New Roman" w:cs="Times New Roman"/>
          <w:sz w:val="24"/>
          <w:szCs w:val="24"/>
        </w:rPr>
      </w:pPr>
    </w:p>
    <w:p w:rsidR="00C15B3C" w:rsidRDefault="00C15B3C" w:rsidP="00815750">
      <w:pPr>
        <w:autoSpaceDE w:val="0"/>
        <w:autoSpaceDN w:val="0"/>
        <w:adjustRightInd w:val="0"/>
        <w:spacing w:after="0" w:line="240" w:lineRule="auto"/>
        <w:rPr>
          <w:rFonts w:ascii="Times New Roman" w:hAnsi="Times New Roman" w:cs="Times New Roman"/>
          <w:sz w:val="24"/>
          <w:szCs w:val="24"/>
        </w:rPr>
      </w:pPr>
    </w:p>
    <w:p w:rsidR="00C15B3C" w:rsidRPr="00815750" w:rsidRDefault="00C15B3C" w:rsidP="00815750">
      <w:pPr>
        <w:autoSpaceDE w:val="0"/>
        <w:autoSpaceDN w:val="0"/>
        <w:adjustRightInd w:val="0"/>
        <w:spacing w:after="0" w:line="240" w:lineRule="auto"/>
        <w:rPr>
          <w:rFonts w:ascii="Times New Roman" w:hAnsi="Times New Roman" w:cs="Times New Roman"/>
          <w:sz w:val="24"/>
          <w:szCs w:val="24"/>
        </w:rPr>
      </w:pPr>
    </w:p>
    <w:sectPr w:rsidR="00C15B3C" w:rsidRPr="00815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834DA"/>
    <w:multiLevelType w:val="hybridMultilevel"/>
    <w:tmpl w:val="182E00DE"/>
    <w:lvl w:ilvl="0" w:tplc="F7A4DFCA">
      <w:numFmt w:val="bullet"/>
      <w:lvlText w:val="-"/>
      <w:lvlJc w:val="left"/>
      <w:pPr>
        <w:ind w:left="1080" w:hanging="360"/>
      </w:pPr>
      <w:rPr>
        <w:rFonts w:ascii="Calibri" w:eastAsiaTheme="minorHAnsi" w:hAnsi="Calibri" w:cstheme="minorBidi" w:hint="default"/>
      </w:rPr>
    </w:lvl>
    <w:lvl w:ilvl="1" w:tplc="3232F9D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nsid w:val="415D6003"/>
    <w:multiLevelType w:val="hybridMultilevel"/>
    <w:tmpl w:val="619AD984"/>
    <w:lvl w:ilvl="0" w:tplc="D3027A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D24C7D"/>
    <w:multiLevelType w:val="hybridMultilevel"/>
    <w:tmpl w:val="1C0EB23E"/>
    <w:lvl w:ilvl="0" w:tplc="22F2F40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283CED"/>
    <w:multiLevelType w:val="hybridMultilevel"/>
    <w:tmpl w:val="4072B082"/>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077F9D"/>
    <w:multiLevelType w:val="hybridMultilevel"/>
    <w:tmpl w:val="FB721218"/>
    <w:lvl w:ilvl="0" w:tplc="D3027A26">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34C71BB"/>
    <w:multiLevelType w:val="hybridMultilevel"/>
    <w:tmpl w:val="9E6E4970"/>
    <w:lvl w:ilvl="0" w:tplc="D3027A2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0"/>
  </w:num>
  <w:num w:numId="4">
    <w:abstractNumId w:val="0"/>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B7A"/>
    <w:rsid w:val="000A5BC5"/>
    <w:rsid w:val="000D4973"/>
    <w:rsid w:val="00105BCB"/>
    <w:rsid w:val="00117938"/>
    <w:rsid w:val="002F29C2"/>
    <w:rsid w:val="003338E2"/>
    <w:rsid w:val="003D0D3E"/>
    <w:rsid w:val="003F11D7"/>
    <w:rsid w:val="00400AD8"/>
    <w:rsid w:val="004B2DF7"/>
    <w:rsid w:val="00521C76"/>
    <w:rsid w:val="00592BFF"/>
    <w:rsid w:val="005C4A66"/>
    <w:rsid w:val="00612E10"/>
    <w:rsid w:val="006237CF"/>
    <w:rsid w:val="00642BB4"/>
    <w:rsid w:val="006643C8"/>
    <w:rsid w:val="006F4D6D"/>
    <w:rsid w:val="0073372B"/>
    <w:rsid w:val="00782E30"/>
    <w:rsid w:val="00786B7A"/>
    <w:rsid w:val="00787E28"/>
    <w:rsid w:val="007E7AD9"/>
    <w:rsid w:val="00815750"/>
    <w:rsid w:val="00847F5F"/>
    <w:rsid w:val="00877E11"/>
    <w:rsid w:val="008B0450"/>
    <w:rsid w:val="008B787D"/>
    <w:rsid w:val="00913EB2"/>
    <w:rsid w:val="0097274C"/>
    <w:rsid w:val="0098713D"/>
    <w:rsid w:val="00992524"/>
    <w:rsid w:val="009C27C2"/>
    <w:rsid w:val="009C7EAB"/>
    <w:rsid w:val="00B607FE"/>
    <w:rsid w:val="00B66E04"/>
    <w:rsid w:val="00B977F3"/>
    <w:rsid w:val="00BE47D7"/>
    <w:rsid w:val="00C15B3C"/>
    <w:rsid w:val="00C32B59"/>
    <w:rsid w:val="00CE05F3"/>
    <w:rsid w:val="00D0546E"/>
    <w:rsid w:val="00D554BD"/>
    <w:rsid w:val="00DA17B7"/>
    <w:rsid w:val="00DA6192"/>
    <w:rsid w:val="00E04649"/>
    <w:rsid w:val="00E06CC8"/>
    <w:rsid w:val="00E51490"/>
    <w:rsid w:val="00E874E2"/>
    <w:rsid w:val="00EA686A"/>
    <w:rsid w:val="00EB0730"/>
    <w:rsid w:val="00EE511B"/>
    <w:rsid w:val="00FA6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B7A"/>
    <w:pPr>
      <w:spacing w:after="200" w:line="276"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B7A"/>
    <w:pPr>
      <w:ind w:left="720"/>
      <w:contextualSpacing/>
    </w:pPr>
  </w:style>
  <w:style w:type="character" w:styleId="Strong">
    <w:name w:val="Strong"/>
    <w:basedOn w:val="DefaultParagraphFont"/>
    <w:uiPriority w:val="22"/>
    <w:qFormat/>
    <w:rsid w:val="00E046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401902">
      <w:bodyDiv w:val="1"/>
      <w:marLeft w:val="0"/>
      <w:marRight w:val="0"/>
      <w:marTop w:val="0"/>
      <w:marBottom w:val="0"/>
      <w:divBdr>
        <w:top w:val="none" w:sz="0" w:space="0" w:color="auto"/>
        <w:left w:val="none" w:sz="0" w:space="0" w:color="auto"/>
        <w:bottom w:val="none" w:sz="0" w:space="0" w:color="auto"/>
        <w:right w:val="none" w:sz="0" w:space="0" w:color="auto"/>
      </w:divBdr>
    </w:div>
    <w:div w:id="1689790918">
      <w:bodyDiv w:val="1"/>
      <w:marLeft w:val="0"/>
      <w:marRight w:val="0"/>
      <w:marTop w:val="0"/>
      <w:marBottom w:val="0"/>
      <w:divBdr>
        <w:top w:val="none" w:sz="0" w:space="0" w:color="auto"/>
        <w:left w:val="none" w:sz="0" w:space="0" w:color="auto"/>
        <w:bottom w:val="none" w:sz="0" w:space="0" w:color="auto"/>
        <w:right w:val="none" w:sz="0" w:space="0" w:color="auto"/>
      </w:divBdr>
    </w:div>
    <w:div w:id="2130976682">
      <w:bodyDiv w:val="1"/>
      <w:marLeft w:val="0"/>
      <w:marRight w:val="0"/>
      <w:marTop w:val="0"/>
      <w:marBottom w:val="0"/>
      <w:divBdr>
        <w:top w:val="none" w:sz="0" w:space="0" w:color="auto"/>
        <w:left w:val="none" w:sz="0" w:space="0" w:color="auto"/>
        <w:bottom w:val="none" w:sz="0" w:space="0" w:color="auto"/>
        <w:right w:val="none" w:sz="0" w:space="0" w:color="auto"/>
      </w:divBdr>
      <w:divsChild>
        <w:div w:id="2094162450">
          <w:marLeft w:val="0"/>
          <w:marRight w:val="1"/>
          <w:marTop w:val="0"/>
          <w:marBottom w:val="0"/>
          <w:divBdr>
            <w:top w:val="none" w:sz="0" w:space="0" w:color="auto"/>
            <w:left w:val="none" w:sz="0" w:space="0" w:color="auto"/>
            <w:bottom w:val="none" w:sz="0" w:space="0" w:color="auto"/>
            <w:right w:val="none" w:sz="0" w:space="0" w:color="auto"/>
          </w:divBdr>
          <w:divsChild>
            <w:div w:id="582031662">
              <w:marLeft w:val="0"/>
              <w:marRight w:val="0"/>
              <w:marTop w:val="0"/>
              <w:marBottom w:val="0"/>
              <w:divBdr>
                <w:top w:val="none" w:sz="0" w:space="0" w:color="auto"/>
                <w:left w:val="none" w:sz="0" w:space="0" w:color="auto"/>
                <w:bottom w:val="none" w:sz="0" w:space="0" w:color="auto"/>
                <w:right w:val="none" w:sz="0" w:space="0" w:color="auto"/>
              </w:divBdr>
              <w:divsChild>
                <w:div w:id="1725443636">
                  <w:marLeft w:val="0"/>
                  <w:marRight w:val="1"/>
                  <w:marTop w:val="0"/>
                  <w:marBottom w:val="0"/>
                  <w:divBdr>
                    <w:top w:val="none" w:sz="0" w:space="0" w:color="auto"/>
                    <w:left w:val="none" w:sz="0" w:space="0" w:color="auto"/>
                    <w:bottom w:val="none" w:sz="0" w:space="0" w:color="auto"/>
                    <w:right w:val="none" w:sz="0" w:space="0" w:color="auto"/>
                  </w:divBdr>
                  <w:divsChild>
                    <w:div w:id="1313175656">
                      <w:marLeft w:val="0"/>
                      <w:marRight w:val="0"/>
                      <w:marTop w:val="0"/>
                      <w:marBottom w:val="0"/>
                      <w:divBdr>
                        <w:top w:val="none" w:sz="0" w:space="0" w:color="auto"/>
                        <w:left w:val="none" w:sz="0" w:space="0" w:color="auto"/>
                        <w:bottom w:val="none" w:sz="0" w:space="0" w:color="auto"/>
                        <w:right w:val="none" w:sz="0" w:space="0" w:color="auto"/>
                      </w:divBdr>
                      <w:divsChild>
                        <w:div w:id="1677031091">
                          <w:marLeft w:val="0"/>
                          <w:marRight w:val="0"/>
                          <w:marTop w:val="0"/>
                          <w:marBottom w:val="0"/>
                          <w:divBdr>
                            <w:top w:val="none" w:sz="0" w:space="0" w:color="auto"/>
                            <w:left w:val="none" w:sz="0" w:space="0" w:color="auto"/>
                            <w:bottom w:val="none" w:sz="0" w:space="0" w:color="auto"/>
                            <w:right w:val="none" w:sz="0" w:space="0" w:color="auto"/>
                          </w:divBdr>
                          <w:divsChild>
                            <w:div w:id="2029288009">
                              <w:marLeft w:val="0"/>
                              <w:marRight w:val="0"/>
                              <w:marTop w:val="120"/>
                              <w:marBottom w:val="360"/>
                              <w:divBdr>
                                <w:top w:val="none" w:sz="0" w:space="0" w:color="auto"/>
                                <w:left w:val="none" w:sz="0" w:space="0" w:color="auto"/>
                                <w:bottom w:val="none" w:sz="0" w:space="0" w:color="auto"/>
                                <w:right w:val="none" w:sz="0" w:space="0" w:color="auto"/>
                              </w:divBdr>
                              <w:divsChild>
                                <w:div w:id="561062187">
                                  <w:marLeft w:val="0"/>
                                  <w:marRight w:val="0"/>
                                  <w:marTop w:val="0"/>
                                  <w:marBottom w:val="0"/>
                                  <w:divBdr>
                                    <w:top w:val="none" w:sz="0" w:space="0" w:color="auto"/>
                                    <w:left w:val="none" w:sz="0" w:space="0" w:color="auto"/>
                                    <w:bottom w:val="none" w:sz="0" w:space="0" w:color="auto"/>
                                    <w:right w:val="none" w:sz="0" w:space="0" w:color="auto"/>
                                  </w:divBdr>
                                  <w:divsChild>
                                    <w:div w:id="7220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dc:creator>
  <cp:lastModifiedBy>Bart</cp:lastModifiedBy>
  <cp:revision>12</cp:revision>
  <cp:lastPrinted>2015-01-28T19:27:00Z</cp:lastPrinted>
  <dcterms:created xsi:type="dcterms:W3CDTF">2015-09-16T20:07:00Z</dcterms:created>
  <dcterms:modified xsi:type="dcterms:W3CDTF">2015-10-27T20:19:00Z</dcterms:modified>
</cp:coreProperties>
</file>