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F0" w:rsidRDefault="00C963F0" w:rsidP="00C963F0">
      <w:pPr>
        <w:autoSpaceDE w:val="0"/>
        <w:autoSpaceDN w:val="0"/>
        <w:adjustRightInd w:val="0"/>
        <w:ind w:left="0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Lindson</w:t>
      </w:r>
      <w:proofErr w:type="spellEnd"/>
      <w:r>
        <w:rPr>
          <w:b/>
          <w:bCs/>
          <w:szCs w:val="24"/>
        </w:rPr>
        <w:t>-Hawley N,</w:t>
      </w:r>
      <w:r w:rsidRPr="00C963F0">
        <w:rPr>
          <w:b/>
          <w:bCs/>
          <w:szCs w:val="24"/>
        </w:rPr>
        <w:t xml:space="preserve"> Banting</w:t>
      </w:r>
      <w:r>
        <w:rPr>
          <w:b/>
          <w:bCs/>
          <w:szCs w:val="24"/>
        </w:rPr>
        <w:t xml:space="preserve"> M</w:t>
      </w:r>
      <w:r w:rsidRPr="00C963F0">
        <w:rPr>
          <w:b/>
          <w:bCs/>
          <w:szCs w:val="24"/>
        </w:rPr>
        <w:t>, West</w:t>
      </w:r>
      <w:r>
        <w:rPr>
          <w:b/>
          <w:bCs/>
          <w:szCs w:val="24"/>
        </w:rPr>
        <w:t xml:space="preserve"> R, and et al. </w:t>
      </w:r>
      <w:r w:rsidRPr="00C963F0">
        <w:rPr>
          <w:b/>
          <w:szCs w:val="24"/>
        </w:rPr>
        <w:t xml:space="preserve">Gradual </w:t>
      </w:r>
      <w:proofErr w:type="gramStart"/>
      <w:r w:rsidRPr="00C963F0">
        <w:rPr>
          <w:b/>
          <w:szCs w:val="24"/>
        </w:rPr>
        <w:t>Versus</w:t>
      </w:r>
      <w:proofErr w:type="gramEnd"/>
      <w:r w:rsidRPr="00C963F0">
        <w:rPr>
          <w:b/>
          <w:szCs w:val="24"/>
        </w:rPr>
        <w:t xml:space="preserve"> Abrupt Smoking Cessation</w:t>
      </w:r>
      <w:r>
        <w:rPr>
          <w:b/>
          <w:szCs w:val="24"/>
        </w:rPr>
        <w:t xml:space="preserve">. </w:t>
      </w:r>
      <w:r w:rsidRPr="00C963F0">
        <w:rPr>
          <w:b/>
          <w:bCs/>
          <w:szCs w:val="24"/>
        </w:rPr>
        <w:t xml:space="preserve">A Randomized, Controlled </w:t>
      </w:r>
      <w:proofErr w:type="spellStart"/>
      <w:r w:rsidRPr="00C963F0">
        <w:rPr>
          <w:b/>
          <w:bCs/>
          <w:szCs w:val="24"/>
        </w:rPr>
        <w:t>Noninferiority</w:t>
      </w:r>
      <w:proofErr w:type="spellEnd"/>
      <w:r w:rsidRPr="00C963F0">
        <w:rPr>
          <w:b/>
          <w:bCs/>
          <w:szCs w:val="24"/>
        </w:rPr>
        <w:t xml:space="preserve"> Trial</w:t>
      </w:r>
      <w:r>
        <w:rPr>
          <w:b/>
          <w:bCs/>
          <w:szCs w:val="24"/>
        </w:rPr>
        <w:t xml:space="preserve">. </w:t>
      </w:r>
      <w:proofErr w:type="gramStart"/>
      <w:r w:rsidRPr="00C963F0">
        <w:rPr>
          <w:b/>
          <w:bCs/>
          <w:i/>
          <w:iCs/>
          <w:szCs w:val="24"/>
        </w:rPr>
        <w:t xml:space="preserve">Ann Intern Med. </w:t>
      </w:r>
      <w:r w:rsidRPr="00C963F0">
        <w:rPr>
          <w:b/>
          <w:bCs/>
          <w:szCs w:val="24"/>
        </w:rPr>
        <w:t>2016;</w:t>
      </w:r>
      <w:r>
        <w:rPr>
          <w:b/>
          <w:bCs/>
          <w:szCs w:val="24"/>
        </w:rPr>
        <w:t xml:space="preserve"> </w:t>
      </w:r>
      <w:r w:rsidRPr="00C963F0">
        <w:rPr>
          <w:b/>
          <w:bCs/>
          <w:szCs w:val="24"/>
        </w:rPr>
        <w:t>164:585-592.</w:t>
      </w:r>
      <w:proofErr w:type="gramEnd"/>
    </w:p>
    <w:p w:rsidR="00C963F0" w:rsidRDefault="00C963F0" w:rsidP="00C963F0">
      <w:pPr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PMID</w:t>
      </w:r>
      <w:proofErr w:type="gramStart"/>
      <w:r>
        <w:rPr>
          <w:b/>
          <w:szCs w:val="24"/>
        </w:rPr>
        <w:t>:26975007</w:t>
      </w:r>
      <w:proofErr w:type="gramEnd"/>
    </w:p>
    <w:p w:rsidR="00FE395A" w:rsidRDefault="00FE395A" w:rsidP="00C963F0">
      <w:pPr>
        <w:autoSpaceDE w:val="0"/>
        <w:autoSpaceDN w:val="0"/>
        <w:adjustRightInd w:val="0"/>
        <w:ind w:left="0"/>
        <w:rPr>
          <w:b/>
          <w:szCs w:val="24"/>
        </w:rPr>
      </w:pPr>
    </w:p>
    <w:p w:rsidR="00FB5DBF" w:rsidRPr="00B74C21" w:rsidRDefault="00AA32EF" w:rsidP="00B74C21">
      <w:pPr>
        <w:autoSpaceDE w:val="0"/>
        <w:autoSpaceDN w:val="0"/>
        <w:adjustRightInd w:val="0"/>
        <w:ind w:left="0"/>
        <w:rPr>
          <w:b/>
          <w:szCs w:val="24"/>
        </w:rPr>
      </w:pPr>
      <w:r w:rsidRPr="00673CDB">
        <w:rPr>
          <w:b/>
          <w:szCs w:val="24"/>
        </w:rPr>
        <w:t xml:space="preserve">Critique author: </w:t>
      </w:r>
      <w:r w:rsidRPr="00673CDB">
        <w:rPr>
          <w:szCs w:val="24"/>
        </w:rPr>
        <w:t>Linda Metzger</w:t>
      </w:r>
      <w:r w:rsidR="00C5280C">
        <w:rPr>
          <w:szCs w:val="24"/>
        </w:rPr>
        <w:t xml:space="preserve"> </w:t>
      </w:r>
    </w:p>
    <w:p w:rsidR="00B74C21" w:rsidRDefault="00B74C21" w:rsidP="000E294B">
      <w:pPr>
        <w:ind w:left="0"/>
        <w:rPr>
          <w:b/>
          <w:szCs w:val="24"/>
        </w:rPr>
      </w:pPr>
    </w:p>
    <w:p w:rsidR="00D32346" w:rsidRPr="00673CDB" w:rsidRDefault="00FB5DBF" w:rsidP="000E294B">
      <w:pPr>
        <w:ind w:left="0"/>
        <w:rPr>
          <w:szCs w:val="24"/>
        </w:rPr>
      </w:pPr>
      <w:r w:rsidRPr="00FB5DBF">
        <w:rPr>
          <w:b/>
          <w:szCs w:val="24"/>
        </w:rPr>
        <w:t>Date:</w:t>
      </w:r>
      <w:r>
        <w:rPr>
          <w:szCs w:val="24"/>
        </w:rPr>
        <w:t xml:space="preserve"> </w:t>
      </w:r>
      <w:r w:rsidR="00024787">
        <w:rPr>
          <w:szCs w:val="24"/>
        </w:rPr>
        <w:t>6-3</w:t>
      </w:r>
      <w:bookmarkStart w:id="0" w:name="_GoBack"/>
      <w:bookmarkEnd w:id="0"/>
      <w:r w:rsidR="00507EB9">
        <w:rPr>
          <w:szCs w:val="24"/>
        </w:rPr>
        <w:t>-</w:t>
      </w:r>
      <w:r w:rsidR="00C01B1E">
        <w:rPr>
          <w:szCs w:val="24"/>
        </w:rPr>
        <w:t>16</w:t>
      </w:r>
    </w:p>
    <w:p w:rsidR="00A44500" w:rsidRDefault="00E22BE4" w:rsidP="008A3029">
      <w:pPr>
        <w:ind w:left="0"/>
        <w:rPr>
          <w:szCs w:val="24"/>
        </w:rPr>
      </w:pPr>
      <w:r w:rsidRPr="00673CDB">
        <w:rPr>
          <w:b/>
          <w:szCs w:val="24"/>
        </w:rPr>
        <w:t>Design:</w:t>
      </w:r>
      <w:r w:rsidR="00883422">
        <w:rPr>
          <w:szCs w:val="24"/>
        </w:rPr>
        <w:t xml:space="preserve"> Randomized </w:t>
      </w:r>
      <w:r w:rsidR="0046109A">
        <w:rPr>
          <w:szCs w:val="24"/>
        </w:rPr>
        <w:t xml:space="preserve">controlled </w:t>
      </w:r>
      <w:proofErr w:type="spellStart"/>
      <w:r w:rsidR="0046109A">
        <w:rPr>
          <w:szCs w:val="24"/>
        </w:rPr>
        <w:t>noninferiority</w:t>
      </w:r>
      <w:proofErr w:type="spellEnd"/>
      <w:r w:rsidR="0046109A">
        <w:rPr>
          <w:szCs w:val="24"/>
        </w:rPr>
        <w:t xml:space="preserve"> </w:t>
      </w:r>
      <w:r w:rsidR="00C01B1E" w:rsidRPr="00C01B1E">
        <w:rPr>
          <w:szCs w:val="24"/>
        </w:rPr>
        <w:t>trial</w:t>
      </w:r>
    </w:p>
    <w:p w:rsidR="00D32346" w:rsidRPr="00673CDB" w:rsidRDefault="00D32346" w:rsidP="00BF684B">
      <w:pPr>
        <w:rPr>
          <w:szCs w:val="24"/>
        </w:rPr>
      </w:pPr>
    </w:p>
    <w:p w:rsidR="00107150" w:rsidRDefault="002362F1" w:rsidP="00892151">
      <w:pPr>
        <w:autoSpaceDE w:val="0"/>
        <w:autoSpaceDN w:val="0"/>
        <w:adjustRightInd w:val="0"/>
        <w:ind w:left="0"/>
        <w:rPr>
          <w:szCs w:val="24"/>
        </w:rPr>
      </w:pPr>
      <w:r w:rsidRPr="00673CDB">
        <w:rPr>
          <w:b/>
          <w:szCs w:val="24"/>
        </w:rPr>
        <w:t xml:space="preserve">Objective: </w:t>
      </w:r>
      <w:r w:rsidR="00892151" w:rsidRPr="00892151">
        <w:rPr>
          <w:szCs w:val="24"/>
        </w:rPr>
        <w:t xml:space="preserve">To examine the success </w:t>
      </w:r>
      <w:r w:rsidR="00892151">
        <w:rPr>
          <w:szCs w:val="24"/>
        </w:rPr>
        <w:t>of quitting smoking by quitting gradually</w:t>
      </w:r>
      <w:r w:rsidR="00892151" w:rsidRPr="00892151">
        <w:rPr>
          <w:szCs w:val="24"/>
        </w:rPr>
        <w:t xml:space="preserve"> compared with abrupt</w:t>
      </w:r>
      <w:r w:rsidR="00892151">
        <w:rPr>
          <w:szCs w:val="24"/>
        </w:rPr>
        <w:t xml:space="preserve"> smoking cessation</w:t>
      </w:r>
      <w:r w:rsidR="00892151" w:rsidRPr="00892151">
        <w:rPr>
          <w:szCs w:val="24"/>
        </w:rPr>
        <w:t>.</w:t>
      </w:r>
    </w:p>
    <w:p w:rsidR="00892151" w:rsidRDefault="00892151" w:rsidP="00107150">
      <w:pPr>
        <w:autoSpaceDE w:val="0"/>
        <w:autoSpaceDN w:val="0"/>
        <w:adjustRightInd w:val="0"/>
        <w:ind w:left="0"/>
        <w:rPr>
          <w:szCs w:val="24"/>
        </w:rPr>
      </w:pPr>
    </w:p>
    <w:p w:rsidR="008D264D" w:rsidRPr="00240351" w:rsidRDefault="00053CA3" w:rsidP="00B74C21">
      <w:pPr>
        <w:autoSpaceDE w:val="0"/>
        <w:autoSpaceDN w:val="0"/>
        <w:adjustRightInd w:val="0"/>
        <w:ind w:left="0"/>
        <w:rPr>
          <w:szCs w:val="24"/>
        </w:rPr>
      </w:pPr>
      <w:r>
        <w:rPr>
          <w:b/>
          <w:szCs w:val="24"/>
        </w:rPr>
        <w:t>Population /sample size/setting:</w:t>
      </w:r>
    </w:p>
    <w:p w:rsidR="00053CA3" w:rsidRPr="008934D9" w:rsidRDefault="00053CA3" w:rsidP="008A3029">
      <w:pPr>
        <w:autoSpaceDE w:val="0"/>
        <w:autoSpaceDN w:val="0"/>
        <w:adjustRightInd w:val="0"/>
        <w:ind w:left="0"/>
        <w:rPr>
          <w:b/>
          <w:szCs w:val="24"/>
        </w:rPr>
      </w:pPr>
    </w:p>
    <w:p w:rsidR="0046109A" w:rsidRPr="004541BF" w:rsidRDefault="009423EE" w:rsidP="004541BF">
      <w:pPr>
        <w:pStyle w:val="ListParagraph"/>
        <w:numPr>
          <w:ilvl w:val="0"/>
          <w:numId w:val="7"/>
        </w:numPr>
        <w:rPr>
          <w:szCs w:val="24"/>
        </w:rPr>
      </w:pPr>
      <w:r w:rsidRPr="0046109A">
        <w:rPr>
          <w:szCs w:val="24"/>
        </w:rPr>
        <w:t xml:space="preserve">A total of </w:t>
      </w:r>
      <w:r w:rsidR="0046109A" w:rsidRPr="0046109A">
        <w:rPr>
          <w:szCs w:val="24"/>
        </w:rPr>
        <w:t>697</w:t>
      </w:r>
      <w:r w:rsidR="004A2730" w:rsidRPr="0046109A">
        <w:rPr>
          <w:szCs w:val="24"/>
        </w:rPr>
        <w:t xml:space="preserve"> </w:t>
      </w:r>
      <w:r w:rsidR="0046109A">
        <w:rPr>
          <w:szCs w:val="24"/>
        </w:rPr>
        <w:t xml:space="preserve">adult </w:t>
      </w:r>
      <w:r w:rsidR="004A2730" w:rsidRPr="0046109A">
        <w:rPr>
          <w:szCs w:val="24"/>
        </w:rPr>
        <w:t xml:space="preserve">smokers </w:t>
      </w:r>
      <w:r w:rsidR="0046109A">
        <w:rPr>
          <w:szCs w:val="24"/>
        </w:rPr>
        <w:t xml:space="preserve">with tobacco addiction </w:t>
      </w:r>
      <w:r w:rsidR="004A2730" w:rsidRPr="0046109A">
        <w:rPr>
          <w:szCs w:val="24"/>
        </w:rPr>
        <w:t xml:space="preserve">including </w:t>
      </w:r>
      <w:r w:rsidR="0046109A" w:rsidRPr="0046109A">
        <w:rPr>
          <w:szCs w:val="24"/>
        </w:rPr>
        <w:t>347</w:t>
      </w:r>
      <w:r w:rsidR="004A2730" w:rsidRPr="0046109A">
        <w:rPr>
          <w:szCs w:val="24"/>
        </w:rPr>
        <w:t xml:space="preserve"> females and </w:t>
      </w:r>
      <w:r w:rsidR="0046109A" w:rsidRPr="0046109A">
        <w:rPr>
          <w:szCs w:val="24"/>
        </w:rPr>
        <w:t>350</w:t>
      </w:r>
      <w:r w:rsidR="004226C3" w:rsidRPr="0046109A">
        <w:rPr>
          <w:szCs w:val="24"/>
        </w:rPr>
        <w:t xml:space="preserve"> males</w:t>
      </w:r>
      <w:r w:rsidR="0002604B" w:rsidRPr="0046109A">
        <w:rPr>
          <w:szCs w:val="24"/>
        </w:rPr>
        <w:t>,</w:t>
      </w:r>
      <w:r w:rsidR="004226C3" w:rsidRPr="0046109A">
        <w:rPr>
          <w:szCs w:val="24"/>
        </w:rPr>
        <w:t xml:space="preserve"> </w:t>
      </w:r>
      <w:r w:rsidR="00305931" w:rsidRPr="0046109A">
        <w:rPr>
          <w:szCs w:val="24"/>
        </w:rPr>
        <w:t>(</w:t>
      </w:r>
      <w:r w:rsidRPr="0046109A">
        <w:rPr>
          <w:bCs/>
        </w:rPr>
        <w:t xml:space="preserve">mean age </w:t>
      </w:r>
      <w:r w:rsidR="0046109A" w:rsidRPr="0046109A">
        <w:rPr>
          <w:bCs/>
        </w:rPr>
        <w:t>49</w:t>
      </w:r>
      <w:r w:rsidR="0093743D" w:rsidRPr="0046109A">
        <w:rPr>
          <w:bCs/>
        </w:rPr>
        <w:t xml:space="preserve"> </w:t>
      </w:r>
      <w:r w:rsidR="00305931" w:rsidRPr="0046109A">
        <w:rPr>
          <w:bCs/>
        </w:rPr>
        <w:t>years)</w:t>
      </w:r>
      <w:r w:rsidR="00305931" w:rsidRPr="0046109A">
        <w:rPr>
          <w:szCs w:val="24"/>
        </w:rPr>
        <w:t xml:space="preserve"> </w:t>
      </w:r>
      <w:r w:rsidR="004A2730" w:rsidRPr="0046109A">
        <w:rPr>
          <w:szCs w:val="24"/>
        </w:rPr>
        <w:t xml:space="preserve">were recruited </w:t>
      </w:r>
      <w:r w:rsidR="0046109A" w:rsidRPr="0046109A">
        <w:rPr>
          <w:szCs w:val="24"/>
        </w:rPr>
        <w:t>across 31 primary care practices by 23 nurses between June 2009 and December</w:t>
      </w:r>
      <w:r w:rsidR="0046109A">
        <w:rPr>
          <w:szCs w:val="24"/>
        </w:rPr>
        <w:t xml:space="preserve"> </w:t>
      </w:r>
      <w:r w:rsidR="0046109A" w:rsidRPr="0046109A">
        <w:rPr>
          <w:szCs w:val="24"/>
        </w:rPr>
        <w:t>2011 in England.</w:t>
      </w:r>
    </w:p>
    <w:p w:rsidR="00897A9B" w:rsidRPr="004541BF" w:rsidRDefault="00897A9B" w:rsidP="00897A9B">
      <w:pPr>
        <w:pStyle w:val="ListParagraph"/>
        <w:numPr>
          <w:ilvl w:val="0"/>
          <w:numId w:val="7"/>
        </w:numPr>
        <w:rPr>
          <w:szCs w:val="24"/>
        </w:rPr>
      </w:pPr>
      <w:r w:rsidRPr="004541BF">
        <w:rPr>
          <w:szCs w:val="24"/>
        </w:rPr>
        <w:t>Partici</w:t>
      </w:r>
      <w:r w:rsidR="004541BF" w:rsidRPr="004541BF">
        <w:rPr>
          <w:szCs w:val="24"/>
        </w:rPr>
        <w:t xml:space="preserve">pants were randomized to one of </w:t>
      </w:r>
      <w:r w:rsidR="0046109A" w:rsidRPr="004541BF">
        <w:rPr>
          <w:szCs w:val="24"/>
        </w:rPr>
        <w:t xml:space="preserve">two </w:t>
      </w:r>
      <w:r w:rsidRPr="004541BF">
        <w:rPr>
          <w:szCs w:val="24"/>
        </w:rPr>
        <w:t xml:space="preserve">smoking cessation groups: (1) </w:t>
      </w:r>
      <w:r w:rsidR="004541BF" w:rsidRPr="004541BF">
        <w:rPr>
          <w:szCs w:val="24"/>
        </w:rPr>
        <w:t xml:space="preserve">abrupt cessation group (n = 355), or </w:t>
      </w:r>
      <w:r w:rsidRPr="004541BF">
        <w:rPr>
          <w:szCs w:val="24"/>
        </w:rPr>
        <w:t xml:space="preserve">(2) </w:t>
      </w:r>
      <w:r w:rsidR="004541BF" w:rsidRPr="004541BF">
        <w:rPr>
          <w:szCs w:val="24"/>
        </w:rPr>
        <w:t>gradual cessation group (</w:t>
      </w:r>
      <w:r w:rsidRPr="004541BF">
        <w:rPr>
          <w:szCs w:val="24"/>
        </w:rPr>
        <w:t>n =</w:t>
      </w:r>
      <w:r w:rsidR="004541BF" w:rsidRPr="004541BF">
        <w:rPr>
          <w:szCs w:val="24"/>
        </w:rPr>
        <w:t>342)</w:t>
      </w:r>
      <w:r w:rsidRPr="004541BF">
        <w:rPr>
          <w:szCs w:val="24"/>
        </w:rPr>
        <w:t>.</w:t>
      </w:r>
    </w:p>
    <w:p w:rsidR="00EC2FD4" w:rsidRPr="004541BF" w:rsidRDefault="002D31E6" w:rsidP="004541BF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4541BF">
        <w:rPr>
          <w:szCs w:val="24"/>
        </w:rPr>
        <w:t xml:space="preserve">Inclusion criteria included </w:t>
      </w:r>
      <w:r w:rsidR="004541BF">
        <w:rPr>
          <w:szCs w:val="24"/>
        </w:rPr>
        <w:t>addiction to tobacco, smoking</w:t>
      </w:r>
      <w:r w:rsidR="004541BF" w:rsidRPr="004541BF">
        <w:rPr>
          <w:szCs w:val="24"/>
        </w:rPr>
        <w:t xml:space="preserve"> at least 15 cigarettes</w:t>
      </w:r>
      <w:r w:rsidR="004541BF">
        <w:rPr>
          <w:szCs w:val="24"/>
        </w:rPr>
        <w:t xml:space="preserve"> </w:t>
      </w:r>
      <w:r w:rsidR="004541BF" w:rsidRPr="004541BF">
        <w:rPr>
          <w:szCs w:val="24"/>
        </w:rPr>
        <w:t>or 12.5 grams of loose-leaf tobacco daily</w:t>
      </w:r>
      <w:r w:rsidR="004541BF">
        <w:rPr>
          <w:szCs w:val="24"/>
        </w:rPr>
        <w:t>,</w:t>
      </w:r>
      <w:r w:rsidR="004541BF" w:rsidRPr="004541BF">
        <w:rPr>
          <w:szCs w:val="24"/>
        </w:rPr>
        <w:t xml:space="preserve"> an end-expiratory carbon monoxide (CO) concentration</w:t>
      </w:r>
      <w:r w:rsidR="004541BF">
        <w:rPr>
          <w:szCs w:val="24"/>
        </w:rPr>
        <w:t xml:space="preserve"> of at least 15 ppm,</w:t>
      </w:r>
      <w:r w:rsidR="004541BF" w:rsidRPr="004541BF">
        <w:rPr>
          <w:szCs w:val="24"/>
        </w:rPr>
        <w:t xml:space="preserve"> </w:t>
      </w:r>
      <w:r w:rsidR="004541BF">
        <w:rPr>
          <w:szCs w:val="24"/>
        </w:rPr>
        <w:t xml:space="preserve">and a </w:t>
      </w:r>
      <w:r w:rsidR="004541BF" w:rsidRPr="004541BF">
        <w:rPr>
          <w:szCs w:val="24"/>
        </w:rPr>
        <w:t>willing</w:t>
      </w:r>
      <w:r w:rsidR="004541BF">
        <w:rPr>
          <w:szCs w:val="24"/>
        </w:rPr>
        <w:t xml:space="preserve">ness </w:t>
      </w:r>
      <w:r w:rsidR="004541BF" w:rsidRPr="004541BF">
        <w:rPr>
          <w:szCs w:val="24"/>
        </w:rPr>
        <w:t>to quit smoking 2 weeks after trial enrollment.</w:t>
      </w:r>
    </w:p>
    <w:p w:rsidR="00CB265A" w:rsidRPr="00852386" w:rsidRDefault="00F60CAF" w:rsidP="00852386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4541BF">
        <w:rPr>
          <w:szCs w:val="24"/>
        </w:rPr>
        <w:t>Exclusion criteria included</w:t>
      </w:r>
      <w:r w:rsidR="00FD40C4" w:rsidRPr="004541BF">
        <w:rPr>
          <w:szCs w:val="24"/>
        </w:rPr>
        <w:t xml:space="preserve"> </w:t>
      </w:r>
      <w:r w:rsidR="004541BF" w:rsidRPr="004541BF">
        <w:rPr>
          <w:szCs w:val="24"/>
        </w:rPr>
        <w:t>current participation in cessation</w:t>
      </w:r>
      <w:r w:rsidR="004541BF">
        <w:rPr>
          <w:szCs w:val="24"/>
        </w:rPr>
        <w:t xml:space="preserve"> </w:t>
      </w:r>
      <w:r w:rsidR="004541BF" w:rsidRPr="004541BF">
        <w:rPr>
          <w:szCs w:val="24"/>
        </w:rPr>
        <w:t xml:space="preserve">treatment, contraindications to </w:t>
      </w:r>
      <w:r w:rsidR="004541BF">
        <w:rPr>
          <w:szCs w:val="24"/>
        </w:rPr>
        <w:t>nicotine replacement therapy (</w:t>
      </w:r>
      <w:r w:rsidR="004541BF" w:rsidRPr="004541BF">
        <w:rPr>
          <w:szCs w:val="24"/>
        </w:rPr>
        <w:t>NRT</w:t>
      </w:r>
      <w:r w:rsidR="004541BF">
        <w:rPr>
          <w:szCs w:val="24"/>
        </w:rPr>
        <w:t>)</w:t>
      </w:r>
      <w:r w:rsidR="004541BF" w:rsidRPr="004541BF">
        <w:rPr>
          <w:szCs w:val="24"/>
        </w:rPr>
        <w:t>, participation in</w:t>
      </w:r>
      <w:r w:rsidR="00852386">
        <w:rPr>
          <w:szCs w:val="24"/>
        </w:rPr>
        <w:t xml:space="preserve"> </w:t>
      </w:r>
      <w:r w:rsidR="004541BF" w:rsidRPr="00852386">
        <w:rPr>
          <w:szCs w:val="24"/>
        </w:rPr>
        <w:t xml:space="preserve">other medical trials, </w:t>
      </w:r>
      <w:r w:rsidR="00852386">
        <w:rPr>
          <w:szCs w:val="24"/>
        </w:rPr>
        <w:t>severe dependency</w:t>
      </w:r>
      <w:r w:rsidR="004541BF" w:rsidRPr="00852386">
        <w:rPr>
          <w:szCs w:val="24"/>
        </w:rPr>
        <w:t xml:space="preserve"> on alcohol or illicit drugs</w:t>
      </w:r>
      <w:r w:rsidR="00883B8C">
        <w:rPr>
          <w:szCs w:val="24"/>
        </w:rPr>
        <w:t xml:space="preserve"> and </w:t>
      </w:r>
      <w:r w:rsidR="00852386" w:rsidRPr="00852386">
        <w:rPr>
          <w:szCs w:val="24"/>
        </w:rPr>
        <w:t>severe acute or chronic medical or psychiatric conditions</w:t>
      </w:r>
      <w:r w:rsidR="00852386">
        <w:rPr>
          <w:szCs w:val="24"/>
        </w:rPr>
        <w:t xml:space="preserve"> making </w:t>
      </w:r>
      <w:r w:rsidR="00852386" w:rsidRPr="00852386">
        <w:rPr>
          <w:szCs w:val="24"/>
        </w:rPr>
        <w:t xml:space="preserve">it unlikely that </w:t>
      </w:r>
      <w:r w:rsidR="00883B8C">
        <w:rPr>
          <w:szCs w:val="24"/>
        </w:rPr>
        <w:t xml:space="preserve">participants </w:t>
      </w:r>
      <w:r w:rsidR="00852386" w:rsidRPr="00852386">
        <w:rPr>
          <w:szCs w:val="24"/>
        </w:rPr>
        <w:t>would be able to meet</w:t>
      </w:r>
      <w:r w:rsidR="00852386">
        <w:rPr>
          <w:szCs w:val="24"/>
        </w:rPr>
        <w:t xml:space="preserve"> </w:t>
      </w:r>
      <w:r w:rsidR="00883B8C">
        <w:rPr>
          <w:szCs w:val="24"/>
        </w:rPr>
        <w:t>the demands of the trial,</w:t>
      </w:r>
      <w:r w:rsidR="00852386" w:rsidRPr="00852386">
        <w:rPr>
          <w:szCs w:val="24"/>
        </w:rPr>
        <w:t xml:space="preserve"> and </w:t>
      </w:r>
      <w:r w:rsidR="00883B8C">
        <w:rPr>
          <w:szCs w:val="24"/>
        </w:rPr>
        <w:t xml:space="preserve">any other </w:t>
      </w:r>
      <w:r w:rsidR="00852386" w:rsidRPr="00852386">
        <w:rPr>
          <w:szCs w:val="24"/>
        </w:rPr>
        <w:t>circumstances precluding the</w:t>
      </w:r>
      <w:r w:rsidR="00852386">
        <w:rPr>
          <w:szCs w:val="24"/>
        </w:rPr>
        <w:t xml:space="preserve"> </w:t>
      </w:r>
      <w:r w:rsidR="00852386" w:rsidRPr="00852386">
        <w:rPr>
          <w:szCs w:val="24"/>
        </w:rPr>
        <w:t>ability to meet the demands of the trial</w:t>
      </w:r>
      <w:r w:rsidR="00883B8C">
        <w:rPr>
          <w:szCs w:val="24"/>
        </w:rPr>
        <w:t>.</w:t>
      </w:r>
    </w:p>
    <w:p w:rsidR="004541BF" w:rsidRPr="004541BF" w:rsidRDefault="004541BF" w:rsidP="004541BF">
      <w:pPr>
        <w:pStyle w:val="ListParagraph"/>
        <w:spacing w:after="200"/>
        <w:ind w:left="720"/>
        <w:rPr>
          <w:szCs w:val="24"/>
        </w:rPr>
      </w:pPr>
    </w:p>
    <w:p w:rsidR="00756C4C" w:rsidRDefault="00FB5DBF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  <w:r w:rsidRPr="001D7B91">
        <w:rPr>
          <w:rFonts w:cs="Times New Roman"/>
          <w:b/>
          <w:szCs w:val="24"/>
        </w:rPr>
        <w:t>Methods</w:t>
      </w:r>
      <w:r>
        <w:rPr>
          <w:rFonts w:cs="Times New Roman"/>
          <w:b/>
          <w:szCs w:val="24"/>
        </w:rPr>
        <w:t>/</w:t>
      </w:r>
      <w:r w:rsidR="002A0E04" w:rsidRPr="001D7B91">
        <w:rPr>
          <w:rFonts w:cs="Times New Roman"/>
          <w:b/>
          <w:szCs w:val="24"/>
        </w:rPr>
        <w:t>Interventions</w:t>
      </w:r>
      <w:r w:rsidR="000B76E6" w:rsidRPr="001D7B91">
        <w:rPr>
          <w:rFonts w:cs="Times New Roman"/>
          <w:b/>
          <w:szCs w:val="24"/>
        </w:rPr>
        <w:t>/</w:t>
      </w:r>
      <w:r>
        <w:rPr>
          <w:rFonts w:cs="Times New Roman"/>
          <w:b/>
          <w:szCs w:val="24"/>
        </w:rPr>
        <w:t>Outcome Measures</w:t>
      </w:r>
      <w:r w:rsidR="002A0E04" w:rsidRPr="001D7B91">
        <w:rPr>
          <w:rFonts w:cs="Times New Roman"/>
          <w:b/>
          <w:szCs w:val="24"/>
        </w:rPr>
        <w:t>:</w:t>
      </w:r>
    </w:p>
    <w:p w:rsidR="00DD1E46" w:rsidRDefault="00DD1E46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</w:p>
    <w:p w:rsidR="00DB4211" w:rsidRPr="007211C4" w:rsidRDefault="00DD1E46" w:rsidP="00315686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7211C4">
        <w:rPr>
          <w:rFonts w:cs="Times New Roman"/>
          <w:szCs w:val="24"/>
        </w:rPr>
        <w:t xml:space="preserve">Study design was a randomized, </w:t>
      </w:r>
      <w:r w:rsidR="00DB4211" w:rsidRPr="007211C4">
        <w:rPr>
          <w:rFonts w:cs="Times New Roman"/>
          <w:szCs w:val="24"/>
        </w:rPr>
        <w:t xml:space="preserve">intention-to-treat </w:t>
      </w:r>
      <w:proofErr w:type="spellStart"/>
      <w:r w:rsidR="007211C4" w:rsidRPr="007211C4">
        <w:rPr>
          <w:rFonts w:cs="Times New Roman"/>
          <w:szCs w:val="24"/>
        </w:rPr>
        <w:t>noninferiority</w:t>
      </w:r>
      <w:proofErr w:type="spellEnd"/>
      <w:r w:rsidR="007211C4" w:rsidRPr="007211C4">
        <w:rPr>
          <w:rFonts w:cs="Times New Roman"/>
          <w:szCs w:val="24"/>
        </w:rPr>
        <w:t xml:space="preserve"> </w:t>
      </w:r>
      <w:r w:rsidR="00DB4211" w:rsidRPr="007211C4">
        <w:rPr>
          <w:rFonts w:cs="Times New Roman"/>
          <w:szCs w:val="24"/>
        </w:rPr>
        <w:t xml:space="preserve">clinical trial </w:t>
      </w:r>
      <w:r w:rsidR="00C15BB2" w:rsidRPr="007211C4">
        <w:rPr>
          <w:rFonts w:cs="Times New Roman"/>
          <w:szCs w:val="24"/>
        </w:rPr>
        <w:t xml:space="preserve">with </w:t>
      </w:r>
      <w:r w:rsidR="007211C4" w:rsidRPr="007211C4">
        <w:rPr>
          <w:rFonts w:cs="Times New Roman"/>
          <w:szCs w:val="24"/>
        </w:rPr>
        <w:t xml:space="preserve">6 months </w:t>
      </w:r>
      <w:r w:rsidR="008D3D58" w:rsidRPr="007211C4">
        <w:rPr>
          <w:rFonts w:cs="Times New Roman"/>
          <w:szCs w:val="24"/>
        </w:rPr>
        <w:t>of follow-up</w:t>
      </w:r>
      <w:r w:rsidRPr="007211C4">
        <w:rPr>
          <w:rFonts w:cs="Times New Roman"/>
          <w:szCs w:val="24"/>
        </w:rPr>
        <w:t xml:space="preserve">. </w:t>
      </w:r>
    </w:p>
    <w:p w:rsidR="00BE6841" w:rsidRDefault="00BE6841" w:rsidP="001A29EB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7211C4">
        <w:rPr>
          <w:rFonts w:cs="Times New Roman"/>
          <w:szCs w:val="24"/>
        </w:rPr>
        <w:t>Randomization to treatment was computer-based,</w:t>
      </w:r>
      <w:r w:rsidR="007211C4" w:rsidRPr="007211C4">
        <w:rPr>
          <w:rFonts w:cs="Times New Roman"/>
          <w:szCs w:val="24"/>
        </w:rPr>
        <w:t xml:space="preserve"> in a 1:1 ratio</w:t>
      </w:r>
      <w:r w:rsidR="001A29EB">
        <w:rPr>
          <w:rFonts w:cs="Times New Roman"/>
          <w:szCs w:val="24"/>
        </w:rPr>
        <w:t xml:space="preserve"> </w:t>
      </w:r>
      <w:r w:rsidR="007211C4" w:rsidRPr="001A29EB">
        <w:rPr>
          <w:rFonts w:cs="Times New Roman"/>
          <w:szCs w:val="24"/>
        </w:rPr>
        <w:t xml:space="preserve">to gradual or abrupt cessation </w:t>
      </w:r>
      <w:r w:rsidR="001A29EB">
        <w:rPr>
          <w:rFonts w:cs="Times New Roman"/>
          <w:szCs w:val="24"/>
        </w:rPr>
        <w:t xml:space="preserve">group </w:t>
      </w:r>
      <w:r w:rsidR="007211C4" w:rsidRPr="001A29EB">
        <w:rPr>
          <w:rFonts w:cs="Times New Roman"/>
          <w:szCs w:val="24"/>
        </w:rPr>
        <w:t xml:space="preserve">at the baseline visit using sealed, numbered envelopes in turn, and </w:t>
      </w:r>
      <w:r w:rsidRPr="001A29EB">
        <w:rPr>
          <w:rFonts w:cs="Times New Roman"/>
          <w:szCs w:val="24"/>
        </w:rPr>
        <w:t xml:space="preserve">stratified by </w:t>
      </w:r>
      <w:r w:rsidR="007211C4" w:rsidRPr="001A29EB">
        <w:rPr>
          <w:rFonts w:cs="Times New Roman"/>
          <w:szCs w:val="24"/>
        </w:rPr>
        <w:t>research nurse</w:t>
      </w:r>
      <w:r w:rsidRPr="001A29EB">
        <w:rPr>
          <w:rFonts w:cs="Times New Roman"/>
          <w:szCs w:val="24"/>
        </w:rPr>
        <w:t>.</w:t>
      </w:r>
      <w:r w:rsidR="007211C4" w:rsidRPr="001A29EB">
        <w:rPr>
          <w:rFonts w:cs="Times New Roman"/>
          <w:szCs w:val="24"/>
        </w:rPr>
        <w:t xml:space="preserve"> Treatment assignment was unblinded to the participant and the research nurse. For </w:t>
      </w:r>
      <w:r w:rsidR="001A29EB" w:rsidRPr="001A29EB">
        <w:rPr>
          <w:rFonts w:cs="Times New Roman"/>
          <w:szCs w:val="24"/>
        </w:rPr>
        <w:t xml:space="preserve">husband and wife </w:t>
      </w:r>
      <w:r w:rsidR="007211C4" w:rsidRPr="001A29EB">
        <w:rPr>
          <w:rFonts w:cs="Times New Roman"/>
          <w:szCs w:val="24"/>
        </w:rPr>
        <w:t>pairs, one person was allocated randomly and the other</w:t>
      </w:r>
      <w:r w:rsidR="001A29EB" w:rsidRPr="001A29EB">
        <w:rPr>
          <w:rFonts w:cs="Times New Roman"/>
          <w:szCs w:val="24"/>
        </w:rPr>
        <w:t xml:space="preserve"> </w:t>
      </w:r>
      <w:r w:rsidR="007211C4" w:rsidRPr="001A29EB">
        <w:rPr>
          <w:rFonts w:cs="Times New Roman"/>
          <w:szCs w:val="24"/>
        </w:rPr>
        <w:t>was allocated to the same group.</w:t>
      </w:r>
    </w:p>
    <w:p w:rsidR="001A29EB" w:rsidRDefault="00033CF2" w:rsidP="00A00948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033CF2">
        <w:rPr>
          <w:rFonts w:cs="Times New Roman"/>
          <w:szCs w:val="24"/>
        </w:rPr>
        <w:t>In the gradual</w:t>
      </w:r>
      <w:r>
        <w:rPr>
          <w:rFonts w:cs="Times New Roman"/>
          <w:szCs w:val="24"/>
        </w:rPr>
        <w:t xml:space="preserve"> </w:t>
      </w:r>
      <w:r w:rsidRPr="00033CF2">
        <w:rPr>
          <w:rFonts w:cs="Times New Roman"/>
          <w:szCs w:val="24"/>
        </w:rPr>
        <w:t>cessation</w:t>
      </w:r>
      <w:r>
        <w:rPr>
          <w:rFonts w:cs="Times New Roman"/>
          <w:szCs w:val="24"/>
        </w:rPr>
        <w:t xml:space="preserve"> </w:t>
      </w:r>
      <w:r w:rsidRPr="00033CF2">
        <w:rPr>
          <w:rFonts w:cs="Times New Roman"/>
          <w:szCs w:val="24"/>
        </w:rPr>
        <w:t>group, participants aimed to gradually</w:t>
      </w:r>
      <w:r>
        <w:rPr>
          <w:rFonts w:cs="Times New Roman"/>
          <w:szCs w:val="24"/>
        </w:rPr>
        <w:t xml:space="preserve"> </w:t>
      </w:r>
      <w:r w:rsidRPr="00033CF2">
        <w:rPr>
          <w:rFonts w:cs="Times New Roman"/>
          <w:szCs w:val="24"/>
        </w:rPr>
        <w:t>reduce tobacco use over 2 weeks before a planned quit date to half of the baseline amount by the end of the first</w:t>
      </w:r>
      <w:r>
        <w:rPr>
          <w:rFonts w:cs="Times New Roman"/>
          <w:szCs w:val="24"/>
        </w:rPr>
        <w:t xml:space="preserve"> </w:t>
      </w:r>
      <w:r w:rsidRPr="00033CF2">
        <w:rPr>
          <w:rFonts w:cs="Times New Roman"/>
          <w:szCs w:val="24"/>
        </w:rPr>
        <w:t xml:space="preserve">week, and to </w:t>
      </w:r>
      <w:r w:rsidR="00CE6569">
        <w:rPr>
          <w:rFonts w:cs="Times New Roman"/>
          <w:szCs w:val="24"/>
        </w:rPr>
        <w:t xml:space="preserve">25% </w:t>
      </w:r>
      <w:r w:rsidRPr="00033CF2">
        <w:rPr>
          <w:rFonts w:cs="Times New Roman"/>
          <w:szCs w:val="24"/>
        </w:rPr>
        <w:t>of the baseline</w:t>
      </w:r>
      <w:r>
        <w:rPr>
          <w:rFonts w:cs="Times New Roman"/>
          <w:szCs w:val="24"/>
        </w:rPr>
        <w:t xml:space="preserve"> </w:t>
      </w:r>
      <w:r w:rsidRPr="00033CF2">
        <w:rPr>
          <w:rFonts w:cs="Times New Roman"/>
          <w:szCs w:val="24"/>
        </w:rPr>
        <w:t>amoun</w:t>
      </w:r>
      <w:r>
        <w:rPr>
          <w:rFonts w:cs="Times New Roman"/>
          <w:szCs w:val="24"/>
        </w:rPr>
        <w:t xml:space="preserve">t by the end of the second week. </w:t>
      </w:r>
      <w:r w:rsidR="00A00948">
        <w:rPr>
          <w:rFonts w:cs="Times New Roman"/>
          <w:szCs w:val="24"/>
        </w:rPr>
        <w:t xml:space="preserve">They were provided </w:t>
      </w:r>
      <w:r w:rsidR="00A00948" w:rsidRPr="00A00948">
        <w:rPr>
          <w:rFonts w:cs="Times New Roman"/>
          <w:szCs w:val="24"/>
        </w:rPr>
        <w:t>with</w:t>
      </w:r>
      <w:r w:rsidR="00A00948">
        <w:rPr>
          <w:rFonts w:cs="Times New Roman"/>
          <w:szCs w:val="24"/>
        </w:rPr>
        <w:t xml:space="preserve"> </w:t>
      </w:r>
      <w:r w:rsidR="00A00948" w:rsidRPr="00A00948">
        <w:rPr>
          <w:rFonts w:cs="Times New Roman"/>
          <w:szCs w:val="24"/>
        </w:rPr>
        <w:t>nicotine patches, 21 mg/d, and a choice of short-acting</w:t>
      </w:r>
      <w:r w:rsidR="00A00948">
        <w:rPr>
          <w:rFonts w:cs="Times New Roman"/>
          <w:szCs w:val="24"/>
        </w:rPr>
        <w:t xml:space="preserve"> </w:t>
      </w:r>
      <w:r w:rsidR="00A00948" w:rsidRPr="00A00948">
        <w:rPr>
          <w:rFonts w:cs="Times New Roman"/>
          <w:szCs w:val="24"/>
        </w:rPr>
        <w:t>NRT products (gum, lozenges, nasal spray, sublingual</w:t>
      </w:r>
      <w:r w:rsidR="00A00948">
        <w:rPr>
          <w:rFonts w:cs="Times New Roman"/>
          <w:szCs w:val="24"/>
        </w:rPr>
        <w:t xml:space="preserve"> </w:t>
      </w:r>
      <w:r w:rsidR="00A00948" w:rsidRPr="00A00948">
        <w:rPr>
          <w:rFonts w:cs="Times New Roman"/>
          <w:szCs w:val="24"/>
        </w:rPr>
        <w:t>tablets, inhalator, or mouth spray) during the 2 week reduction period.</w:t>
      </w:r>
    </w:p>
    <w:p w:rsidR="00A00948" w:rsidRDefault="00A00948" w:rsidP="00A00948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A00948">
        <w:rPr>
          <w:rFonts w:cs="Times New Roman"/>
          <w:szCs w:val="24"/>
        </w:rPr>
        <w:lastRenderedPageBreak/>
        <w:t>Participants in</w:t>
      </w:r>
      <w:r>
        <w:rPr>
          <w:rFonts w:cs="Times New Roman"/>
          <w:szCs w:val="24"/>
        </w:rPr>
        <w:t xml:space="preserve"> the abrupt-cessation group were </w:t>
      </w:r>
      <w:r w:rsidRPr="00A00948">
        <w:rPr>
          <w:rFonts w:cs="Times New Roman"/>
          <w:szCs w:val="24"/>
        </w:rPr>
        <w:t>asked to smoke as normal and not reduce between</w:t>
      </w:r>
      <w:r>
        <w:rPr>
          <w:rFonts w:cs="Times New Roman"/>
          <w:szCs w:val="24"/>
        </w:rPr>
        <w:t xml:space="preserve"> </w:t>
      </w:r>
      <w:r w:rsidRPr="00A00948">
        <w:rPr>
          <w:rFonts w:cs="Times New Roman"/>
          <w:szCs w:val="24"/>
        </w:rPr>
        <w:t xml:space="preserve">the baseline appointment and quit date. </w:t>
      </w:r>
      <w:r>
        <w:rPr>
          <w:rFonts w:cs="Times New Roman"/>
          <w:szCs w:val="24"/>
        </w:rPr>
        <w:t xml:space="preserve">They </w:t>
      </w:r>
      <w:r w:rsidRPr="00A00948">
        <w:rPr>
          <w:rFonts w:cs="Times New Roman"/>
          <w:szCs w:val="24"/>
        </w:rPr>
        <w:t>stop</w:t>
      </w:r>
      <w:r>
        <w:rPr>
          <w:rFonts w:cs="Times New Roman"/>
          <w:szCs w:val="24"/>
        </w:rPr>
        <w:t xml:space="preserve">ped </w:t>
      </w:r>
      <w:r w:rsidRPr="00A00948">
        <w:rPr>
          <w:rFonts w:cs="Times New Roman"/>
          <w:szCs w:val="24"/>
        </w:rPr>
        <w:t>smoking</w:t>
      </w:r>
      <w:r>
        <w:rPr>
          <w:rFonts w:cs="Times New Roman"/>
          <w:szCs w:val="24"/>
        </w:rPr>
        <w:t xml:space="preserve"> </w:t>
      </w:r>
      <w:r w:rsidRPr="00A00948">
        <w:rPr>
          <w:rFonts w:cs="Times New Roman"/>
          <w:szCs w:val="24"/>
        </w:rPr>
        <w:t>abruptly on a planned quit day</w:t>
      </w:r>
      <w:r>
        <w:rPr>
          <w:rFonts w:cs="Times New Roman"/>
          <w:szCs w:val="24"/>
        </w:rPr>
        <w:t xml:space="preserve">. They could </w:t>
      </w:r>
      <w:r w:rsidRPr="00A00948">
        <w:rPr>
          <w:rFonts w:cs="Times New Roman"/>
          <w:szCs w:val="24"/>
        </w:rPr>
        <w:t>use nicotine patches, 21</w:t>
      </w:r>
      <w:r>
        <w:rPr>
          <w:rFonts w:cs="Times New Roman"/>
          <w:szCs w:val="24"/>
        </w:rPr>
        <w:t xml:space="preserve"> </w:t>
      </w:r>
      <w:r w:rsidRPr="00A00948">
        <w:rPr>
          <w:rFonts w:cs="Times New Roman"/>
          <w:szCs w:val="24"/>
        </w:rPr>
        <w:t>mg/d, but no short-acting NRT in the 2 week period before the quit date.</w:t>
      </w:r>
      <w:r>
        <w:rPr>
          <w:rFonts w:cs="Times New Roman"/>
          <w:szCs w:val="24"/>
        </w:rPr>
        <w:t xml:space="preserve"> </w:t>
      </w:r>
    </w:p>
    <w:p w:rsidR="00396779" w:rsidRPr="00396779" w:rsidRDefault="00396779" w:rsidP="00396779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396779">
        <w:rPr>
          <w:rFonts w:cs="Times New Roman"/>
          <w:szCs w:val="24"/>
        </w:rPr>
        <w:t>Pharmacotherapy was identical in</w:t>
      </w:r>
      <w:r>
        <w:rPr>
          <w:rFonts w:cs="Times New Roman"/>
          <w:szCs w:val="24"/>
        </w:rPr>
        <w:t xml:space="preserve"> </w:t>
      </w:r>
      <w:r w:rsidRPr="00396779">
        <w:rPr>
          <w:rFonts w:cs="Times New Roman"/>
          <w:szCs w:val="24"/>
        </w:rPr>
        <w:t>both groups from the quit day onward and consisted of</w:t>
      </w:r>
      <w:r>
        <w:rPr>
          <w:rFonts w:cs="Times New Roman"/>
          <w:szCs w:val="24"/>
        </w:rPr>
        <w:t xml:space="preserve"> </w:t>
      </w:r>
      <w:r w:rsidRPr="00396779">
        <w:rPr>
          <w:rFonts w:cs="Times New Roman"/>
          <w:szCs w:val="24"/>
        </w:rPr>
        <w:t>a nicotine patch, 21 mg/d, plus short-acting NRT of the</w:t>
      </w:r>
      <w:r>
        <w:rPr>
          <w:rFonts w:cs="Times New Roman"/>
          <w:szCs w:val="24"/>
        </w:rPr>
        <w:t xml:space="preserve"> </w:t>
      </w:r>
      <w:r w:rsidRPr="00396779">
        <w:rPr>
          <w:rFonts w:cs="Times New Roman"/>
          <w:szCs w:val="24"/>
        </w:rPr>
        <w:t xml:space="preserve">participant's choice. </w:t>
      </w:r>
    </w:p>
    <w:p w:rsidR="00CE6569" w:rsidRPr="00396779" w:rsidRDefault="005D5E4D" w:rsidP="00396779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>Both groups were provided</w:t>
      </w:r>
      <w:r w:rsidRPr="005D5E4D">
        <w:rPr>
          <w:rFonts w:cs="Times New Roman"/>
          <w:szCs w:val="24"/>
        </w:rPr>
        <w:t xml:space="preserve"> behavioral counseling</w:t>
      </w:r>
      <w:r w:rsidR="00CE6569">
        <w:rPr>
          <w:rFonts w:cs="Times New Roman"/>
          <w:szCs w:val="24"/>
        </w:rPr>
        <w:t xml:space="preserve"> which consisted of w</w:t>
      </w:r>
      <w:r w:rsidR="00CE6569" w:rsidRPr="00CE6569">
        <w:rPr>
          <w:rFonts w:cs="Times New Roman"/>
          <w:szCs w:val="24"/>
        </w:rPr>
        <w:t>it</w:t>
      </w:r>
      <w:r w:rsidR="00CE6569">
        <w:rPr>
          <w:rFonts w:cs="Times New Roman"/>
          <w:szCs w:val="24"/>
        </w:rPr>
        <w:t xml:space="preserve">hdrawal-oriented therapy focused on the commitment </w:t>
      </w:r>
      <w:r w:rsidR="00CE6569" w:rsidRPr="00CE6569">
        <w:rPr>
          <w:rFonts w:cs="Times New Roman"/>
          <w:szCs w:val="24"/>
        </w:rPr>
        <w:t>to abstain completely</w:t>
      </w:r>
      <w:r w:rsidR="00CE6569">
        <w:rPr>
          <w:rFonts w:cs="Times New Roman"/>
          <w:szCs w:val="24"/>
        </w:rPr>
        <w:t>, and provided</w:t>
      </w:r>
      <w:r w:rsidR="00CE6569" w:rsidRPr="00CE6569">
        <w:rPr>
          <w:rFonts w:cs="Times New Roman"/>
          <w:szCs w:val="24"/>
        </w:rPr>
        <w:t xml:space="preserve"> support early,</w:t>
      </w:r>
      <w:r w:rsidR="00CE6569">
        <w:rPr>
          <w:rFonts w:cs="Times New Roman"/>
          <w:szCs w:val="24"/>
        </w:rPr>
        <w:t xml:space="preserve"> </w:t>
      </w:r>
      <w:r w:rsidR="00CE6569" w:rsidRPr="00CE6569">
        <w:rPr>
          <w:rFonts w:cs="Times New Roman"/>
          <w:szCs w:val="24"/>
        </w:rPr>
        <w:t>which is when withdrawal symptoms are worst and relapse</w:t>
      </w:r>
      <w:r w:rsidR="00CE6569">
        <w:rPr>
          <w:rFonts w:cs="Times New Roman"/>
          <w:szCs w:val="24"/>
        </w:rPr>
        <w:t xml:space="preserve"> </w:t>
      </w:r>
      <w:r w:rsidR="00CE6569" w:rsidRPr="00CE6569">
        <w:rPr>
          <w:rFonts w:cs="Times New Roman"/>
          <w:szCs w:val="24"/>
        </w:rPr>
        <w:t>is most likely.</w:t>
      </w:r>
      <w:r w:rsidR="00CE6569">
        <w:rPr>
          <w:rFonts w:cs="Times New Roman"/>
          <w:szCs w:val="24"/>
        </w:rPr>
        <w:t xml:space="preserve"> Participants met with the research nurse a total of 8 times between 2 weeks before and 8 weeks after the quit date.</w:t>
      </w:r>
    </w:p>
    <w:p w:rsidR="005D5E4D" w:rsidRPr="00E745BF" w:rsidRDefault="005D5E4D" w:rsidP="00E745BF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Pr="005D5E4D">
        <w:rPr>
          <w:rFonts w:cs="Times New Roman"/>
          <w:szCs w:val="24"/>
        </w:rPr>
        <w:t xml:space="preserve">primary outcome was validated abstinence </w:t>
      </w:r>
      <w:r w:rsidR="00CE6569">
        <w:rPr>
          <w:rFonts w:cs="Times New Roman"/>
          <w:szCs w:val="24"/>
        </w:rPr>
        <w:t xml:space="preserve">from smoking </w:t>
      </w:r>
      <w:r w:rsidRPr="005D5E4D">
        <w:rPr>
          <w:rFonts w:cs="Times New Roman"/>
          <w:szCs w:val="24"/>
        </w:rPr>
        <w:t>4 weeks after</w:t>
      </w:r>
      <w:r>
        <w:rPr>
          <w:rFonts w:cs="Times New Roman"/>
          <w:szCs w:val="24"/>
        </w:rPr>
        <w:t xml:space="preserve"> </w:t>
      </w:r>
      <w:r w:rsidRPr="005D5E4D">
        <w:rPr>
          <w:rFonts w:cs="Times New Roman"/>
          <w:szCs w:val="24"/>
        </w:rPr>
        <w:t>the quit day</w:t>
      </w:r>
      <w:r w:rsidR="00E745BF">
        <w:rPr>
          <w:rFonts w:cs="Times New Roman"/>
          <w:szCs w:val="24"/>
        </w:rPr>
        <w:t xml:space="preserve"> using the Russell Standard 4 week abstinence measure</w:t>
      </w:r>
      <w:r w:rsidRPr="005D5E4D">
        <w:rPr>
          <w:rFonts w:cs="Times New Roman"/>
          <w:szCs w:val="24"/>
        </w:rPr>
        <w:t xml:space="preserve">. </w:t>
      </w:r>
      <w:r w:rsidR="00E745BF" w:rsidRPr="00E745BF">
        <w:rPr>
          <w:rFonts w:cs="Times New Roman"/>
          <w:szCs w:val="24"/>
        </w:rPr>
        <w:t>The Russell Standard allows a 2-week grace</w:t>
      </w:r>
      <w:r w:rsidR="00E745BF">
        <w:rPr>
          <w:rFonts w:cs="Times New Roman"/>
          <w:szCs w:val="24"/>
        </w:rPr>
        <w:t xml:space="preserve"> </w:t>
      </w:r>
      <w:r w:rsidR="00E745BF" w:rsidRPr="00E745BF">
        <w:rPr>
          <w:rFonts w:cs="Times New Roman"/>
          <w:szCs w:val="24"/>
        </w:rPr>
        <w:t xml:space="preserve">period from quit day for slips and uses an intention-to-treat approach that assumes that persons lost to follow-up are smokers. Russell Standard abstinence is confirmed by an exhaled CO concentration of less than 10 ppm. </w:t>
      </w:r>
      <w:r w:rsidRPr="00E745BF">
        <w:rPr>
          <w:rFonts w:cs="Times New Roman"/>
          <w:szCs w:val="24"/>
        </w:rPr>
        <w:t>Secondary outcomes were 6-month abstinence and whether outcomes differed according to participants' preferred method of quitting.</w:t>
      </w:r>
    </w:p>
    <w:p w:rsidR="00BE6841" w:rsidRDefault="0088405C" w:rsidP="00BE6841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B20F85">
        <w:rPr>
          <w:rFonts w:cs="Times New Roman"/>
          <w:szCs w:val="24"/>
        </w:rPr>
        <w:t>Baseline visits included assessments</w:t>
      </w:r>
      <w:r w:rsidR="00E745BF" w:rsidRPr="00B20F85">
        <w:rPr>
          <w:rFonts w:cs="Times New Roman"/>
          <w:szCs w:val="24"/>
        </w:rPr>
        <w:t xml:space="preserve"> for demographic characteristics, </w:t>
      </w:r>
      <w:r w:rsidR="00277AB7" w:rsidRPr="00B20F85">
        <w:rPr>
          <w:rFonts w:cs="Times New Roman"/>
          <w:szCs w:val="24"/>
        </w:rPr>
        <w:t xml:space="preserve">smoking history, </w:t>
      </w:r>
      <w:r w:rsidR="00E745BF" w:rsidRPr="00B20F85">
        <w:rPr>
          <w:rFonts w:cs="Times New Roman"/>
          <w:szCs w:val="24"/>
        </w:rPr>
        <w:t xml:space="preserve">nicotine </w:t>
      </w:r>
      <w:r w:rsidR="00277AB7" w:rsidRPr="00B20F85">
        <w:rPr>
          <w:rFonts w:cs="Times New Roman"/>
          <w:szCs w:val="24"/>
        </w:rPr>
        <w:t>dependence, and</w:t>
      </w:r>
      <w:r w:rsidR="00E745BF" w:rsidRPr="00B20F85">
        <w:rPr>
          <w:rFonts w:cs="Times New Roman"/>
          <w:szCs w:val="24"/>
        </w:rPr>
        <w:t xml:space="preserve"> preference for gradual or abrupt cessation</w:t>
      </w:r>
      <w:r w:rsidR="00277AB7" w:rsidRPr="00B20F85">
        <w:rPr>
          <w:rFonts w:cs="Times New Roman"/>
          <w:szCs w:val="24"/>
        </w:rPr>
        <w:t>.</w:t>
      </w:r>
      <w:r w:rsidR="00B20F85" w:rsidRPr="00B20F85">
        <w:rPr>
          <w:rFonts w:cs="Times New Roman"/>
          <w:szCs w:val="24"/>
        </w:rPr>
        <w:t xml:space="preserve"> Follow-up assessments also included dispensing of study medications, and assessment of smoking status and use of other nicotine products, nicotine withdrawal, carbon monoxide levels, adverse events/safety, and medication adherence.</w:t>
      </w:r>
    </w:p>
    <w:p w:rsidR="00B20F85" w:rsidRPr="00B20F85" w:rsidRDefault="00B20F85" w:rsidP="00B20F85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predetermined </w:t>
      </w:r>
      <w:proofErr w:type="spellStart"/>
      <w:r w:rsidRPr="00B20F85">
        <w:rPr>
          <w:rFonts w:cs="Times New Roman"/>
          <w:szCs w:val="24"/>
        </w:rPr>
        <w:t>nonin</w:t>
      </w:r>
      <w:r>
        <w:rPr>
          <w:rFonts w:cs="Times New Roman"/>
          <w:szCs w:val="24"/>
        </w:rPr>
        <w:t>feriority</w:t>
      </w:r>
      <w:proofErr w:type="spellEnd"/>
      <w:r>
        <w:rPr>
          <w:rFonts w:cs="Times New Roman"/>
          <w:szCs w:val="24"/>
        </w:rPr>
        <w:t xml:space="preserve"> margin was equal to a relative risk (</w:t>
      </w:r>
      <w:r w:rsidRPr="00B20F85">
        <w:rPr>
          <w:rFonts w:cs="Times New Roman"/>
          <w:szCs w:val="24"/>
        </w:rPr>
        <w:t>RR</w:t>
      </w:r>
      <w:r>
        <w:rPr>
          <w:rFonts w:cs="Times New Roman"/>
          <w:szCs w:val="24"/>
        </w:rPr>
        <w:t>)</w:t>
      </w:r>
      <w:r w:rsidRPr="00B20F85">
        <w:rPr>
          <w:rFonts w:cs="Times New Roman"/>
          <w:szCs w:val="24"/>
        </w:rPr>
        <w:t xml:space="preserve"> of 0.81 or a 19% reduction in the effectiveness of</w:t>
      </w:r>
      <w:r>
        <w:rPr>
          <w:rFonts w:cs="Times New Roman"/>
          <w:szCs w:val="24"/>
        </w:rPr>
        <w:t xml:space="preserve"> </w:t>
      </w:r>
      <w:r w:rsidRPr="00B20F85">
        <w:rPr>
          <w:rFonts w:cs="Times New Roman"/>
          <w:szCs w:val="24"/>
        </w:rPr>
        <w:t>quitting gradually compared with abruptly. This is an</w:t>
      </w:r>
      <w:r>
        <w:rPr>
          <w:rFonts w:cs="Times New Roman"/>
          <w:szCs w:val="24"/>
        </w:rPr>
        <w:t xml:space="preserve"> </w:t>
      </w:r>
      <w:r w:rsidRPr="00B20F85">
        <w:rPr>
          <w:rFonts w:cs="Times New Roman"/>
          <w:szCs w:val="24"/>
        </w:rPr>
        <w:t xml:space="preserve">absolute </w:t>
      </w:r>
      <w:r>
        <w:rPr>
          <w:rFonts w:cs="Times New Roman"/>
          <w:szCs w:val="24"/>
        </w:rPr>
        <w:t xml:space="preserve">difference in quit rates of 9.5% </w:t>
      </w:r>
      <w:r w:rsidRPr="00B20F85">
        <w:rPr>
          <w:rFonts w:cs="Times New Roman"/>
          <w:szCs w:val="24"/>
        </w:rPr>
        <w:t>at 4 weeks, assuming a 50% quit rate in the</w:t>
      </w:r>
      <w:r>
        <w:rPr>
          <w:rFonts w:cs="Times New Roman"/>
          <w:szCs w:val="24"/>
        </w:rPr>
        <w:t xml:space="preserve"> a</w:t>
      </w:r>
      <w:r w:rsidRPr="00B20F85">
        <w:rPr>
          <w:rFonts w:cs="Times New Roman"/>
          <w:szCs w:val="24"/>
        </w:rPr>
        <w:t xml:space="preserve">brupt cessation group. Using a 1-sided </w:t>
      </w:r>
      <w:r>
        <w:rPr>
          <w:rFonts w:cs="Times New Roman"/>
          <w:szCs w:val="24"/>
        </w:rPr>
        <w:t>alpha</w:t>
      </w:r>
      <w:r w:rsidRPr="00B20F85">
        <w:rPr>
          <w:rFonts w:cs="Times New Roman"/>
          <w:szCs w:val="24"/>
        </w:rPr>
        <w:t xml:space="preserve"> of 5%,</w:t>
      </w:r>
      <w:r>
        <w:rPr>
          <w:rFonts w:cs="Times New Roman"/>
          <w:szCs w:val="24"/>
        </w:rPr>
        <w:t xml:space="preserve"> </w:t>
      </w:r>
      <w:r w:rsidRPr="00B20F85">
        <w:rPr>
          <w:rFonts w:cs="Times New Roman"/>
          <w:szCs w:val="24"/>
        </w:rPr>
        <w:t xml:space="preserve">343 participants per group </w:t>
      </w:r>
      <w:r>
        <w:rPr>
          <w:rFonts w:cs="Times New Roman"/>
          <w:szCs w:val="24"/>
        </w:rPr>
        <w:t xml:space="preserve">were needed </w:t>
      </w:r>
      <w:r w:rsidRPr="00B20F85">
        <w:rPr>
          <w:rFonts w:cs="Times New Roman"/>
          <w:szCs w:val="24"/>
        </w:rPr>
        <w:t>to have 80%</w:t>
      </w:r>
      <w:r>
        <w:rPr>
          <w:rFonts w:cs="Times New Roman"/>
          <w:szCs w:val="24"/>
        </w:rPr>
        <w:t xml:space="preserve"> </w:t>
      </w:r>
      <w:r w:rsidRPr="00B20F85">
        <w:rPr>
          <w:rFonts w:cs="Times New Roman"/>
          <w:szCs w:val="24"/>
        </w:rPr>
        <w:t xml:space="preserve">power to detect this </w:t>
      </w:r>
      <w:r>
        <w:rPr>
          <w:rFonts w:cs="Times New Roman"/>
          <w:szCs w:val="24"/>
        </w:rPr>
        <w:t xml:space="preserve">9.5% </w:t>
      </w:r>
      <w:r w:rsidRPr="00B20F85">
        <w:rPr>
          <w:rFonts w:cs="Times New Roman"/>
          <w:szCs w:val="24"/>
        </w:rPr>
        <w:t>difference in the primary</w:t>
      </w:r>
      <w:r>
        <w:rPr>
          <w:rFonts w:cs="Times New Roman"/>
          <w:szCs w:val="24"/>
        </w:rPr>
        <w:t xml:space="preserve"> </w:t>
      </w:r>
      <w:r w:rsidRPr="00B20F85">
        <w:rPr>
          <w:rFonts w:cs="Times New Roman"/>
          <w:szCs w:val="24"/>
        </w:rPr>
        <w:t>outcome.</w:t>
      </w:r>
    </w:p>
    <w:p w:rsidR="00315686" w:rsidRPr="00753994" w:rsidRDefault="000A6DB0" w:rsidP="00315686">
      <w:pPr>
        <w:spacing w:after="200"/>
        <w:ind w:left="0"/>
        <w:rPr>
          <w:rFonts w:cs="Times New Roman"/>
          <w:b/>
          <w:color w:val="auto"/>
          <w:szCs w:val="24"/>
        </w:rPr>
      </w:pPr>
      <w:r w:rsidRPr="00753994">
        <w:rPr>
          <w:rFonts w:cs="Times New Roman"/>
          <w:b/>
          <w:szCs w:val="24"/>
        </w:rPr>
        <w:t>Results</w:t>
      </w:r>
      <w:r w:rsidR="00C57626" w:rsidRPr="00753994">
        <w:rPr>
          <w:rFonts w:cs="Times New Roman"/>
          <w:b/>
          <w:szCs w:val="24"/>
        </w:rPr>
        <w:t>:</w:t>
      </w:r>
    </w:p>
    <w:p w:rsidR="005E532A" w:rsidRPr="005E532A" w:rsidRDefault="00A25799" w:rsidP="005E532A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5E532A">
        <w:rPr>
          <w:rFonts w:cs="Times New Roman"/>
          <w:color w:val="auto"/>
          <w:szCs w:val="24"/>
        </w:rPr>
        <w:t>Baseline demographic characteristics and smoking-related variables ap</w:t>
      </w:r>
      <w:r w:rsidR="005E532A" w:rsidRPr="005E532A">
        <w:rPr>
          <w:rFonts w:cs="Times New Roman"/>
          <w:color w:val="auto"/>
          <w:szCs w:val="24"/>
        </w:rPr>
        <w:t>peared to be similar among the 2</w:t>
      </w:r>
      <w:r w:rsidRPr="005E532A">
        <w:rPr>
          <w:rFonts w:cs="Times New Roman"/>
          <w:color w:val="auto"/>
          <w:szCs w:val="24"/>
        </w:rPr>
        <w:t xml:space="preserve"> groups, but specific significance levels or P values for any differences were not reported.</w:t>
      </w:r>
      <w:r w:rsidR="005D645C" w:rsidRPr="005E532A">
        <w:rPr>
          <w:rFonts w:cs="Times New Roman"/>
          <w:color w:val="auto"/>
          <w:szCs w:val="24"/>
        </w:rPr>
        <w:t xml:space="preserve"> </w:t>
      </w:r>
    </w:p>
    <w:p w:rsidR="005E532A" w:rsidRDefault="005E532A" w:rsidP="00A25799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5E532A">
        <w:rPr>
          <w:rFonts w:cs="Times New Roman"/>
          <w:color w:val="auto"/>
          <w:szCs w:val="24"/>
        </w:rPr>
        <w:t xml:space="preserve">Ninety-four </w:t>
      </w:r>
      <w:r w:rsidR="005F2BC5" w:rsidRPr="005E532A">
        <w:rPr>
          <w:rFonts w:cs="Times New Roman"/>
          <w:color w:val="auto"/>
          <w:szCs w:val="24"/>
        </w:rPr>
        <w:t xml:space="preserve">percent of participants were white, the average number of </w:t>
      </w:r>
      <w:r w:rsidRPr="005E532A">
        <w:rPr>
          <w:rFonts w:cs="Times New Roman"/>
          <w:color w:val="auto"/>
          <w:szCs w:val="24"/>
        </w:rPr>
        <w:t>cigarettes smoked per day was 20</w:t>
      </w:r>
      <w:r w:rsidR="005F2BC5" w:rsidRPr="005E532A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and participants were equally split between men and women.</w:t>
      </w:r>
    </w:p>
    <w:p w:rsidR="005E532A" w:rsidRDefault="005E532A" w:rsidP="005E532A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5E532A">
        <w:rPr>
          <w:rFonts w:cs="Times New Roman"/>
          <w:color w:val="auto"/>
          <w:szCs w:val="24"/>
        </w:rPr>
        <w:t xml:space="preserve">The primary outcome, 4-week Russell Standard </w:t>
      </w:r>
      <w:proofErr w:type="spellStart"/>
      <w:r w:rsidRPr="005E532A">
        <w:rPr>
          <w:rFonts w:cs="Times New Roman"/>
          <w:color w:val="auto"/>
          <w:szCs w:val="24"/>
        </w:rPr>
        <w:t>abstinence</w:t>
      </w:r>
      <w:proofErr w:type="gramStart"/>
      <w:r w:rsidRPr="005E532A">
        <w:rPr>
          <w:rFonts w:cs="Times New Roman"/>
          <w:color w:val="auto"/>
          <w:szCs w:val="24"/>
        </w:rPr>
        <w:t>,was</w:t>
      </w:r>
      <w:proofErr w:type="spellEnd"/>
      <w:proofErr w:type="gramEnd"/>
      <w:r w:rsidRPr="005E532A">
        <w:rPr>
          <w:rFonts w:cs="Times New Roman"/>
          <w:color w:val="auto"/>
          <w:szCs w:val="24"/>
        </w:rPr>
        <w:t xml:space="preserve"> achieved by 39.2% (CI, 34.0% to 44.4%)</w:t>
      </w:r>
      <w:r>
        <w:rPr>
          <w:rFonts w:cs="Times New Roman"/>
          <w:color w:val="auto"/>
          <w:szCs w:val="24"/>
        </w:rPr>
        <w:t xml:space="preserve"> </w:t>
      </w:r>
      <w:r w:rsidRPr="005E532A">
        <w:rPr>
          <w:rFonts w:cs="Times New Roman"/>
          <w:color w:val="auto"/>
          <w:szCs w:val="24"/>
        </w:rPr>
        <w:t>of the gradual-cessation group and 49.0% (CI, 43.8% to</w:t>
      </w:r>
      <w:r>
        <w:rPr>
          <w:rFonts w:cs="Times New Roman"/>
          <w:color w:val="auto"/>
          <w:szCs w:val="24"/>
        </w:rPr>
        <w:t xml:space="preserve"> </w:t>
      </w:r>
      <w:r w:rsidRPr="005E532A">
        <w:rPr>
          <w:rFonts w:cs="Times New Roman"/>
          <w:color w:val="auto"/>
          <w:szCs w:val="24"/>
        </w:rPr>
        <w:t xml:space="preserve">54.2%) of the abrupt-cessation group. </w:t>
      </w:r>
      <w:proofErr w:type="spellStart"/>
      <w:r w:rsidRPr="005E532A">
        <w:rPr>
          <w:rFonts w:cs="Times New Roman"/>
          <w:color w:val="auto"/>
          <w:szCs w:val="24"/>
        </w:rPr>
        <w:t>Noninferiority</w:t>
      </w:r>
      <w:proofErr w:type="spellEnd"/>
      <w:r>
        <w:rPr>
          <w:rFonts w:cs="Times New Roman"/>
          <w:color w:val="auto"/>
          <w:szCs w:val="24"/>
        </w:rPr>
        <w:t xml:space="preserve"> </w:t>
      </w:r>
      <w:r w:rsidRPr="005E532A">
        <w:rPr>
          <w:rFonts w:cs="Times New Roman"/>
          <w:color w:val="auto"/>
          <w:szCs w:val="24"/>
        </w:rPr>
        <w:t>was not shown (unadjusted RR, 0.80 [90% CI, 0.68 to</w:t>
      </w:r>
      <w:r>
        <w:rPr>
          <w:rFonts w:cs="Times New Roman"/>
          <w:color w:val="auto"/>
          <w:szCs w:val="24"/>
        </w:rPr>
        <w:t xml:space="preserve"> </w:t>
      </w:r>
      <w:r w:rsidRPr="005E532A">
        <w:rPr>
          <w:rFonts w:cs="Times New Roman"/>
          <w:color w:val="auto"/>
          <w:szCs w:val="24"/>
        </w:rPr>
        <w:t>0.96]). But at 4 weeks, achieving abstinence was significantly</w:t>
      </w:r>
      <w:r>
        <w:rPr>
          <w:rFonts w:cs="Times New Roman"/>
          <w:color w:val="auto"/>
          <w:szCs w:val="24"/>
        </w:rPr>
        <w:t xml:space="preserve"> </w:t>
      </w:r>
      <w:r w:rsidRPr="005E532A">
        <w:rPr>
          <w:rFonts w:cs="Times New Roman"/>
          <w:color w:val="auto"/>
          <w:szCs w:val="24"/>
        </w:rPr>
        <w:t>less likely in the gradual-cessation group than in</w:t>
      </w:r>
      <w:r>
        <w:rPr>
          <w:rFonts w:cs="Times New Roman"/>
          <w:color w:val="auto"/>
          <w:szCs w:val="24"/>
        </w:rPr>
        <w:t xml:space="preserve"> </w:t>
      </w:r>
      <w:r w:rsidRPr="005E532A">
        <w:rPr>
          <w:rFonts w:cs="Times New Roman"/>
          <w:color w:val="auto"/>
          <w:szCs w:val="24"/>
        </w:rPr>
        <w:t>the abrupt-cessation group (adjusted RR, 0.80 [95% CI,</w:t>
      </w:r>
      <w:r>
        <w:rPr>
          <w:rFonts w:cs="Times New Roman"/>
          <w:color w:val="auto"/>
          <w:szCs w:val="24"/>
        </w:rPr>
        <w:t xml:space="preserve"> </w:t>
      </w:r>
      <w:r w:rsidRPr="005E532A">
        <w:rPr>
          <w:rFonts w:cs="Times New Roman"/>
          <w:color w:val="auto"/>
          <w:szCs w:val="24"/>
        </w:rPr>
        <w:t>0.66 to 0.93]).</w:t>
      </w:r>
    </w:p>
    <w:p w:rsidR="004D6EA8" w:rsidRPr="001F0424" w:rsidRDefault="004D6EA8" w:rsidP="001F0424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4D6EA8">
        <w:rPr>
          <w:rFonts w:cs="Times New Roman"/>
          <w:color w:val="auto"/>
          <w:szCs w:val="24"/>
        </w:rPr>
        <w:t xml:space="preserve">The risk estimates for </w:t>
      </w:r>
      <w:r>
        <w:rPr>
          <w:rFonts w:cs="Times New Roman"/>
          <w:color w:val="auto"/>
          <w:szCs w:val="24"/>
        </w:rPr>
        <w:t xml:space="preserve">the </w:t>
      </w:r>
      <w:r w:rsidRPr="004D6EA8">
        <w:rPr>
          <w:rFonts w:cs="Times New Roman"/>
          <w:color w:val="auto"/>
          <w:szCs w:val="24"/>
        </w:rPr>
        <w:t>secondary outcomes</w:t>
      </w:r>
      <w:r>
        <w:rPr>
          <w:rFonts w:cs="Times New Roman"/>
          <w:color w:val="auto"/>
          <w:szCs w:val="24"/>
        </w:rPr>
        <w:t xml:space="preserve"> of</w:t>
      </w:r>
      <w:r w:rsidRPr="004D6EA8">
        <w:rPr>
          <w:rFonts w:cs="Times New Roman"/>
          <w:color w:val="auto"/>
          <w:szCs w:val="24"/>
        </w:rPr>
        <w:t xml:space="preserve"> 6-month prolonged abstinence and</w:t>
      </w:r>
      <w:r>
        <w:rPr>
          <w:rFonts w:cs="Times New Roman"/>
          <w:color w:val="auto"/>
          <w:szCs w:val="24"/>
        </w:rPr>
        <w:t xml:space="preserve"> </w:t>
      </w:r>
      <w:r w:rsidRPr="004D6EA8">
        <w:rPr>
          <w:rFonts w:cs="Times New Roman"/>
          <w:color w:val="auto"/>
          <w:szCs w:val="24"/>
        </w:rPr>
        <w:t>point prevalence abstinence, also indicated superiority</w:t>
      </w:r>
      <w:r>
        <w:rPr>
          <w:rFonts w:cs="Times New Roman"/>
          <w:color w:val="auto"/>
          <w:szCs w:val="24"/>
        </w:rPr>
        <w:t xml:space="preserve"> </w:t>
      </w:r>
      <w:r w:rsidRPr="004D6EA8">
        <w:rPr>
          <w:rFonts w:cs="Times New Roman"/>
          <w:color w:val="auto"/>
          <w:szCs w:val="24"/>
        </w:rPr>
        <w:t>of abrupt over gradual cessation</w:t>
      </w:r>
      <w:r>
        <w:rPr>
          <w:rFonts w:cs="Times New Roman"/>
          <w:color w:val="auto"/>
          <w:szCs w:val="24"/>
        </w:rPr>
        <w:t>.</w:t>
      </w:r>
      <w:r w:rsidR="001F0424">
        <w:rPr>
          <w:rFonts w:cs="Times New Roman"/>
          <w:color w:val="auto"/>
          <w:szCs w:val="24"/>
        </w:rPr>
        <w:t xml:space="preserve"> </w:t>
      </w:r>
      <w:r w:rsidR="001F0424" w:rsidRPr="001F0424">
        <w:rPr>
          <w:rFonts w:cs="Times New Roman"/>
          <w:color w:val="auto"/>
          <w:szCs w:val="24"/>
        </w:rPr>
        <w:t>At 6 months, 15.5%</w:t>
      </w:r>
      <w:r w:rsidR="001F0424">
        <w:rPr>
          <w:rFonts w:cs="Times New Roman"/>
          <w:color w:val="auto"/>
          <w:szCs w:val="24"/>
        </w:rPr>
        <w:t xml:space="preserve"> </w:t>
      </w:r>
      <w:r w:rsidR="001F0424" w:rsidRPr="001F0424">
        <w:rPr>
          <w:rFonts w:cs="Times New Roman"/>
          <w:color w:val="auto"/>
          <w:szCs w:val="24"/>
        </w:rPr>
        <w:t>(CI, 12.0% to 19.7%) of the participants in the gradual-cessation</w:t>
      </w:r>
      <w:r w:rsidR="001F0424">
        <w:rPr>
          <w:rFonts w:cs="Times New Roman"/>
          <w:color w:val="auto"/>
          <w:szCs w:val="24"/>
        </w:rPr>
        <w:t xml:space="preserve"> </w:t>
      </w:r>
      <w:r w:rsidR="001F0424" w:rsidRPr="001F0424">
        <w:rPr>
          <w:rFonts w:cs="Times New Roman"/>
          <w:color w:val="auto"/>
          <w:szCs w:val="24"/>
        </w:rPr>
        <w:t>group were abstinent compared with 22.0% (CI, 18.0% to 26.6%)</w:t>
      </w:r>
      <w:r w:rsidR="001F0424">
        <w:rPr>
          <w:rFonts w:cs="Times New Roman"/>
          <w:color w:val="auto"/>
          <w:szCs w:val="24"/>
        </w:rPr>
        <w:t xml:space="preserve"> </w:t>
      </w:r>
      <w:r w:rsidR="001F0424" w:rsidRPr="001F0424">
        <w:rPr>
          <w:rFonts w:cs="Times New Roman"/>
          <w:color w:val="auto"/>
          <w:szCs w:val="24"/>
        </w:rPr>
        <w:t>in the abrupt-cessation group (relative risk, 0.71 [CI, 0.46 to</w:t>
      </w:r>
      <w:r w:rsidR="001F0424">
        <w:rPr>
          <w:rFonts w:cs="Times New Roman"/>
          <w:color w:val="auto"/>
          <w:szCs w:val="24"/>
        </w:rPr>
        <w:t xml:space="preserve"> </w:t>
      </w:r>
      <w:r w:rsidR="001F0424" w:rsidRPr="001F0424">
        <w:rPr>
          <w:rFonts w:cs="Times New Roman"/>
          <w:color w:val="auto"/>
          <w:szCs w:val="24"/>
        </w:rPr>
        <w:t>0.91]).</w:t>
      </w:r>
    </w:p>
    <w:p w:rsidR="001F0424" w:rsidRDefault="001F0424" w:rsidP="001F0424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F4209E">
        <w:rPr>
          <w:rFonts w:cs="Times New Roman"/>
          <w:color w:val="auto"/>
          <w:szCs w:val="24"/>
        </w:rPr>
        <w:lastRenderedPageBreak/>
        <w:t>Participants who preferred gradual cessation were</w:t>
      </w:r>
      <w:r>
        <w:rPr>
          <w:rFonts w:cs="Times New Roman"/>
          <w:color w:val="auto"/>
          <w:szCs w:val="24"/>
        </w:rPr>
        <w:t xml:space="preserve"> </w:t>
      </w:r>
      <w:r w:rsidRPr="00F4209E">
        <w:rPr>
          <w:rFonts w:cs="Times New Roman"/>
          <w:color w:val="auto"/>
          <w:szCs w:val="24"/>
        </w:rPr>
        <w:t>significantly less likely to be abstinent at 4 weeks than</w:t>
      </w:r>
      <w:r>
        <w:rPr>
          <w:rFonts w:cs="Times New Roman"/>
          <w:color w:val="auto"/>
          <w:szCs w:val="24"/>
        </w:rPr>
        <w:t xml:space="preserve"> </w:t>
      </w:r>
      <w:r w:rsidRPr="00F4209E">
        <w:rPr>
          <w:rFonts w:cs="Times New Roman"/>
          <w:color w:val="auto"/>
          <w:szCs w:val="24"/>
        </w:rPr>
        <w:t>those who preferred abrupt cessation (38.3% vs 52.2%;</w:t>
      </w:r>
      <w:r>
        <w:rPr>
          <w:rFonts w:cs="Times New Roman"/>
          <w:color w:val="auto"/>
          <w:szCs w:val="24"/>
        </w:rPr>
        <w:t xml:space="preserve"> </w:t>
      </w:r>
      <w:r w:rsidRPr="00F4209E">
        <w:rPr>
          <w:rFonts w:cs="Times New Roman"/>
          <w:i/>
          <w:iCs/>
          <w:color w:val="auto"/>
          <w:szCs w:val="24"/>
        </w:rPr>
        <w:t xml:space="preserve">P </w:t>
      </w:r>
      <w:r w:rsidRPr="00F4209E">
        <w:rPr>
          <w:rFonts w:cs="Times New Roman"/>
          <w:color w:val="auto"/>
          <w:szCs w:val="24"/>
        </w:rPr>
        <w:t>= 0.007).</w:t>
      </w:r>
    </w:p>
    <w:p w:rsidR="004D6EA8" w:rsidRDefault="004D6EA8" w:rsidP="004D6EA8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Attendance at the first c</w:t>
      </w:r>
      <w:r>
        <w:rPr>
          <w:rFonts w:cs="Times New Roman"/>
          <w:color w:val="auto"/>
          <w:szCs w:val="24"/>
        </w:rPr>
        <w:t>linic visit</w:t>
      </w:r>
      <w:r>
        <w:rPr>
          <w:rFonts w:cs="Times New Roman"/>
          <w:color w:val="auto"/>
          <w:szCs w:val="24"/>
        </w:rPr>
        <w:t xml:space="preserve"> was similar between groups, but attendance at the second clinic visit was significantly better in the abrupt cessation group. </w:t>
      </w:r>
    </w:p>
    <w:p w:rsidR="004D6EA8" w:rsidRDefault="004D6EA8" w:rsidP="004D6EA8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4D6EA8">
        <w:rPr>
          <w:rFonts w:cs="Times New Roman"/>
          <w:color w:val="auto"/>
          <w:szCs w:val="24"/>
        </w:rPr>
        <w:t>Participants in the gradual-cessation group had reduced</w:t>
      </w:r>
      <w:r>
        <w:rPr>
          <w:rFonts w:cs="Times New Roman"/>
          <w:color w:val="auto"/>
          <w:szCs w:val="24"/>
        </w:rPr>
        <w:t xml:space="preserve"> </w:t>
      </w:r>
      <w:r w:rsidRPr="004D6EA8">
        <w:rPr>
          <w:rFonts w:cs="Times New Roman"/>
          <w:color w:val="auto"/>
          <w:szCs w:val="24"/>
        </w:rPr>
        <w:t>their cigarette consumption by an average of</w:t>
      </w:r>
      <w:r>
        <w:rPr>
          <w:rFonts w:cs="Times New Roman"/>
          <w:color w:val="auto"/>
          <w:szCs w:val="24"/>
        </w:rPr>
        <w:t xml:space="preserve"> </w:t>
      </w:r>
      <w:r w:rsidRPr="004D6EA8">
        <w:rPr>
          <w:rFonts w:cs="Times New Roman"/>
          <w:color w:val="auto"/>
          <w:szCs w:val="24"/>
        </w:rPr>
        <w:t xml:space="preserve">48% (target of 50%) </w:t>
      </w:r>
      <w:r>
        <w:rPr>
          <w:rFonts w:cs="Times New Roman"/>
          <w:color w:val="auto"/>
          <w:szCs w:val="24"/>
        </w:rPr>
        <w:t xml:space="preserve">after week one of reduction, </w:t>
      </w:r>
      <w:r w:rsidRPr="004D6EA8">
        <w:rPr>
          <w:rFonts w:cs="Times New Roman"/>
          <w:color w:val="auto"/>
          <w:szCs w:val="24"/>
        </w:rPr>
        <w:t>and by 68%</w:t>
      </w:r>
      <w:r>
        <w:rPr>
          <w:rFonts w:cs="Times New Roman"/>
          <w:color w:val="auto"/>
          <w:szCs w:val="24"/>
        </w:rPr>
        <w:t xml:space="preserve"> </w:t>
      </w:r>
      <w:r w:rsidRPr="004D6EA8">
        <w:rPr>
          <w:rFonts w:cs="Times New Roman"/>
          <w:color w:val="auto"/>
          <w:szCs w:val="24"/>
        </w:rPr>
        <w:t>(target of 75%) after 2 weeks of reduction.</w:t>
      </w:r>
    </w:p>
    <w:p w:rsidR="00F4209E" w:rsidRDefault="00B76B34" w:rsidP="004D6EA8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B76B34">
        <w:rPr>
          <w:rFonts w:cs="Times New Roman"/>
          <w:color w:val="auto"/>
          <w:szCs w:val="24"/>
        </w:rPr>
        <w:t>M</w:t>
      </w:r>
      <w:r w:rsidRPr="00B76B34">
        <w:rPr>
          <w:rFonts w:cs="Times New Roman"/>
          <w:color w:val="auto"/>
          <w:szCs w:val="24"/>
        </w:rPr>
        <w:t>edication adherence rates</w:t>
      </w:r>
      <w:r w:rsidRPr="00B76B34">
        <w:rPr>
          <w:rFonts w:cs="Times New Roman"/>
          <w:color w:val="auto"/>
          <w:szCs w:val="24"/>
        </w:rPr>
        <w:t xml:space="preserve"> were generally good with o</w:t>
      </w:r>
      <w:r w:rsidR="00F4209E" w:rsidRPr="00B76B34">
        <w:rPr>
          <w:rFonts w:cs="Times New Roman"/>
          <w:color w:val="auto"/>
          <w:szCs w:val="24"/>
        </w:rPr>
        <w:t>ver 80%</w:t>
      </w:r>
      <w:r w:rsidR="00F4209E">
        <w:rPr>
          <w:rFonts w:cs="Times New Roman"/>
          <w:color w:val="auto"/>
          <w:szCs w:val="24"/>
        </w:rPr>
        <w:t xml:space="preserve"> of participants in both groups </w:t>
      </w:r>
      <w:r>
        <w:rPr>
          <w:rFonts w:cs="Times New Roman"/>
          <w:color w:val="auto"/>
          <w:szCs w:val="24"/>
        </w:rPr>
        <w:t>using</w:t>
      </w:r>
      <w:r w:rsidR="00F4209E">
        <w:rPr>
          <w:rFonts w:cs="Times New Roman"/>
          <w:color w:val="auto"/>
          <w:szCs w:val="24"/>
        </w:rPr>
        <w:t xml:space="preserve"> their nicotine patch daily in the first 2 weeks. </w:t>
      </w:r>
    </w:p>
    <w:p w:rsidR="00F4209E" w:rsidRPr="00F4209E" w:rsidRDefault="00F4209E" w:rsidP="00F4209E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F4209E">
        <w:rPr>
          <w:rFonts w:cs="Times New Roman"/>
          <w:color w:val="auto"/>
          <w:szCs w:val="24"/>
        </w:rPr>
        <w:t xml:space="preserve">All </w:t>
      </w:r>
      <w:r w:rsidRPr="00F4209E">
        <w:rPr>
          <w:rFonts w:cs="Times New Roman"/>
          <w:color w:val="auto"/>
          <w:szCs w:val="24"/>
        </w:rPr>
        <w:t xml:space="preserve">trial </w:t>
      </w:r>
      <w:r w:rsidRPr="00F4209E">
        <w:rPr>
          <w:rFonts w:cs="Times New Roman"/>
          <w:color w:val="auto"/>
          <w:szCs w:val="24"/>
        </w:rPr>
        <w:t>medications were well tolerated</w:t>
      </w:r>
      <w:r w:rsidRPr="00F4209E">
        <w:rPr>
          <w:rFonts w:cs="Times New Roman"/>
          <w:color w:val="auto"/>
          <w:szCs w:val="24"/>
        </w:rPr>
        <w:t>, and</w:t>
      </w:r>
      <w:r>
        <w:rPr>
          <w:rFonts w:cs="Times New Roman"/>
          <w:color w:val="auto"/>
          <w:szCs w:val="24"/>
        </w:rPr>
        <w:t xml:space="preserve"> no serious adverse events were due to the trial medication.</w:t>
      </w:r>
    </w:p>
    <w:p w:rsidR="00666CF8" w:rsidRPr="008D54C0" w:rsidRDefault="00666CF8" w:rsidP="00234733">
      <w:pPr>
        <w:pStyle w:val="ListParagraph"/>
        <w:ind w:left="720"/>
        <w:rPr>
          <w:rFonts w:cs="Times New Roman"/>
          <w:color w:val="auto"/>
          <w:szCs w:val="24"/>
          <w:highlight w:val="yellow"/>
        </w:rPr>
      </w:pPr>
    </w:p>
    <w:p w:rsidR="005F4A8C" w:rsidRDefault="00113473" w:rsidP="00535BE1">
      <w:pPr>
        <w:ind w:left="0"/>
        <w:rPr>
          <w:rFonts w:cs="Times New Roman"/>
          <w:b/>
          <w:szCs w:val="24"/>
        </w:rPr>
      </w:pPr>
      <w:r w:rsidRPr="005E532A">
        <w:rPr>
          <w:rFonts w:cs="Times New Roman"/>
          <w:b/>
          <w:szCs w:val="24"/>
        </w:rPr>
        <w:t>Authors’ conclusions:</w:t>
      </w:r>
    </w:p>
    <w:p w:rsidR="00B76B34" w:rsidRPr="005E532A" w:rsidRDefault="00B76B34" w:rsidP="00535BE1">
      <w:pPr>
        <w:ind w:left="0"/>
        <w:rPr>
          <w:rFonts w:cs="Times New Roman"/>
          <w:b/>
          <w:szCs w:val="24"/>
        </w:rPr>
      </w:pPr>
    </w:p>
    <w:p w:rsidR="00B76B34" w:rsidRPr="001F0424" w:rsidRDefault="00B76B34" w:rsidP="001F0424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B76B34">
        <w:rPr>
          <w:rFonts w:cs="Times New Roman"/>
          <w:szCs w:val="24"/>
        </w:rPr>
        <w:t xml:space="preserve">This study showed clear evidence that quitting abruptly was superior in the short (4 weeks) and longer term (6 months). </w:t>
      </w:r>
      <w:r w:rsidR="001F0424" w:rsidRPr="001F0424">
        <w:rPr>
          <w:rFonts w:cs="Times New Roman"/>
          <w:szCs w:val="24"/>
        </w:rPr>
        <w:t>Quitting smoking abruptly is more likely to lead to</w:t>
      </w:r>
      <w:r w:rsidR="001F0424">
        <w:rPr>
          <w:rFonts w:cs="Times New Roman"/>
          <w:szCs w:val="24"/>
        </w:rPr>
        <w:t xml:space="preserve"> </w:t>
      </w:r>
      <w:r w:rsidR="001F0424" w:rsidRPr="001F0424">
        <w:rPr>
          <w:rFonts w:cs="Times New Roman"/>
          <w:szCs w:val="24"/>
        </w:rPr>
        <w:t>lasting abstinence than cutting down first, even for smokers who</w:t>
      </w:r>
      <w:r w:rsidR="001F0424">
        <w:rPr>
          <w:rFonts w:cs="Times New Roman"/>
          <w:szCs w:val="24"/>
        </w:rPr>
        <w:t xml:space="preserve"> </w:t>
      </w:r>
      <w:r w:rsidR="001F0424" w:rsidRPr="001F0424">
        <w:rPr>
          <w:rFonts w:cs="Times New Roman"/>
          <w:szCs w:val="24"/>
        </w:rPr>
        <w:t>initially prefer to quit by gradual reduction.</w:t>
      </w:r>
      <w:r w:rsidR="001F0424">
        <w:rPr>
          <w:rFonts w:cs="Times New Roman"/>
          <w:szCs w:val="24"/>
        </w:rPr>
        <w:t xml:space="preserve"> </w:t>
      </w:r>
      <w:r w:rsidRPr="001F0424">
        <w:rPr>
          <w:rFonts w:cs="Times New Roman"/>
          <w:szCs w:val="24"/>
        </w:rPr>
        <w:t>The study results indicate that gradual cessation was less successful than abrupt cessation probably because fewer participants made a quit attempt when reducing smoking first.</w:t>
      </w:r>
      <w:r w:rsidRPr="001F0424">
        <w:rPr>
          <w:rFonts w:cs="Times New Roman"/>
          <w:szCs w:val="24"/>
        </w:rPr>
        <w:t xml:space="preserve"> </w:t>
      </w:r>
    </w:p>
    <w:p w:rsidR="00D94810" w:rsidRPr="00D94810" w:rsidRDefault="00D94810" w:rsidP="00D94810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study supports the conclusion that </w:t>
      </w:r>
      <w:r w:rsidRPr="00D94810">
        <w:rPr>
          <w:rFonts w:cs="Times New Roman"/>
          <w:szCs w:val="24"/>
        </w:rPr>
        <w:t>gradual cessation may be a</w:t>
      </w:r>
      <w:r>
        <w:rPr>
          <w:rFonts w:cs="Times New Roman"/>
          <w:szCs w:val="24"/>
        </w:rPr>
        <w:t xml:space="preserve"> </w:t>
      </w:r>
      <w:r w:rsidRPr="00D94810">
        <w:rPr>
          <w:rFonts w:cs="Times New Roman"/>
          <w:szCs w:val="24"/>
        </w:rPr>
        <w:t>useful way to increase cessation in the population, but</w:t>
      </w:r>
      <w:r>
        <w:rPr>
          <w:rFonts w:cs="Times New Roman"/>
          <w:szCs w:val="24"/>
        </w:rPr>
        <w:t xml:space="preserve"> </w:t>
      </w:r>
      <w:r w:rsidRPr="00D94810">
        <w:rPr>
          <w:rFonts w:cs="Times New Roman"/>
          <w:szCs w:val="24"/>
        </w:rPr>
        <w:t>abrupt quitting is the more effective method</w:t>
      </w:r>
      <w:r>
        <w:rPr>
          <w:rFonts w:cs="Times New Roman"/>
          <w:szCs w:val="24"/>
        </w:rPr>
        <w:t xml:space="preserve">, </w:t>
      </w:r>
      <w:r w:rsidRPr="00D94810">
        <w:rPr>
          <w:rFonts w:cs="Times New Roman"/>
          <w:szCs w:val="24"/>
        </w:rPr>
        <w:t>even in</w:t>
      </w:r>
      <w:r>
        <w:rPr>
          <w:rFonts w:cs="Times New Roman"/>
          <w:szCs w:val="24"/>
        </w:rPr>
        <w:t xml:space="preserve"> </w:t>
      </w:r>
      <w:r w:rsidRPr="00D94810">
        <w:rPr>
          <w:rFonts w:cs="Times New Roman"/>
          <w:szCs w:val="24"/>
        </w:rPr>
        <w:t>persons who prefer not to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quit</w:t>
      </w:r>
      <w:r>
        <w:rPr>
          <w:rFonts w:cs="Times New Roman"/>
          <w:szCs w:val="24"/>
        </w:rPr>
        <w:t xml:space="preserve"> abruptly</w:t>
      </w:r>
      <w:r w:rsidRPr="00D94810">
        <w:rPr>
          <w:rFonts w:cs="Times New Roman"/>
          <w:szCs w:val="24"/>
        </w:rPr>
        <w:t>.</w:t>
      </w:r>
    </w:p>
    <w:p w:rsidR="00B76B34" w:rsidRDefault="00B76B34" w:rsidP="00B76B34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B76B34">
        <w:rPr>
          <w:rFonts w:cs="Times New Roman"/>
          <w:szCs w:val="24"/>
        </w:rPr>
        <w:t>Adherence to behavioral instructions and pre</w:t>
      </w:r>
      <w:r>
        <w:rPr>
          <w:rFonts w:cs="Times New Roman"/>
          <w:szCs w:val="24"/>
        </w:rPr>
        <w:t>-</w:t>
      </w:r>
      <w:r w:rsidRPr="00B76B34">
        <w:rPr>
          <w:rFonts w:cs="Times New Roman"/>
          <w:szCs w:val="24"/>
        </w:rPr>
        <w:t xml:space="preserve">quit NRT was good, and medication was well-tolerated. </w:t>
      </w:r>
    </w:p>
    <w:p w:rsidR="00D30DE9" w:rsidRDefault="00B76B34" w:rsidP="00B76B34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B76B34">
        <w:rPr>
          <w:rFonts w:cs="Times New Roman"/>
          <w:szCs w:val="24"/>
        </w:rPr>
        <w:t xml:space="preserve">Participants who preferred to quit gradually </w:t>
      </w:r>
      <w:r w:rsidR="00DB75A1">
        <w:rPr>
          <w:rFonts w:cs="Times New Roman"/>
          <w:szCs w:val="24"/>
        </w:rPr>
        <w:t xml:space="preserve">at baseline </w:t>
      </w:r>
      <w:r w:rsidRPr="00B76B34">
        <w:rPr>
          <w:rFonts w:cs="Times New Roman"/>
          <w:szCs w:val="24"/>
        </w:rPr>
        <w:t>were less likely to achieve abstinence</w:t>
      </w:r>
      <w:r w:rsidR="00DB75A1">
        <w:rPr>
          <w:rFonts w:cs="Times New Roman"/>
          <w:szCs w:val="24"/>
        </w:rPr>
        <w:t xml:space="preserve"> than those who favored abrupt quitting</w:t>
      </w:r>
      <w:r w:rsidRPr="00B76B34">
        <w:rPr>
          <w:rFonts w:cs="Times New Roman"/>
          <w:szCs w:val="24"/>
        </w:rPr>
        <w:t>, regardless of how they were allocated to quit.</w:t>
      </w:r>
      <w:r>
        <w:rPr>
          <w:rFonts w:cs="Times New Roman"/>
          <w:szCs w:val="24"/>
        </w:rPr>
        <w:t xml:space="preserve"> </w:t>
      </w:r>
    </w:p>
    <w:p w:rsidR="00B76B34" w:rsidRDefault="0063627E" w:rsidP="0063627E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Pr="0063627E">
        <w:rPr>
          <w:rFonts w:cs="Times New Roman"/>
          <w:szCs w:val="24"/>
        </w:rPr>
        <w:t>onwhite groups formed</w:t>
      </w:r>
      <w:r>
        <w:rPr>
          <w:rFonts w:cs="Times New Roman"/>
          <w:szCs w:val="24"/>
        </w:rPr>
        <w:t xml:space="preserve"> </w:t>
      </w:r>
      <w:r w:rsidRPr="0063627E">
        <w:rPr>
          <w:rFonts w:cs="Times New Roman"/>
          <w:szCs w:val="24"/>
        </w:rPr>
        <w:t xml:space="preserve">only 6% of the trial population and </w:t>
      </w:r>
      <w:r>
        <w:rPr>
          <w:rFonts w:cs="Times New Roman"/>
          <w:szCs w:val="24"/>
        </w:rPr>
        <w:t xml:space="preserve">thus </w:t>
      </w:r>
      <w:r w:rsidRPr="0063627E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study </w:t>
      </w:r>
      <w:r w:rsidRPr="0063627E">
        <w:rPr>
          <w:rFonts w:cs="Times New Roman"/>
          <w:szCs w:val="24"/>
        </w:rPr>
        <w:t>results may not</w:t>
      </w:r>
      <w:r>
        <w:rPr>
          <w:rFonts w:cs="Times New Roman"/>
          <w:szCs w:val="24"/>
        </w:rPr>
        <w:t xml:space="preserve"> </w:t>
      </w:r>
      <w:r w:rsidRPr="0063627E">
        <w:rPr>
          <w:rFonts w:cs="Times New Roman"/>
          <w:szCs w:val="24"/>
        </w:rPr>
        <w:t>apply to groups other than white British persons, although</w:t>
      </w:r>
      <w:r>
        <w:rPr>
          <w:rFonts w:cs="Times New Roman"/>
          <w:szCs w:val="24"/>
        </w:rPr>
        <w:t xml:space="preserve"> there is no known </w:t>
      </w:r>
      <w:r w:rsidRPr="0063627E">
        <w:rPr>
          <w:rFonts w:cs="Times New Roman"/>
          <w:szCs w:val="24"/>
        </w:rPr>
        <w:t>mechanism that might explain</w:t>
      </w:r>
      <w:r>
        <w:rPr>
          <w:rFonts w:cs="Times New Roman"/>
          <w:szCs w:val="24"/>
        </w:rPr>
        <w:t xml:space="preserve"> </w:t>
      </w:r>
      <w:r w:rsidRPr="0063627E">
        <w:rPr>
          <w:rFonts w:cs="Times New Roman"/>
          <w:szCs w:val="24"/>
        </w:rPr>
        <w:t>effect modification by ethnic group.</w:t>
      </w:r>
    </w:p>
    <w:p w:rsidR="0063627E" w:rsidRDefault="0063627E" w:rsidP="00D94810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These results imply that in clinical practice, clinicians</w:t>
      </w:r>
      <w:r w:rsidRPr="0063627E">
        <w:rPr>
          <w:rFonts w:cs="Times New Roman"/>
          <w:szCs w:val="24"/>
        </w:rPr>
        <w:t xml:space="preserve"> should encourage persons to</w:t>
      </w:r>
      <w:r>
        <w:rPr>
          <w:rFonts w:cs="Times New Roman"/>
          <w:szCs w:val="24"/>
        </w:rPr>
        <w:t xml:space="preserve"> </w:t>
      </w:r>
      <w:r w:rsidRPr="0063627E">
        <w:rPr>
          <w:rFonts w:cs="Times New Roman"/>
          <w:szCs w:val="24"/>
        </w:rPr>
        <w:t>stop smoking abruptly and not gradually. However,</w:t>
      </w:r>
      <w:r>
        <w:rPr>
          <w:rFonts w:cs="Times New Roman"/>
          <w:szCs w:val="24"/>
        </w:rPr>
        <w:t xml:space="preserve"> </w:t>
      </w:r>
      <w:r w:rsidRPr="0063627E">
        <w:rPr>
          <w:rFonts w:cs="Times New Roman"/>
          <w:szCs w:val="24"/>
        </w:rPr>
        <w:t>gradual cessation programs could still be worthwhile if they increase the number of persons who try to quit or</w:t>
      </w:r>
      <w:r w:rsidR="00D94810">
        <w:rPr>
          <w:rFonts w:cs="Times New Roman"/>
          <w:szCs w:val="24"/>
        </w:rPr>
        <w:t xml:space="preserve"> </w:t>
      </w:r>
      <w:r w:rsidRPr="00D94810">
        <w:rPr>
          <w:rFonts w:cs="Times New Roman"/>
          <w:szCs w:val="24"/>
        </w:rPr>
        <w:t>take up support and medication while trying.</w:t>
      </w:r>
    </w:p>
    <w:p w:rsidR="00D94810" w:rsidRPr="00D94810" w:rsidRDefault="00D94810" w:rsidP="00D94810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D94810">
        <w:rPr>
          <w:rFonts w:cs="Times New Roman"/>
          <w:szCs w:val="24"/>
        </w:rPr>
        <w:t xml:space="preserve">Population-focused trials are needed to assess the population effect of promoting and supporting a wider range of quitting options and programs than most countries currently support. Future trials need to find ways to retain smokers in gradual cessation programs while they reduce smoking, and </w:t>
      </w:r>
      <w:r>
        <w:rPr>
          <w:rFonts w:cs="Times New Roman"/>
          <w:szCs w:val="24"/>
        </w:rPr>
        <w:t xml:space="preserve">to </w:t>
      </w:r>
      <w:r w:rsidRPr="00D94810">
        <w:rPr>
          <w:rFonts w:cs="Times New Roman"/>
          <w:szCs w:val="24"/>
        </w:rPr>
        <w:t>discover mo</w:t>
      </w:r>
      <w:r>
        <w:rPr>
          <w:rFonts w:cs="Times New Roman"/>
          <w:szCs w:val="24"/>
        </w:rPr>
        <w:t>re successful reduction methods.</w:t>
      </w:r>
    </w:p>
    <w:p w:rsidR="000F1549" w:rsidRPr="000F1549" w:rsidRDefault="000F1549" w:rsidP="000F1549">
      <w:pPr>
        <w:pStyle w:val="ListParagraph"/>
        <w:ind w:left="720"/>
        <w:rPr>
          <w:rFonts w:cs="Times New Roman"/>
          <w:b/>
          <w:szCs w:val="24"/>
        </w:rPr>
      </w:pPr>
    </w:p>
    <w:p w:rsidR="00991F49" w:rsidRDefault="00991F49" w:rsidP="000F1549">
      <w:pPr>
        <w:ind w:left="0"/>
        <w:rPr>
          <w:rFonts w:cs="Times New Roman"/>
          <w:b/>
          <w:szCs w:val="24"/>
        </w:rPr>
      </w:pPr>
      <w:r w:rsidRPr="000F1549">
        <w:rPr>
          <w:rFonts w:cs="Times New Roman"/>
          <w:b/>
          <w:szCs w:val="24"/>
        </w:rPr>
        <w:t>Comments:</w:t>
      </w:r>
    </w:p>
    <w:p w:rsidR="00DB75A1" w:rsidRPr="000F1549" w:rsidRDefault="00DB75A1" w:rsidP="000F1549">
      <w:pPr>
        <w:ind w:left="0"/>
        <w:rPr>
          <w:rFonts w:cs="Times New Roman"/>
          <w:b/>
          <w:szCs w:val="24"/>
        </w:rPr>
      </w:pPr>
    </w:p>
    <w:p w:rsidR="001F0424" w:rsidRDefault="001F0424" w:rsidP="001F0424">
      <w:pPr>
        <w:pStyle w:val="ListParagraph"/>
        <w:numPr>
          <w:ilvl w:val="0"/>
          <w:numId w:val="2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This study supports the conclusion that abruptly quitting smoking is more effective than gradual cessation in obtaining smoking abstinence at 4 weeks and 6 months.</w:t>
      </w:r>
    </w:p>
    <w:p w:rsidR="003202F8" w:rsidRDefault="00DB75A1" w:rsidP="00DB75A1">
      <w:pPr>
        <w:pStyle w:val="ListParagraph"/>
        <w:numPr>
          <w:ilvl w:val="0"/>
          <w:numId w:val="2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One explanation for the </w:t>
      </w:r>
      <w:r w:rsidRPr="00DB75A1">
        <w:rPr>
          <w:rFonts w:cs="Times New Roman"/>
          <w:szCs w:val="24"/>
        </w:rPr>
        <w:t>advantage of abrupt cessation over</w:t>
      </w:r>
      <w:r>
        <w:rPr>
          <w:rFonts w:cs="Times New Roman"/>
          <w:szCs w:val="24"/>
        </w:rPr>
        <w:t xml:space="preserve"> </w:t>
      </w:r>
      <w:r w:rsidRPr="00DB75A1">
        <w:rPr>
          <w:rFonts w:cs="Times New Roman"/>
          <w:szCs w:val="24"/>
        </w:rPr>
        <w:t xml:space="preserve">gradual cessation </w:t>
      </w:r>
      <w:r>
        <w:rPr>
          <w:rFonts w:cs="Times New Roman"/>
          <w:szCs w:val="24"/>
        </w:rPr>
        <w:t xml:space="preserve">could be that </w:t>
      </w:r>
      <w:r w:rsidRPr="00DB75A1">
        <w:rPr>
          <w:rFonts w:cs="Times New Roman"/>
          <w:szCs w:val="24"/>
        </w:rPr>
        <w:t>gradual cessation</w:t>
      </w:r>
      <w:r>
        <w:rPr>
          <w:rFonts w:cs="Times New Roman"/>
          <w:szCs w:val="24"/>
        </w:rPr>
        <w:t xml:space="preserve"> </w:t>
      </w:r>
      <w:r w:rsidRPr="00DB75A1">
        <w:rPr>
          <w:rFonts w:cs="Times New Roman"/>
          <w:szCs w:val="24"/>
        </w:rPr>
        <w:t>seems to deter participants from making quit attempts</w:t>
      </w:r>
      <w:r>
        <w:rPr>
          <w:rFonts w:cs="Times New Roman"/>
          <w:szCs w:val="24"/>
        </w:rPr>
        <w:t xml:space="preserve">. </w:t>
      </w:r>
      <w:r w:rsidRPr="00DB75A1">
        <w:rPr>
          <w:rFonts w:cs="Times New Roman"/>
          <w:szCs w:val="24"/>
        </w:rPr>
        <w:t xml:space="preserve">Another </w:t>
      </w:r>
      <w:r w:rsidRPr="00DB75A1">
        <w:rPr>
          <w:rFonts w:cs="Times New Roman"/>
          <w:szCs w:val="24"/>
        </w:rPr>
        <w:lastRenderedPageBreak/>
        <w:t>explanation could be that the motivation</w:t>
      </w:r>
      <w:r>
        <w:rPr>
          <w:rFonts w:cs="Times New Roman"/>
          <w:szCs w:val="24"/>
        </w:rPr>
        <w:t xml:space="preserve"> </w:t>
      </w:r>
      <w:r w:rsidRPr="00DB75A1">
        <w:rPr>
          <w:rFonts w:cs="Times New Roman"/>
          <w:szCs w:val="24"/>
        </w:rPr>
        <w:t>to quit predicts the means by which persons quit,</w:t>
      </w:r>
      <w:r>
        <w:rPr>
          <w:rFonts w:cs="Times New Roman"/>
          <w:szCs w:val="24"/>
        </w:rPr>
        <w:t xml:space="preserve"> </w:t>
      </w:r>
      <w:r w:rsidRPr="00DB75A1">
        <w:rPr>
          <w:rFonts w:cs="Times New Roman"/>
          <w:szCs w:val="24"/>
        </w:rPr>
        <w:t xml:space="preserve">and those who are less motivated seem to select gradual cessation. This study supports this </w:t>
      </w:r>
      <w:r w:rsidR="003202F8">
        <w:rPr>
          <w:rFonts w:cs="Times New Roman"/>
          <w:szCs w:val="24"/>
        </w:rPr>
        <w:t xml:space="preserve">explanation, since </w:t>
      </w:r>
      <w:r w:rsidRPr="00DB75A1">
        <w:rPr>
          <w:rFonts w:cs="Times New Roman"/>
          <w:szCs w:val="24"/>
        </w:rPr>
        <w:t>participants who favored gradual cessation at baseline</w:t>
      </w:r>
      <w:r>
        <w:rPr>
          <w:rFonts w:cs="Times New Roman"/>
          <w:szCs w:val="24"/>
        </w:rPr>
        <w:t xml:space="preserve"> </w:t>
      </w:r>
      <w:r w:rsidRPr="00DB75A1">
        <w:rPr>
          <w:rFonts w:cs="Times New Roman"/>
          <w:szCs w:val="24"/>
        </w:rPr>
        <w:t>were less likely to quit than those who favored abrupt</w:t>
      </w:r>
      <w:r>
        <w:rPr>
          <w:rFonts w:cs="Times New Roman"/>
          <w:szCs w:val="24"/>
        </w:rPr>
        <w:t xml:space="preserve"> </w:t>
      </w:r>
      <w:r w:rsidRPr="00DB75A1">
        <w:rPr>
          <w:rFonts w:cs="Times New Roman"/>
          <w:szCs w:val="24"/>
        </w:rPr>
        <w:t>quitting, regardless of allocation.</w:t>
      </w:r>
    </w:p>
    <w:p w:rsidR="006F4EE2" w:rsidRDefault="003202F8" w:rsidP="003202F8">
      <w:pPr>
        <w:pStyle w:val="ListParagraph"/>
        <w:numPr>
          <w:ilvl w:val="0"/>
          <w:numId w:val="28"/>
        </w:numPr>
        <w:rPr>
          <w:rFonts w:cs="Times New Roman"/>
          <w:szCs w:val="24"/>
        </w:rPr>
      </w:pPr>
      <w:r w:rsidRPr="003202F8">
        <w:rPr>
          <w:rFonts w:cs="Times New Roman"/>
          <w:szCs w:val="24"/>
        </w:rPr>
        <w:t>Strengths of this study included</w:t>
      </w:r>
      <w:r w:rsidRPr="003202F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behavioral counseling that </w:t>
      </w:r>
      <w:r w:rsidRPr="003202F8">
        <w:rPr>
          <w:rFonts w:cs="Times New Roman"/>
          <w:szCs w:val="24"/>
        </w:rPr>
        <w:t>guided participants on how to reduce smoking using</w:t>
      </w:r>
      <w:r>
        <w:rPr>
          <w:rFonts w:cs="Times New Roman"/>
          <w:szCs w:val="24"/>
        </w:rPr>
        <w:t xml:space="preserve"> </w:t>
      </w:r>
      <w:r w:rsidRPr="003202F8">
        <w:rPr>
          <w:rFonts w:cs="Times New Roman"/>
          <w:szCs w:val="24"/>
        </w:rPr>
        <w:t>structured plans, which seems to enhance the success</w:t>
      </w:r>
      <w:r>
        <w:rPr>
          <w:rFonts w:cs="Times New Roman"/>
          <w:szCs w:val="24"/>
        </w:rPr>
        <w:t xml:space="preserve"> </w:t>
      </w:r>
      <w:r w:rsidRPr="003202F8">
        <w:rPr>
          <w:rFonts w:cs="Times New Roman"/>
          <w:szCs w:val="24"/>
        </w:rPr>
        <w:t>of reduction and subsequent cessation</w:t>
      </w:r>
      <w:r>
        <w:rPr>
          <w:rFonts w:cs="Times New Roman"/>
          <w:szCs w:val="24"/>
        </w:rPr>
        <w:t>.</w:t>
      </w:r>
      <w:r w:rsidR="001F0424">
        <w:rPr>
          <w:rFonts w:cs="Times New Roman"/>
          <w:szCs w:val="24"/>
        </w:rPr>
        <w:t xml:space="preserve"> Additional strengths include trial registration, allocation concealment, </w:t>
      </w:r>
      <w:r w:rsidR="001F0424" w:rsidRPr="001F0424">
        <w:rPr>
          <w:rFonts w:cs="Times New Roman"/>
          <w:szCs w:val="24"/>
        </w:rPr>
        <w:t xml:space="preserve">long term follow-up, </w:t>
      </w:r>
      <w:r w:rsidR="00DA5B9F">
        <w:rPr>
          <w:rFonts w:cs="Times New Roman"/>
          <w:szCs w:val="24"/>
        </w:rPr>
        <w:t xml:space="preserve">adequate </w:t>
      </w:r>
      <w:r w:rsidR="001F0424" w:rsidRPr="001F0424">
        <w:rPr>
          <w:rFonts w:cs="Times New Roman"/>
          <w:szCs w:val="24"/>
        </w:rPr>
        <w:t>sample size, an appropriate randomization description, and a clearly designated primary outcome.</w:t>
      </w:r>
    </w:p>
    <w:p w:rsidR="00DA5B9F" w:rsidRDefault="00DA5B9F" w:rsidP="003202F8">
      <w:pPr>
        <w:pStyle w:val="ListParagraph"/>
        <w:numPr>
          <w:ilvl w:val="0"/>
          <w:numId w:val="2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The authors conducted a sensitivity analysis excluding the member of the couple who was non</w:t>
      </w:r>
      <w:r w:rsidR="00DC768B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randomly assigned to account for non-independent observations, </w:t>
      </w:r>
      <w:r w:rsidR="006A6B33">
        <w:rPr>
          <w:rFonts w:cs="Times New Roman"/>
          <w:szCs w:val="24"/>
        </w:rPr>
        <w:t>and the results were similar for abstinence at 4 weeks and 6 months.</w:t>
      </w:r>
    </w:p>
    <w:p w:rsidR="00DA5B9F" w:rsidRDefault="00DA5B9F" w:rsidP="003202F8">
      <w:pPr>
        <w:pStyle w:val="ListParagraph"/>
        <w:numPr>
          <w:ilvl w:val="0"/>
          <w:numId w:val="2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Limitations of this study include a homogenous</w:t>
      </w:r>
      <w:r w:rsidR="006A6B33">
        <w:rPr>
          <w:rFonts w:cs="Times New Roman"/>
          <w:szCs w:val="24"/>
        </w:rPr>
        <w:t>, almost all</w:t>
      </w:r>
      <w:r>
        <w:rPr>
          <w:rFonts w:cs="Times New Roman"/>
          <w:szCs w:val="24"/>
        </w:rPr>
        <w:t xml:space="preserve"> white population</w:t>
      </w:r>
      <w:r w:rsidR="006A6B33">
        <w:rPr>
          <w:rFonts w:cs="Times New Roman"/>
          <w:szCs w:val="24"/>
        </w:rPr>
        <w:t>, and the failure to include a baseline smoking variable on total years of smoking</w:t>
      </w:r>
      <w:r>
        <w:rPr>
          <w:rFonts w:cs="Times New Roman"/>
          <w:szCs w:val="24"/>
        </w:rPr>
        <w:t>.</w:t>
      </w:r>
    </w:p>
    <w:p w:rsidR="006A6B33" w:rsidRPr="001F0424" w:rsidRDefault="006A6B33" w:rsidP="003202F8">
      <w:pPr>
        <w:pStyle w:val="ListParagraph"/>
        <w:numPr>
          <w:ilvl w:val="0"/>
          <w:numId w:val="2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The authors failed to acknowledge that the results of this study probably only apply to smokers who are motivated to quit smoking.</w:t>
      </w:r>
    </w:p>
    <w:p w:rsidR="002E6871" w:rsidRPr="00DA5B9F" w:rsidRDefault="002E6871" w:rsidP="002E6871">
      <w:pPr>
        <w:pStyle w:val="ListParagraph"/>
        <w:numPr>
          <w:ilvl w:val="0"/>
          <w:numId w:val="26"/>
        </w:numPr>
        <w:rPr>
          <w:rFonts w:cs="Times New Roman"/>
          <w:szCs w:val="24"/>
        </w:rPr>
      </w:pPr>
      <w:r w:rsidRPr="00DA5B9F">
        <w:rPr>
          <w:rFonts w:cs="Times New Roman"/>
          <w:szCs w:val="24"/>
        </w:rPr>
        <w:t xml:space="preserve">Even though the quit rates in this study are not that good, they appear to be similar to previous studies. </w:t>
      </w:r>
    </w:p>
    <w:p w:rsidR="002E6871" w:rsidRPr="00DA5B9F" w:rsidRDefault="002E6871" w:rsidP="005949D1">
      <w:pPr>
        <w:pStyle w:val="ListParagraph"/>
        <w:numPr>
          <w:ilvl w:val="0"/>
          <w:numId w:val="26"/>
        </w:numPr>
        <w:rPr>
          <w:rFonts w:cs="Times New Roman"/>
          <w:szCs w:val="24"/>
        </w:rPr>
      </w:pPr>
      <w:r w:rsidRPr="00DA5B9F">
        <w:rPr>
          <w:rFonts w:cs="Times New Roman"/>
          <w:szCs w:val="24"/>
        </w:rPr>
        <w:t xml:space="preserve">The authors failed to include P values to show if there were any significant </w:t>
      </w:r>
      <w:r w:rsidR="00CC0F31" w:rsidRPr="00DA5B9F">
        <w:rPr>
          <w:rFonts w:cs="Times New Roman"/>
          <w:szCs w:val="24"/>
        </w:rPr>
        <w:t>differences between the 3 groups in the baseline demographic and smoking related variables.</w:t>
      </w:r>
    </w:p>
    <w:p w:rsidR="005B46B7" w:rsidRPr="00DA5B9F" w:rsidRDefault="00CC0F31" w:rsidP="00AD5C3F">
      <w:pPr>
        <w:pStyle w:val="ListParagraph"/>
        <w:numPr>
          <w:ilvl w:val="0"/>
          <w:numId w:val="26"/>
        </w:numPr>
        <w:rPr>
          <w:rFonts w:cs="Times New Roman"/>
          <w:szCs w:val="24"/>
        </w:rPr>
      </w:pPr>
      <w:r w:rsidRPr="00DA5B9F">
        <w:rPr>
          <w:rFonts w:cs="Times New Roman"/>
          <w:szCs w:val="24"/>
        </w:rPr>
        <w:t>Th</w:t>
      </w:r>
      <w:r w:rsidR="002E6871" w:rsidRPr="00DA5B9F">
        <w:rPr>
          <w:rFonts w:cs="Times New Roman"/>
          <w:szCs w:val="24"/>
        </w:rPr>
        <w:t xml:space="preserve">e results </w:t>
      </w:r>
      <w:r w:rsidRPr="00DA5B9F">
        <w:rPr>
          <w:rFonts w:cs="Times New Roman"/>
          <w:szCs w:val="24"/>
        </w:rPr>
        <w:t xml:space="preserve">of this study </w:t>
      </w:r>
      <w:r w:rsidR="002E6871" w:rsidRPr="00DA5B9F">
        <w:rPr>
          <w:rFonts w:cs="Times New Roman"/>
          <w:szCs w:val="24"/>
        </w:rPr>
        <w:t xml:space="preserve">call into question </w:t>
      </w:r>
      <w:r w:rsidR="00DA5B9F" w:rsidRPr="00DA5B9F">
        <w:rPr>
          <w:rFonts w:cs="Times New Roman"/>
          <w:szCs w:val="24"/>
        </w:rPr>
        <w:t xml:space="preserve">whether clinicians should </w:t>
      </w:r>
      <w:r w:rsidR="00DA5B9F">
        <w:rPr>
          <w:rFonts w:cs="Times New Roman"/>
          <w:szCs w:val="24"/>
        </w:rPr>
        <w:t xml:space="preserve">even </w:t>
      </w:r>
      <w:r w:rsidR="00DA5B9F" w:rsidRPr="00DA5B9F">
        <w:rPr>
          <w:rFonts w:cs="Times New Roman"/>
          <w:szCs w:val="24"/>
        </w:rPr>
        <w:t>support gradual smoking cessation programs</w:t>
      </w:r>
      <w:r w:rsidR="00DA5B9F">
        <w:rPr>
          <w:rFonts w:cs="Times New Roman"/>
          <w:szCs w:val="24"/>
        </w:rPr>
        <w:t>, and should rather persuade their patients to abruptly quit.</w:t>
      </w:r>
    </w:p>
    <w:p w:rsidR="00DA5B9F" w:rsidRPr="00DA5B9F" w:rsidRDefault="00DA5B9F" w:rsidP="00DA5B9F">
      <w:pPr>
        <w:pStyle w:val="ListParagraph"/>
        <w:ind w:left="720"/>
        <w:rPr>
          <w:rFonts w:cs="Times New Roman"/>
          <w:szCs w:val="24"/>
          <w:highlight w:val="yellow"/>
        </w:rPr>
      </w:pPr>
    </w:p>
    <w:p w:rsidR="00C705EC" w:rsidRPr="00915B20" w:rsidRDefault="00A21533" w:rsidP="00915B20">
      <w:pPr>
        <w:ind w:left="0"/>
        <w:rPr>
          <w:rFonts w:cs="Times New Roman"/>
          <w:b/>
          <w:i/>
          <w:szCs w:val="24"/>
        </w:rPr>
      </w:pPr>
      <w:r w:rsidRPr="00915B20">
        <w:rPr>
          <w:rFonts w:cs="Times New Roman"/>
          <w:b/>
          <w:szCs w:val="24"/>
        </w:rPr>
        <w:t>Assessment</w:t>
      </w:r>
      <w:r w:rsidRPr="00915B20">
        <w:rPr>
          <w:rFonts w:cs="Times New Roman"/>
          <w:b/>
          <w:i/>
          <w:szCs w:val="24"/>
        </w:rPr>
        <w:t>:</w:t>
      </w:r>
    </w:p>
    <w:p w:rsidR="006C70AC" w:rsidRPr="000E294B" w:rsidRDefault="006C70AC" w:rsidP="00AC55B6">
      <w:pPr>
        <w:pStyle w:val="ListParagraph"/>
        <w:ind w:left="0"/>
        <w:rPr>
          <w:rFonts w:cs="Times New Roman"/>
          <w:b/>
          <w:i/>
          <w:szCs w:val="24"/>
        </w:rPr>
      </w:pPr>
    </w:p>
    <w:p w:rsidR="006A6B33" w:rsidRPr="00DC768B" w:rsidRDefault="00B41B6E" w:rsidP="00A41936">
      <w:pPr>
        <w:pStyle w:val="Default"/>
        <w:rPr>
          <w:rFonts w:ascii="Times New Roman" w:hAnsi="Times New Roman" w:cs="Times New Roman"/>
          <w:color w:val="auto"/>
        </w:rPr>
      </w:pPr>
      <w:r w:rsidRPr="00DC768B">
        <w:rPr>
          <w:rFonts w:ascii="Times New Roman" w:hAnsi="Times New Roman" w:cs="Times New Roman"/>
          <w:color w:val="auto"/>
        </w:rPr>
        <w:t xml:space="preserve">This adequate study provides some evidence that </w:t>
      </w:r>
      <w:r w:rsidR="00554C33" w:rsidRPr="00DC768B">
        <w:rPr>
          <w:rFonts w:ascii="Times New Roman" w:hAnsi="Times New Roman" w:cs="Times New Roman"/>
          <w:color w:val="auto"/>
        </w:rPr>
        <w:t>among adults motivated to quit smoking</w:t>
      </w:r>
      <w:r w:rsidR="006A6B33" w:rsidRPr="00DC768B">
        <w:rPr>
          <w:rFonts w:ascii="Times New Roman" w:hAnsi="Times New Roman" w:cs="Times New Roman"/>
          <w:color w:val="auto"/>
        </w:rPr>
        <w:t xml:space="preserve">, abrupt smoking cessation is the more effective method </w:t>
      </w:r>
      <w:r w:rsidR="00DC768B" w:rsidRPr="00DC768B">
        <w:rPr>
          <w:rFonts w:ascii="Times New Roman" w:hAnsi="Times New Roman" w:cs="Times New Roman"/>
          <w:color w:val="auto"/>
        </w:rPr>
        <w:t xml:space="preserve">that </w:t>
      </w:r>
      <w:r w:rsidR="006A6B33" w:rsidRPr="00DC768B">
        <w:rPr>
          <w:rFonts w:ascii="Times New Roman" w:hAnsi="Times New Roman" w:cs="Times New Roman"/>
          <w:color w:val="auto"/>
        </w:rPr>
        <w:t>lead</w:t>
      </w:r>
      <w:r w:rsidR="00DC768B" w:rsidRPr="00DC768B">
        <w:rPr>
          <w:rFonts w:ascii="Times New Roman" w:hAnsi="Times New Roman" w:cs="Times New Roman"/>
          <w:color w:val="auto"/>
        </w:rPr>
        <w:t>s</w:t>
      </w:r>
      <w:r w:rsidR="006A6B33" w:rsidRPr="00DC768B">
        <w:rPr>
          <w:rFonts w:ascii="Times New Roman" w:hAnsi="Times New Roman" w:cs="Times New Roman"/>
          <w:color w:val="auto"/>
        </w:rPr>
        <w:t xml:space="preserve"> to </w:t>
      </w:r>
      <w:r w:rsidR="00DC768B" w:rsidRPr="00DC768B">
        <w:rPr>
          <w:rFonts w:ascii="Times New Roman" w:hAnsi="Times New Roman" w:cs="Times New Roman"/>
          <w:color w:val="auto"/>
        </w:rPr>
        <w:t xml:space="preserve">lasting </w:t>
      </w:r>
      <w:r w:rsidR="001F0424" w:rsidRPr="00DC768B">
        <w:rPr>
          <w:rFonts w:ascii="Times New Roman" w:hAnsi="Times New Roman" w:cs="Times New Roman"/>
          <w:color w:val="auto"/>
        </w:rPr>
        <w:t xml:space="preserve">abstinence </w:t>
      </w:r>
      <w:r w:rsidR="00DC768B" w:rsidRPr="00DC768B">
        <w:rPr>
          <w:rFonts w:ascii="Times New Roman" w:hAnsi="Times New Roman" w:cs="Times New Roman"/>
          <w:color w:val="auto"/>
        </w:rPr>
        <w:t>over a period of 4 weeks to 6 months compared to gradual cessation</w:t>
      </w:r>
      <w:r w:rsidR="001F0424" w:rsidRPr="00DC768B">
        <w:rPr>
          <w:rFonts w:ascii="Times New Roman" w:hAnsi="Times New Roman" w:cs="Times New Roman"/>
          <w:color w:val="auto"/>
        </w:rPr>
        <w:t>, even for smokers who</w:t>
      </w:r>
      <w:r w:rsidR="006A6B33" w:rsidRPr="00DC768B">
        <w:rPr>
          <w:rFonts w:ascii="Times New Roman" w:hAnsi="Times New Roman" w:cs="Times New Roman"/>
          <w:color w:val="auto"/>
        </w:rPr>
        <w:t xml:space="preserve"> </w:t>
      </w:r>
      <w:r w:rsidR="001F0424" w:rsidRPr="00DC768B">
        <w:rPr>
          <w:rFonts w:ascii="Times New Roman" w:hAnsi="Times New Roman" w:cs="Times New Roman"/>
          <w:color w:val="auto"/>
        </w:rPr>
        <w:t>initially prefer to quit by gradual reduction.</w:t>
      </w:r>
    </w:p>
    <w:p w:rsidR="006A6B33" w:rsidRDefault="006A6B33" w:rsidP="00A41936">
      <w:pPr>
        <w:pStyle w:val="Default"/>
        <w:rPr>
          <w:rFonts w:ascii="Times New Roman" w:hAnsi="Times New Roman" w:cs="Times New Roman"/>
          <w:color w:val="auto"/>
          <w:highlight w:val="yellow"/>
        </w:rPr>
      </w:pPr>
    </w:p>
    <w:p w:rsidR="00554C33" w:rsidRDefault="00554C33" w:rsidP="00A41936">
      <w:pPr>
        <w:pStyle w:val="Default"/>
        <w:rPr>
          <w:rFonts w:ascii="Times New Roman" w:hAnsi="Times New Roman" w:cs="Times New Roman"/>
          <w:color w:val="auto"/>
          <w:highlight w:val="yellow"/>
        </w:rPr>
      </w:pPr>
    </w:p>
    <w:p w:rsidR="00B36FD6" w:rsidRDefault="00B36FD6" w:rsidP="00E47D45">
      <w:pPr>
        <w:pStyle w:val="Default"/>
        <w:rPr>
          <w:rFonts w:ascii="Times New Roman" w:hAnsi="Times New Roman" w:cs="Times New Roman"/>
          <w:color w:val="auto"/>
        </w:rPr>
      </w:pPr>
    </w:p>
    <w:sectPr w:rsidR="00B3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77" w:rsidRDefault="00953F77" w:rsidP="00953F77">
      <w:r>
        <w:separator/>
      </w:r>
    </w:p>
  </w:endnote>
  <w:endnote w:type="continuationSeparator" w:id="0">
    <w:p w:rsidR="00953F77" w:rsidRDefault="00953F77" w:rsidP="0095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lerText RomanSC">
    <w:altName w:val="MillerText RomanS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llerText Roman">
    <w:altName w:val="MillerText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ntonGothicCond Bold">
    <w:altName w:val="BentonGothicCon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GothicCond Regular">
    <w:altName w:val="BentonGothicCond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77" w:rsidRDefault="00953F77" w:rsidP="00953F77">
      <w:r>
        <w:separator/>
      </w:r>
    </w:p>
  </w:footnote>
  <w:footnote w:type="continuationSeparator" w:id="0">
    <w:p w:rsidR="00953F77" w:rsidRDefault="00953F77" w:rsidP="0095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816"/>
    <w:multiLevelType w:val="hybridMultilevel"/>
    <w:tmpl w:val="BD2A6DC8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8E7973"/>
    <w:multiLevelType w:val="hybridMultilevel"/>
    <w:tmpl w:val="0C22E9C0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214DF"/>
    <w:multiLevelType w:val="hybridMultilevel"/>
    <w:tmpl w:val="B2863D02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025BE"/>
    <w:multiLevelType w:val="hybridMultilevel"/>
    <w:tmpl w:val="42B2189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3217F"/>
    <w:multiLevelType w:val="hybridMultilevel"/>
    <w:tmpl w:val="8AA4166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A7139"/>
    <w:multiLevelType w:val="hybridMultilevel"/>
    <w:tmpl w:val="F006C88C"/>
    <w:lvl w:ilvl="0" w:tplc="62B6473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7F0A19"/>
    <w:multiLevelType w:val="hybridMultilevel"/>
    <w:tmpl w:val="24788C28"/>
    <w:lvl w:ilvl="0" w:tplc="62B647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B459A9"/>
    <w:multiLevelType w:val="hybridMultilevel"/>
    <w:tmpl w:val="BE56859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C1F66"/>
    <w:multiLevelType w:val="hybridMultilevel"/>
    <w:tmpl w:val="9AECFA66"/>
    <w:lvl w:ilvl="0" w:tplc="6D70D07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D112DF"/>
    <w:multiLevelType w:val="hybridMultilevel"/>
    <w:tmpl w:val="7608A07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140EC"/>
    <w:multiLevelType w:val="hybridMultilevel"/>
    <w:tmpl w:val="98A0DED8"/>
    <w:lvl w:ilvl="0" w:tplc="62B647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64BC7"/>
    <w:multiLevelType w:val="hybridMultilevel"/>
    <w:tmpl w:val="9AFC63E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3730B"/>
    <w:multiLevelType w:val="hybridMultilevel"/>
    <w:tmpl w:val="81C03DA6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96026"/>
    <w:multiLevelType w:val="hybridMultilevel"/>
    <w:tmpl w:val="A260DD06"/>
    <w:lvl w:ilvl="0" w:tplc="62B647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83A97"/>
    <w:multiLevelType w:val="hybridMultilevel"/>
    <w:tmpl w:val="E1901150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86108"/>
    <w:multiLevelType w:val="hybridMultilevel"/>
    <w:tmpl w:val="7FA4405A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AB7953"/>
    <w:multiLevelType w:val="hybridMultilevel"/>
    <w:tmpl w:val="88F8341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E722B"/>
    <w:multiLevelType w:val="hybridMultilevel"/>
    <w:tmpl w:val="529A67FA"/>
    <w:lvl w:ilvl="0" w:tplc="62B647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517482"/>
    <w:multiLevelType w:val="hybridMultilevel"/>
    <w:tmpl w:val="D4FA3B7A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565D0"/>
    <w:multiLevelType w:val="hybridMultilevel"/>
    <w:tmpl w:val="C8B8DD8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E7350"/>
    <w:multiLevelType w:val="hybridMultilevel"/>
    <w:tmpl w:val="3EACC018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F74E2"/>
    <w:multiLevelType w:val="hybridMultilevel"/>
    <w:tmpl w:val="B87AC2F8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F023C4"/>
    <w:multiLevelType w:val="hybridMultilevel"/>
    <w:tmpl w:val="9C4C81FA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812E0"/>
    <w:multiLevelType w:val="hybridMultilevel"/>
    <w:tmpl w:val="7B700950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452AA8"/>
    <w:multiLevelType w:val="hybridMultilevel"/>
    <w:tmpl w:val="5EB4B2A6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13C50"/>
    <w:multiLevelType w:val="multilevel"/>
    <w:tmpl w:val="30627EF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25"/>
  </w:num>
  <w:num w:numId="8">
    <w:abstractNumId w:val="18"/>
  </w:num>
  <w:num w:numId="9">
    <w:abstractNumId w:val="5"/>
  </w:num>
  <w:num w:numId="10">
    <w:abstractNumId w:val="8"/>
  </w:num>
  <w:num w:numId="11">
    <w:abstractNumId w:val="12"/>
  </w:num>
  <w:num w:numId="12">
    <w:abstractNumId w:val="17"/>
  </w:num>
  <w:num w:numId="13">
    <w:abstractNumId w:val="10"/>
  </w:num>
  <w:num w:numId="14">
    <w:abstractNumId w:val="27"/>
  </w:num>
  <w:num w:numId="15">
    <w:abstractNumId w:val="24"/>
  </w:num>
  <w:num w:numId="16">
    <w:abstractNumId w:val="0"/>
  </w:num>
  <w:num w:numId="17">
    <w:abstractNumId w:val="22"/>
  </w:num>
  <w:num w:numId="18">
    <w:abstractNumId w:val="15"/>
  </w:num>
  <w:num w:numId="19">
    <w:abstractNumId w:val="19"/>
  </w:num>
  <w:num w:numId="20">
    <w:abstractNumId w:val="6"/>
  </w:num>
  <w:num w:numId="21">
    <w:abstractNumId w:val="7"/>
  </w:num>
  <w:num w:numId="22">
    <w:abstractNumId w:val="11"/>
  </w:num>
  <w:num w:numId="23">
    <w:abstractNumId w:val="14"/>
  </w:num>
  <w:num w:numId="24">
    <w:abstractNumId w:val="9"/>
  </w:num>
  <w:num w:numId="25">
    <w:abstractNumId w:val="1"/>
  </w:num>
  <w:num w:numId="26">
    <w:abstractNumId w:val="13"/>
  </w:num>
  <w:num w:numId="27">
    <w:abstractNumId w:val="16"/>
  </w:num>
  <w:num w:numId="2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E4"/>
    <w:rsid w:val="00000E3F"/>
    <w:rsid w:val="00003229"/>
    <w:rsid w:val="0000327D"/>
    <w:rsid w:val="00003409"/>
    <w:rsid w:val="00005670"/>
    <w:rsid w:val="000154D1"/>
    <w:rsid w:val="0001776B"/>
    <w:rsid w:val="00020B0C"/>
    <w:rsid w:val="00021D84"/>
    <w:rsid w:val="00024787"/>
    <w:rsid w:val="000247A8"/>
    <w:rsid w:val="0002491F"/>
    <w:rsid w:val="0002604B"/>
    <w:rsid w:val="00026811"/>
    <w:rsid w:val="00030C5A"/>
    <w:rsid w:val="00033CF2"/>
    <w:rsid w:val="000368AE"/>
    <w:rsid w:val="00037D4F"/>
    <w:rsid w:val="00053CA3"/>
    <w:rsid w:val="00054D9A"/>
    <w:rsid w:val="000566CC"/>
    <w:rsid w:val="00067CA9"/>
    <w:rsid w:val="00072FF4"/>
    <w:rsid w:val="0007303B"/>
    <w:rsid w:val="00076EBE"/>
    <w:rsid w:val="00085421"/>
    <w:rsid w:val="000865CA"/>
    <w:rsid w:val="000932C2"/>
    <w:rsid w:val="0009532E"/>
    <w:rsid w:val="0009600D"/>
    <w:rsid w:val="00097921"/>
    <w:rsid w:val="000A1CD5"/>
    <w:rsid w:val="000A221C"/>
    <w:rsid w:val="000A50B6"/>
    <w:rsid w:val="000A6DB0"/>
    <w:rsid w:val="000A7A76"/>
    <w:rsid w:val="000B15B1"/>
    <w:rsid w:val="000B62E0"/>
    <w:rsid w:val="000B67FB"/>
    <w:rsid w:val="000B76E6"/>
    <w:rsid w:val="000C4FC2"/>
    <w:rsid w:val="000C6334"/>
    <w:rsid w:val="000D0134"/>
    <w:rsid w:val="000D044F"/>
    <w:rsid w:val="000E21D8"/>
    <w:rsid w:val="000E294B"/>
    <w:rsid w:val="000E4446"/>
    <w:rsid w:val="000F01BF"/>
    <w:rsid w:val="000F1426"/>
    <w:rsid w:val="000F1549"/>
    <w:rsid w:val="000F2E6E"/>
    <w:rsid w:val="000F5E09"/>
    <w:rsid w:val="00105D09"/>
    <w:rsid w:val="00106B4C"/>
    <w:rsid w:val="00107150"/>
    <w:rsid w:val="001075DA"/>
    <w:rsid w:val="00112D23"/>
    <w:rsid w:val="00113473"/>
    <w:rsid w:val="0011358F"/>
    <w:rsid w:val="00114DAF"/>
    <w:rsid w:val="001179A7"/>
    <w:rsid w:val="00117BF6"/>
    <w:rsid w:val="0012019A"/>
    <w:rsid w:val="00123438"/>
    <w:rsid w:val="001239E0"/>
    <w:rsid w:val="00124546"/>
    <w:rsid w:val="00130A9C"/>
    <w:rsid w:val="001322F7"/>
    <w:rsid w:val="00134E24"/>
    <w:rsid w:val="00137167"/>
    <w:rsid w:val="001379BA"/>
    <w:rsid w:val="001402BE"/>
    <w:rsid w:val="00141CC0"/>
    <w:rsid w:val="00146BBA"/>
    <w:rsid w:val="00146D9E"/>
    <w:rsid w:val="00146F51"/>
    <w:rsid w:val="00150107"/>
    <w:rsid w:val="00156C33"/>
    <w:rsid w:val="001612BF"/>
    <w:rsid w:val="00162CEF"/>
    <w:rsid w:val="001631AC"/>
    <w:rsid w:val="001651C4"/>
    <w:rsid w:val="001652D9"/>
    <w:rsid w:val="0016622F"/>
    <w:rsid w:val="001671A8"/>
    <w:rsid w:val="00167233"/>
    <w:rsid w:val="0017334C"/>
    <w:rsid w:val="00173C26"/>
    <w:rsid w:val="001755BF"/>
    <w:rsid w:val="00183CB5"/>
    <w:rsid w:val="00185B7D"/>
    <w:rsid w:val="00186557"/>
    <w:rsid w:val="00190A66"/>
    <w:rsid w:val="00192AD1"/>
    <w:rsid w:val="00193BBB"/>
    <w:rsid w:val="001A29EB"/>
    <w:rsid w:val="001A30CA"/>
    <w:rsid w:val="001A3190"/>
    <w:rsid w:val="001A40A4"/>
    <w:rsid w:val="001A76C1"/>
    <w:rsid w:val="001B514F"/>
    <w:rsid w:val="001B799D"/>
    <w:rsid w:val="001B799E"/>
    <w:rsid w:val="001B7A61"/>
    <w:rsid w:val="001C1EE7"/>
    <w:rsid w:val="001C3D47"/>
    <w:rsid w:val="001C5323"/>
    <w:rsid w:val="001C60CE"/>
    <w:rsid w:val="001C71E7"/>
    <w:rsid w:val="001C7F1D"/>
    <w:rsid w:val="001D051B"/>
    <w:rsid w:val="001D7B91"/>
    <w:rsid w:val="001E161E"/>
    <w:rsid w:val="001E245C"/>
    <w:rsid w:val="001E4B6F"/>
    <w:rsid w:val="001E5322"/>
    <w:rsid w:val="001E7100"/>
    <w:rsid w:val="001E7C69"/>
    <w:rsid w:val="001F0424"/>
    <w:rsid w:val="001F29EF"/>
    <w:rsid w:val="001F62DB"/>
    <w:rsid w:val="001F7F9F"/>
    <w:rsid w:val="00201E4A"/>
    <w:rsid w:val="00202041"/>
    <w:rsid w:val="00203DEC"/>
    <w:rsid w:val="0020442C"/>
    <w:rsid w:val="00204475"/>
    <w:rsid w:val="00206053"/>
    <w:rsid w:val="00207378"/>
    <w:rsid w:val="002100EF"/>
    <w:rsid w:val="00210AD5"/>
    <w:rsid w:val="00210CAB"/>
    <w:rsid w:val="002210BF"/>
    <w:rsid w:val="0022236C"/>
    <w:rsid w:val="002239B5"/>
    <w:rsid w:val="002252EC"/>
    <w:rsid w:val="002256F4"/>
    <w:rsid w:val="00225707"/>
    <w:rsid w:val="00226B21"/>
    <w:rsid w:val="002310AC"/>
    <w:rsid w:val="00232F12"/>
    <w:rsid w:val="00233AEC"/>
    <w:rsid w:val="00234733"/>
    <w:rsid w:val="002355C4"/>
    <w:rsid w:val="00235C1F"/>
    <w:rsid w:val="002362F1"/>
    <w:rsid w:val="00236665"/>
    <w:rsid w:val="00237E68"/>
    <w:rsid w:val="00240351"/>
    <w:rsid w:val="0024294B"/>
    <w:rsid w:val="00245165"/>
    <w:rsid w:val="002463CD"/>
    <w:rsid w:val="0024640A"/>
    <w:rsid w:val="00247792"/>
    <w:rsid w:val="0025385E"/>
    <w:rsid w:val="00254238"/>
    <w:rsid w:val="00261C1E"/>
    <w:rsid w:val="0026538D"/>
    <w:rsid w:val="00273DE4"/>
    <w:rsid w:val="002741DD"/>
    <w:rsid w:val="00277135"/>
    <w:rsid w:val="00277AB7"/>
    <w:rsid w:val="00280F31"/>
    <w:rsid w:val="002818BA"/>
    <w:rsid w:val="00282963"/>
    <w:rsid w:val="0028399F"/>
    <w:rsid w:val="00283C1A"/>
    <w:rsid w:val="00284637"/>
    <w:rsid w:val="00285BD2"/>
    <w:rsid w:val="00285FEB"/>
    <w:rsid w:val="0029056E"/>
    <w:rsid w:val="0029329D"/>
    <w:rsid w:val="00295E1C"/>
    <w:rsid w:val="0029623C"/>
    <w:rsid w:val="002977A9"/>
    <w:rsid w:val="002A0044"/>
    <w:rsid w:val="002A0E04"/>
    <w:rsid w:val="002A339C"/>
    <w:rsid w:val="002A3661"/>
    <w:rsid w:val="002A44C2"/>
    <w:rsid w:val="002A77B9"/>
    <w:rsid w:val="002B3233"/>
    <w:rsid w:val="002B3483"/>
    <w:rsid w:val="002B4A76"/>
    <w:rsid w:val="002B5EAE"/>
    <w:rsid w:val="002B751C"/>
    <w:rsid w:val="002C32E8"/>
    <w:rsid w:val="002D0637"/>
    <w:rsid w:val="002D1DB0"/>
    <w:rsid w:val="002D28BF"/>
    <w:rsid w:val="002D31E6"/>
    <w:rsid w:val="002D54E3"/>
    <w:rsid w:val="002D59B1"/>
    <w:rsid w:val="002D6D1C"/>
    <w:rsid w:val="002E0E37"/>
    <w:rsid w:val="002E16DD"/>
    <w:rsid w:val="002E27B0"/>
    <w:rsid w:val="002E3789"/>
    <w:rsid w:val="002E3E5C"/>
    <w:rsid w:val="002E4252"/>
    <w:rsid w:val="002E479B"/>
    <w:rsid w:val="002E6871"/>
    <w:rsid w:val="002E7108"/>
    <w:rsid w:val="002F15E1"/>
    <w:rsid w:val="002F4C65"/>
    <w:rsid w:val="002F6BF6"/>
    <w:rsid w:val="00305931"/>
    <w:rsid w:val="0030675B"/>
    <w:rsid w:val="00311D2A"/>
    <w:rsid w:val="00312D92"/>
    <w:rsid w:val="0031308E"/>
    <w:rsid w:val="003148D1"/>
    <w:rsid w:val="00315686"/>
    <w:rsid w:val="003162CF"/>
    <w:rsid w:val="00316A0E"/>
    <w:rsid w:val="00317CF0"/>
    <w:rsid w:val="003202F8"/>
    <w:rsid w:val="00320444"/>
    <w:rsid w:val="00324ABC"/>
    <w:rsid w:val="0032552B"/>
    <w:rsid w:val="0032565B"/>
    <w:rsid w:val="00326A12"/>
    <w:rsid w:val="00326ADD"/>
    <w:rsid w:val="0032702E"/>
    <w:rsid w:val="00327FBF"/>
    <w:rsid w:val="00330957"/>
    <w:rsid w:val="0033415D"/>
    <w:rsid w:val="00340EEF"/>
    <w:rsid w:val="00342A70"/>
    <w:rsid w:val="00342DF5"/>
    <w:rsid w:val="00352D9D"/>
    <w:rsid w:val="003562F4"/>
    <w:rsid w:val="00356E1E"/>
    <w:rsid w:val="00357DCB"/>
    <w:rsid w:val="0036020B"/>
    <w:rsid w:val="003617BD"/>
    <w:rsid w:val="00361BA7"/>
    <w:rsid w:val="00361FB2"/>
    <w:rsid w:val="003620F0"/>
    <w:rsid w:val="0036394B"/>
    <w:rsid w:val="00364255"/>
    <w:rsid w:val="00364C45"/>
    <w:rsid w:val="00365A45"/>
    <w:rsid w:val="003665BE"/>
    <w:rsid w:val="00367227"/>
    <w:rsid w:val="00367C04"/>
    <w:rsid w:val="00374CBC"/>
    <w:rsid w:val="00374DF9"/>
    <w:rsid w:val="003761FE"/>
    <w:rsid w:val="00376536"/>
    <w:rsid w:val="0037742F"/>
    <w:rsid w:val="0038056F"/>
    <w:rsid w:val="003875C2"/>
    <w:rsid w:val="003926D0"/>
    <w:rsid w:val="00393824"/>
    <w:rsid w:val="00393F08"/>
    <w:rsid w:val="00394877"/>
    <w:rsid w:val="00394A11"/>
    <w:rsid w:val="003962C6"/>
    <w:rsid w:val="00396779"/>
    <w:rsid w:val="00396D1A"/>
    <w:rsid w:val="003A1337"/>
    <w:rsid w:val="003A1A39"/>
    <w:rsid w:val="003A6E98"/>
    <w:rsid w:val="003A7F1C"/>
    <w:rsid w:val="003B000A"/>
    <w:rsid w:val="003B102B"/>
    <w:rsid w:val="003B43B1"/>
    <w:rsid w:val="003B46E2"/>
    <w:rsid w:val="003B4887"/>
    <w:rsid w:val="003B587A"/>
    <w:rsid w:val="003B59E1"/>
    <w:rsid w:val="003C2D3E"/>
    <w:rsid w:val="003C2DD4"/>
    <w:rsid w:val="003C2F54"/>
    <w:rsid w:val="003C5BC9"/>
    <w:rsid w:val="003C63EA"/>
    <w:rsid w:val="003C6FAD"/>
    <w:rsid w:val="003C752F"/>
    <w:rsid w:val="003C78DC"/>
    <w:rsid w:val="003D0C39"/>
    <w:rsid w:val="003D5C5E"/>
    <w:rsid w:val="003E35D7"/>
    <w:rsid w:val="003E3EE6"/>
    <w:rsid w:val="003E4A0C"/>
    <w:rsid w:val="003E50C1"/>
    <w:rsid w:val="003E54AF"/>
    <w:rsid w:val="003E679F"/>
    <w:rsid w:val="003E7006"/>
    <w:rsid w:val="003F07BB"/>
    <w:rsid w:val="003F22A7"/>
    <w:rsid w:val="003F676E"/>
    <w:rsid w:val="003F748C"/>
    <w:rsid w:val="003F7668"/>
    <w:rsid w:val="004007E9"/>
    <w:rsid w:val="00400A4F"/>
    <w:rsid w:val="004038ED"/>
    <w:rsid w:val="0041033D"/>
    <w:rsid w:val="00411BE8"/>
    <w:rsid w:val="0041508D"/>
    <w:rsid w:val="00417739"/>
    <w:rsid w:val="004226C3"/>
    <w:rsid w:val="00422A5B"/>
    <w:rsid w:val="004240A0"/>
    <w:rsid w:val="0042475D"/>
    <w:rsid w:val="00424C17"/>
    <w:rsid w:val="00425E3A"/>
    <w:rsid w:val="00426C3A"/>
    <w:rsid w:val="00427032"/>
    <w:rsid w:val="0042746D"/>
    <w:rsid w:val="00430CA1"/>
    <w:rsid w:val="004332BC"/>
    <w:rsid w:val="004337DF"/>
    <w:rsid w:val="00436D33"/>
    <w:rsid w:val="00442D27"/>
    <w:rsid w:val="00443BB9"/>
    <w:rsid w:val="00446110"/>
    <w:rsid w:val="00447312"/>
    <w:rsid w:val="0044792D"/>
    <w:rsid w:val="00450CAD"/>
    <w:rsid w:val="00452611"/>
    <w:rsid w:val="0045408D"/>
    <w:rsid w:val="004541BF"/>
    <w:rsid w:val="00454579"/>
    <w:rsid w:val="00457D2A"/>
    <w:rsid w:val="0046109A"/>
    <w:rsid w:val="00462322"/>
    <w:rsid w:val="00464625"/>
    <w:rsid w:val="0046655E"/>
    <w:rsid w:val="00472443"/>
    <w:rsid w:val="00475C8A"/>
    <w:rsid w:val="00484D66"/>
    <w:rsid w:val="00490437"/>
    <w:rsid w:val="004916DF"/>
    <w:rsid w:val="00493432"/>
    <w:rsid w:val="0049584B"/>
    <w:rsid w:val="00497357"/>
    <w:rsid w:val="004A035F"/>
    <w:rsid w:val="004A05BE"/>
    <w:rsid w:val="004A088F"/>
    <w:rsid w:val="004A2730"/>
    <w:rsid w:val="004A4E2A"/>
    <w:rsid w:val="004A5112"/>
    <w:rsid w:val="004B19DB"/>
    <w:rsid w:val="004B576E"/>
    <w:rsid w:val="004B71F0"/>
    <w:rsid w:val="004B7529"/>
    <w:rsid w:val="004C0125"/>
    <w:rsid w:val="004C3F77"/>
    <w:rsid w:val="004C41B9"/>
    <w:rsid w:val="004C4EED"/>
    <w:rsid w:val="004C4F1B"/>
    <w:rsid w:val="004C6A60"/>
    <w:rsid w:val="004C7A27"/>
    <w:rsid w:val="004D0168"/>
    <w:rsid w:val="004D051A"/>
    <w:rsid w:val="004D3081"/>
    <w:rsid w:val="004D4B69"/>
    <w:rsid w:val="004D5790"/>
    <w:rsid w:val="004D5F0B"/>
    <w:rsid w:val="004D634A"/>
    <w:rsid w:val="004D6EA8"/>
    <w:rsid w:val="004E00A0"/>
    <w:rsid w:val="004E06DC"/>
    <w:rsid w:val="004E19BC"/>
    <w:rsid w:val="004E19E4"/>
    <w:rsid w:val="004E1B1C"/>
    <w:rsid w:val="004E324D"/>
    <w:rsid w:val="004E45A0"/>
    <w:rsid w:val="004E482F"/>
    <w:rsid w:val="004F2CF1"/>
    <w:rsid w:val="004F4BE6"/>
    <w:rsid w:val="0050062A"/>
    <w:rsid w:val="00500A18"/>
    <w:rsid w:val="00502764"/>
    <w:rsid w:val="00504ACA"/>
    <w:rsid w:val="00505D22"/>
    <w:rsid w:val="0050615C"/>
    <w:rsid w:val="00507EB9"/>
    <w:rsid w:val="00510839"/>
    <w:rsid w:val="005116C2"/>
    <w:rsid w:val="005117A0"/>
    <w:rsid w:val="005144BE"/>
    <w:rsid w:val="00515215"/>
    <w:rsid w:val="00515794"/>
    <w:rsid w:val="0051606B"/>
    <w:rsid w:val="0051665A"/>
    <w:rsid w:val="00520993"/>
    <w:rsid w:val="005237BB"/>
    <w:rsid w:val="00523B45"/>
    <w:rsid w:val="00525E6E"/>
    <w:rsid w:val="005271CD"/>
    <w:rsid w:val="005319C1"/>
    <w:rsid w:val="00531B27"/>
    <w:rsid w:val="005356E8"/>
    <w:rsid w:val="00535BE1"/>
    <w:rsid w:val="00540A28"/>
    <w:rsid w:val="005410FB"/>
    <w:rsid w:val="00542768"/>
    <w:rsid w:val="005441DA"/>
    <w:rsid w:val="00544D06"/>
    <w:rsid w:val="00550F6C"/>
    <w:rsid w:val="00551AEF"/>
    <w:rsid w:val="005543FC"/>
    <w:rsid w:val="00554C33"/>
    <w:rsid w:val="00555B3C"/>
    <w:rsid w:val="0055780B"/>
    <w:rsid w:val="005621EA"/>
    <w:rsid w:val="005648EF"/>
    <w:rsid w:val="0056633B"/>
    <w:rsid w:val="00581117"/>
    <w:rsid w:val="0058189A"/>
    <w:rsid w:val="0058598F"/>
    <w:rsid w:val="0059193C"/>
    <w:rsid w:val="005949D1"/>
    <w:rsid w:val="00597B83"/>
    <w:rsid w:val="005A14AD"/>
    <w:rsid w:val="005A1705"/>
    <w:rsid w:val="005A1844"/>
    <w:rsid w:val="005A2AED"/>
    <w:rsid w:val="005B0A2D"/>
    <w:rsid w:val="005B1BDB"/>
    <w:rsid w:val="005B4A88"/>
    <w:rsid w:val="005B524E"/>
    <w:rsid w:val="005B740E"/>
    <w:rsid w:val="005C0526"/>
    <w:rsid w:val="005C0C92"/>
    <w:rsid w:val="005C18C2"/>
    <w:rsid w:val="005C5385"/>
    <w:rsid w:val="005C5CBD"/>
    <w:rsid w:val="005D2104"/>
    <w:rsid w:val="005D5E4D"/>
    <w:rsid w:val="005D645C"/>
    <w:rsid w:val="005D7F0A"/>
    <w:rsid w:val="005E1416"/>
    <w:rsid w:val="005E51A2"/>
    <w:rsid w:val="005E532A"/>
    <w:rsid w:val="005E5584"/>
    <w:rsid w:val="005E767C"/>
    <w:rsid w:val="005F12B0"/>
    <w:rsid w:val="005F1E34"/>
    <w:rsid w:val="005F2BC5"/>
    <w:rsid w:val="005F4A8C"/>
    <w:rsid w:val="005F6820"/>
    <w:rsid w:val="00601BDE"/>
    <w:rsid w:val="00602DD6"/>
    <w:rsid w:val="00604865"/>
    <w:rsid w:val="006064D3"/>
    <w:rsid w:val="00607475"/>
    <w:rsid w:val="00607B6F"/>
    <w:rsid w:val="00611064"/>
    <w:rsid w:val="0061666B"/>
    <w:rsid w:val="00620BF6"/>
    <w:rsid w:val="00626417"/>
    <w:rsid w:val="006266D2"/>
    <w:rsid w:val="006271F5"/>
    <w:rsid w:val="00634029"/>
    <w:rsid w:val="0063627E"/>
    <w:rsid w:val="00643667"/>
    <w:rsid w:val="006445DD"/>
    <w:rsid w:val="00646C82"/>
    <w:rsid w:val="006510CA"/>
    <w:rsid w:val="00654456"/>
    <w:rsid w:val="0065724D"/>
    <w:rsid w:val="0065746E"/>
    <w:rsid w:val="00661BE3"/>
    <w:rsid w:val="006632E9"/>
    <w:rsid w:val="00663604"/>
    <w:rsid w:val="00664944"/>
    <w:rsid w:val="00666CF8"/>
    <w:rsid w:val="006701D9"/>
    <w:rsid w:val="006708FB"/>
    <w:rsid w:val="00671173"/>
    <w:rsid w:val="00672BAD"/>
    <w:rsid w:val="00673218"/>
    <w:rsid w:val="00673CDB"/>
    <w:rsid w:val="00674593"/>
    <w:rsid w:val="00675998"/>
    <w:rsid w:val="00677EEC"/>
    <w:rsid w:val="0068124B"/>
    <w:rsid w:val="006907ED"/>
    <w:rsid w:val="00692CEE"/>
    <w:rsid w:val="00692F53"/>
    <w:rsid w:val="0069616B"/>
    <w:rsid w:val="00696239"/>
    <w:rsid w:val="006A087B"/>
    <w:rsid w:val="006A0B96"/>
    <w:rsid w:val="006A1C85"/>
    <w:rsid w:val="006A37CF"/>
    <w:rsid w:val="006A655F"/>
    <w:rsid w:val="006A6B33"/>
    <w:rsid w:val="006B7F3F"/>
    <w:rsid w:val="006C05FB"/>
    <w:rsid w:val="006C0715"/>
    <w:rsid w:val="006C193B"/>
    <w:rsid w:val="006C4F2A"/>
    <w:rsid w:val="006C5DAF"/>
    <w:rsid w:val="006C70AC"/>
    <w:rsid w:val="006C7930"/>
    <w:rsid w:val="006D10A0"/>
    <w:rsid w:val="006D1EF2"/>
    <w:rsid w:val="006D22D0"/>
    <w:rsid w:val="006D2941"/>
    <w:rsid w:val="006D48B9"/>
    <w:rsid w:val="006D619E"/>
    <w:rsid w:val="006D672B"/>
    <w:rsid w:val="006E129C"/>
    <w:rsid w:val="006E195A"/>
    <w:rsid w:val="006E55B1"/>
    <w:rsid w:val="006E56A8"/>
    <w:rsid w:val="006E59F7"/>
    <w:rsid w:val="006F29BA"/>
    <w:rsid w:val="006F2F22"/>
    <w:rsid w:val="006F48A5"/>
    <w:rsid w:val="006F4EE2"/>
    <w:rsid w:val="00700C84"/>
    <w:rsid w:val="00701305"/>
    <w:rsid w:val="00702468"/>
    <w:rsid w:val="007024E3"/>
    <w:rsid w:val="00702F27"/>
    <w:rsid w:val="00706FE7"/>
    <w:rsid w:val="00712483"/>
    <w:rsid w:val="00713CAA"/>
    <w:rsid w:val="007141D5"/>
    <w:rsid w:val="00717931"/>
    <w:rsid w:val="007179B8"/>
    <w:rsid w:val="00720495"/>
    <w:rsid w:val="007211C4"/>
    <w:rsid w:val="0072247E"/>
    <w:rsid w:val="00724AA0"/>
    <w:rsid w:val="00725DBF"/>
    <w:rsid w:val="00730FDE"/>
    <w:rsid w:val="00732531"/>
    <w:rsid w:val="00734FEA"/>
    <w:rsid w:val="00735652"/>
    <w:rsid w:val="00736042"/>
    <w:rsid w:val="00736E82"/>
    <w:rsid w:val="00740553"/>
    <w:rsid w:val="00740CD1"/>
    <w:rsid w:val="00742AFE"/>
    <w:rsid w:val="00746116"/>
    <w:rsid w:val="007507C3"/>
    <w:rsid w:val="00751E2C"/>
    <w:rsid w:val="00752599"/>
    <w:rsid w:val="00752A63"/>
    <w:rsid w:val="007534CF"/>
    <w:rsid w:val="00753994"/>
    <w:rsid w:val="00755A14"/>
    <w:rsid w:val="00756C4C"/>
    <w:rsid w:val="00757153"/>
    <w:rsid w:val="00761F0D"/>
    <w:rsid w:val="00766762"/>
    <w:rsid w:val="00771734"/>
    <w:rsid w:val="007773E8"/>
    <w:rsid w:val="00782DC1"/>
    <w:rsid w:val="00784337"/>
    <w:rsid w:val="00790CD2"/>
    <w:rsid w:val="00790E94"/>
    <w:rsid w:val="00792151"/>
    <w:rsid w:val="00792B7B"/>
    <w:rsid w:val="00794BDB"/>
    <w:rsid w:val="0079579B"/>
    <w:rsid w:val="007A1C62"/>
    <w:rsid w:val="007A2677"/>
    <w:rsid w:val="007A28C1"/>
    <w:rsid w:val="007A4CA4"/>
    <w:rsid w:val="007B147A"/>
    <w:rsid w:val="007B3EC9"/>
    <w:rsid w:val="007B4BFC"/>
    <w:rsid w:val="007B5AE8"/>
    <w:rsid w:val="007B71C4"/>
    <w:rsid w:val="007B7CDE"/>
    <w:rsid w:val="007C0213"/>
    <w:rsid w:val="007C11C1"/>
    <w:rsid w:val="007C223C"/>
    <w:rsid w:val="007C4034"/>
    <w:rsid w:val="007C4303"/>
    <w:rsid w:val="007C53FE"/>
    <w:rsid w:val="007C57A3"/>
    <w:rsid w:val="007C5FAF"/>
    <w:rsid w:val="007C6DC1"/>
    <w:rsid w:val="007C71A4"/>
    <w:rsid w:val="007C73EF"/>
    <w:rsid w:val="007D29DB"/>
    <w:rsid w:val="007D2C06"/>
    <w:rsid w:val="007E2178"/>
    <w:rsid w:val="007E3FC7"/>
    <w:rsid w:val="007E4E5D"/>
    <w:rsid w:val="007E6C07"/>
    <w:rsid w:val="007E7C44"/>
    <w:rsid w:val="007F066E"/>
    <w:rsid w:val="007F148E"/>
    <w:rsid w:val="007F1F8C"/>
    <w:rsid w:val="007F2FAA"/>
    <w:rsid w:val="007F5A1A"/>
    <w:rsid w:val="007F647F"/>
    <w:rsid w:val="007F7743"/>
    <w:rsid w:val="0080204B"/>
    <w:rsid w:val="00805F2C"/>
    <w:rsid w:val="008079DA"/>
    <w:rsid w:val="00810238"/>
    <w:rsid w:val="0081300E"/>
    <w:rsid w:val="00820146"/>
    <w:rsid w:val="00820EB3"/>
    <w:rsid w:val="008217DF"/>
    <w:rsid w:val="008243D6"/>
    <w:rsid w:val="00824F44"/>
    <w:rsid w:val="0083229E"/>
    <w:rsid w:val="008335F6"/>
    <w:rsid w:val="008348A5"/>
    <w:rsid w:val="0083525D"/>
    <w:rsid w:val="00837627"/>
    <w:rsid w:val="0084138A"/>
    <w:rsid w:val="008414A9"/>
    <w:rsid w:val="008460F9"/>
    <w:rsid w:val="0084683D"/>
    <w:rsid w:val="00847919"/>
    <w:rsid w:val="008501EF"/>
    <w:rsid w:val="00852386"/>
    <w:rsid w:val="00855AF8"/>
    <w:rsid w:val="008603C7"/>
    <w:rsid w:val="0086052B"/>
    <w:rsid w:val="00860A2D"/>
    <w:rsid w:val="008637C5"/>
    <w:rsid w:val="00863B28"/>
    <w:rsid w:val="00865DD9"/>
    <w:rsid w:val="008667E6"/>
    <w:rsid w:val="00874367"/>
    <w:rsid w:val="008744B7"/>
    <w:rsid w:val="0087489D"/>
    <w:rsid w:val="0087550D"/>
    <w:rsid w:val="008756DC"/>
    <w:rsid w:val="00875E30"/>
    <w:rsid w:val="0087638E"/>
    <w:rsid w:val="00876F6C"/>
    <w:rsid w:val="00877FDD"/>
    <w:rsid w:val="00881F8C"/>
    <w:rsid w:val="008829F6"/>
    <w:rsid w:val="00883422"/>
    <w:rsid w:val="00883B8C"/>
    <w:rsid w:val="0088405C"/>
    <w:rsid w:val="00892151"/>
    <w:rsid w:val="008934D9"/>
    <w:rsid w:val="008940C9"/>
    <w:rsid w:val="00897A9B"/>
    <w:rsid w:val="008A0571"/>
    <w:rsid w:val="008A1950"/>
    <w:rsid w:val="008A2877"/>
    <w:rsid w:val="008A3029"/>
    <w:rsid w:val="008A39DA"/>
    <w:rsid w:val="008A5FD6"/>
    <w:rsid w:val="008A6445"/>
    <w:rsid w:val="008B1EE4"/>
    <w:rsid w:val="008B311B"/>
    <w:rsid w:val="008B55C0"/>
    <w:rsid w:val="008B7304"/>
    <w:rsid w:val="008B7DD7"/>
    <w:rsid w:val="008C0AB5"/>
    <w:rsid w:val="008C1CC9"/>
    <w:rsid w:val="008C5B1A"/>
    <w:rsid w:val="008C6804"/>
    <w:rsid w:val="008D0FA9"/>
    <w:rsid w:val="008D11C3"/>
    <w:rsid w:val="008D264D"/>
    <w:rsid w:val="008D3982"/>
    <w:rsid w:val="008D3D58"/>
    <w:rsid w:val="008D54C0"/>
    <w:rsid w:val="008D669D"/>
    <w:rsid w:val="008D7925"/>
    <w:rsid w:val="008E2D48"/>
    <w:rsid w:val="008E3D23"/>
    <w:rsid w:val="008E4290"/>
    <w:rsid w:val="008E4A82"/>
    <w:rsid w:val="008E790D"/>
    <w:rsid w:val="008F1524"/>
    <w:rsid w:val="008F2422"/>
    <w:rsid w:val="008F39B7"/>
    <w:rsid w:val="008F5526"/>
    <w:rsid w:val="008F5C8A"/>
    <w:rsid w:val="00900F3B"/>
    <w:rsid w:val="009015F1"/>
    <w:rsid w:val="009016D6"/>
    <w:rsid w:val="009070D4"/>
    <w:rsid w:val="0091119B"/>
    <w:rsid w:val="00915B20"/>
    <w:rsid w:val="00916C0E"/>
    <w:rsid w:val="00917123"/>
    <w:rsid w:val="009304B7"/>
    <w:rsid w:val="009361B4"/>
    <w:rsid w:val="0093660C"/>
    <w:rsid w:val="0093743D"/>
    <w:rsid w:val="00937522"/>
    <w:rsid w:val="009423EE"/>
    <w:rsid w:val="00942880"/>
    <w:rsid w:val="0095020D"/>
    <w:rsid w:val="009517A8"/>
    <w:rsid w:val="009529F1"/>
    <w:rsid w:val="00953B7E"/>
    <w:rsid w:val="00953F77"/>
    <w:rsid w:val="00960DA0"/>
    <w:rsid w:val="00960E29"/>
    <w:rsid w:val="00961746"/>
    <w:rsid w:val="00962745"/>
    <w:rsid w:val="00962EA7"/>
    <w:rsid w:val="00964621"/>
    <w:rsid w:val="00971540"/>
    <w:rsid w:val="009720CE"/>
    <w:rsid w:val="00975367"/>
    <w:rsid w:val="00976BAE"/>
    <w:rsid w:val="00976C0D"/>
    <w:rsid w:val="009772F6"/>
    <w:rsid w:val="009823D6"/>
    <w:rsid w:val="009844C7"/>
    <w:rsid w:val="00984D94"/>
    <w:rsid w:val="009853DB"/>
    <w:rsid w:val="00986A06"/>
    <w:rsid w:val="00991F49"/>
    <w:rsid w:val="00993F5E"/>
    <w:rsid w:val="0099404B"/>
    <w:rsid w:val="009A331F"/>
    <w:rsid w:val="009A7293"/>
    <w:rsid w:val="009B2A24"/>
    <w:rsid w:val="009B4E35"/>
    <w:rsid w:val="009C276F"/>
    <w:rsid w:val="009C2BA1"/>
    <w:rsid w:val="009D0928"/>
    <w:rsid w:val="009D1814"/>
    <w:rsid w:val="009D2C02"/>
    <w:rsid w:val="009D4E8A"/>
    <w:rsid w:val="009D5517"/>
    <w:rsid w:val="009D67A9"/>
    <w:rsid w:val="009D7EC5"/>
    <w:rsid w:val="009E39DF"/>
    <w:rsid w:val="009E7137"/>
    <w:rsid w:val="009F0FCF"/>
    <w:rsid w:val="009F4A7A"/>
    <w:rsid w:val="009F4FA1"/>
    <w:rsid w:val="00A00948"/>
    <w:rsid w:val="00A02798"/>
    <w:rsid w:val="00A02C5C"/>
    <w:rsid w:val="00A036A2"/>
    <w:rsid w:val="00A062D0"/>
    <w:rsid w:val="00A06F45"/>
    <w:rsid w:val="00A07132"/>
    <w:rsid w:val="00A10D41"/>
    <w:rsid w:val="00A125FE"/>
    <w:rsid w:val="00A12801"/>
    <w:rsid w:val="00A17346"/>
    <w:rsid w:val="00A206E6"/>
    <w:rsid w:val="00A21533"/>
    <w:rsid w:val="00A230A3"/>
    <w:rsid w:val="00A23863"/>
    <w:rsid w:val="00A23DA6"/>
    <w:rsid w:val="00A23E36"/>
    <w:rsid w:val="00A25799"/>
    <w:rsid w:val="00A305B6"/>
    <w:rsid w:val="00A36337"/>
    <w:rsid w:val="00A41936"/>
    <w:rsid w:val="00A44500"/>
    <w:rsid w:val="00A44E78"/>
    <w:rsid w:val="00A44EA0"/>
    <w:rsid w:val="00A46DFE"/>
    <w:rsid w:val="00A569C8"/>
    <w:rsid w:val="00A6654C"/>
    <w:rsid w:val="00A671C3"/>
    <w:rsid w:val="00A71987"/>
    <w:rsid w:val="00A7594D"/>
    <w:rsid w:val="00A77E4D"/>
    <w:rsid w:val="00A81B93"/>
    <w:rsid w:val="00A81C2D"/>
    <w:rsid w:val="00A8295D"/>
    <w:rsid w:val="00A861BF"/>
    <w:rsid w:val="00A86FFE"/>
    <w:rsid w:val="00A91370"/>
    <w:rsid w:val="00A91D71"/>
    <w:rsid w:val="00A9321A"/>
    <w:rsid w:val="00A93620"/>
    <w:rsid w:val="00A93853"/>
    <w:rsid w:val="00A93D02"/>
    <w:rsid w:val="00A95447"/>
    <w:rsid w:val="00A9612B"/>
    <w:rsid w:val="00A961AA"/>
    <w:rsid w:val="00AA1AD3"/>
    <w:rsid w:val="00AA1F06"/>
    <w:rsid w:val="00AA2B75"/>
    <w:rsid w:val="00AA32EF"/>
    <w:rsid w:val="00AA7335"/>
    <w:rsid w:val="00AB0B64"/>
    <w:rsid w:val="00AB3D9D"/>
    <w:rsid w:val="00AB43E9"/>
    <w:rsid w:val="00AB6A64"/>
    <w:rsid w:val="00AB6DD6"/>
    <w:rsid w:val="00AB6ED5"/>
    <w:rsid w:val="00AB7E8D"/>
    <w:rsid w:val="00AB7F12"/>
    <w:rsid w:val="00AC0A15"/>
    <w:rsid w:val="00AC168F"/>
    <w:rsid w:val="00AC434F"/>
    <w:rsid w:val="00AC5047"/>
    <w:rsid w:val="00AC540D"/>
    <w:rsid w:val="00AC55B6"/>
    <w:rsid w:val="00AC6B1B"/>
    <w:rsid w:val="00AC6C4E"/>
    <w:rsid w:val="00AC7911"/>
    <w:rsid w:val="00AD5C3F"/>
    <w:rsid w:val="00AD6585"/>
    <w:rsid w:val="00AD665C"/>
    <w:rsid w:val="00AD6D40"/>
    <w:rsid w:val="00AE0F1D"/>
    <w:rsid w:val="00AE3C82"/>
    <w:rsid w:val="00AE45DB"/>
    <w:rsid w:val="00AE576A"/>
    <w:rsid w:val="00AF062E"/>
    <w:rsid w:val="00AF07C4"/>
    <w:rsid w:val="00AF26C9"/>
    <w:rsid w:val="00AF5DA6"/>
    <w:rsid w:val="00B0300F"/>
    <w:rsid w:val="00B068BD"/>
    <w:rsid w:val="00B07414"/>
    <w:rsid w:val="00B11E12"/>
    <w:rsid w:val="00B1421E"/>
    <w:rsid w:val="00B16E0E"/>
    <w:rsid w:val="00B16F74"/>
    <w:rsid w:val="00B20F85"/>
    <w:rsid w:val="00B33AD8"/>
    <w:rsid w:val="00B348CF"/>
    <w:rsid w:val="00B34B64"/>
    <w:rsid w:val="00B354DF"/>
    <w:rsid w:val="00B36CAF"/>
    <w:rsid w:val="00B36FD6"/>
    <w:rsid w:val="00B37717"/>
    <w:rsid w:val="00B41B6E"/>
    <w:rsid w:val="00B44C6E"/>
    <w:rsid w:val="00B45FEB"/>
    <w:rsid w:val="00B4678C"/>
    <w:rsid w:val="00B50301"/>
    <w:rsid w:val="00B51260"/>
    <w:rsid w:val="00B52177"/>
    <w:rsid w:val="00B544AE"/>
    <w:rsid w:val="00B5489A"/>
    <w:rsid w:val="00B5643A"/>
    <w:rsid w:val="00B61204"/>
    <w:rsid w:val="00B63061"/>
    <w:rsid w:val="00B64DFE"/>
    <w:rsid w:val="00B65679"/>
    <w:rsid w:val="00B6712D"/>
    <w:rsid w:val="00B679E3"/>
    <w:rsid w:val="00B71CE4"/>
    <w:rsid w:val="00B74253"/>
    <w:rsid w:val="00B74C21"/>
    <w:rsid w:val="00B76A4F"/>
    <w:rsid w:val="00B76B34"/>
    <w:rsid w:val="00B77339"/>
    <w:rsid w:val="00B775D4"/>
    <w:rsid w:val="00B831EE"/>
    <w:rsid w:val="00B849FE"/>
    <w:rsid w:val="00B851C6"/>
    <w:rsid w:val="00B90951"/>
    <w:rsid w:val="00B94634"/>
    <w:rsid w:val="00B95BD8"/>
    <w:rsid w:val="00B964C7"/>
    <w:rsid w:val="00B974CE"/>
    <w:rsid w:val="00BA0F4A"/>
    <w:rsid w:val="00BA128C"/>
    <w:rsid w:val="00BA12FD"/>
    <w:rsid w:val="00BB3A5D"/>
    <w:rsid w:val="00BB3B96"/>
    <w:rsid w:val="00BB5EEB"/>
    <w:rsid w:val="00BC196C"/>
    <w:rsid w:val="00BC77CB"/>
    <w:rsid w:val="00BD321C"/>
    <w:rsid w:val="00BD45E5"/>
    <w:rsid w:val="00BE19BE"/>
    <w:rsid w:val="00BE4FF0"/>
    <w:rsid w:val="00BE5BAE"/>
    <w:rsid w:val="00BE6841"/>
    <w:rsid w:val="00BE6954"/>
    <w:rsid w:val="00BF194E"/>
    <w:rsid w:val="00BF3803"/>
    <w:rsid w:val="00BF423F"/>
    <w:rsid w:val="00BF529C"/>
    <w:rsid w:val="00BF5F75"/>
    <w:rsid w:val="00BF6515"/>
    <w:rsid w:val="00BF684B"/>
    <w:rsid w:val="00BF6BC7"/>
    <w:rsid w:val="00BF6CEE"/>
    <w:rsid w:val="00BF7023"/>
    <w:rsid w:val="00BF7703"/>
    <w:rsid w:val="00C00C14"/>
    <w:rsid w:val="00C01B1E"/>
    <w:rsid w:val="00C0242B"/>
    <w:rsid w:val="00C04F0F"/>
    <w:rsid w:val="00C05933"/>
    <w:rsid w:val="00C05CD8"/>
    <w:rsid w:val="00C10EB3"/>
    <w:rsid w:val="00C11C69"/>
    <w:rsid w:val="00C13D5C"/>
    <w:rsid w:val="00C152B8"/>
    <w:rsid w:val="00C15BB2"/>
    <w:rsid w:val="00C15D84"/>
    <w:rsid w:val="00C164FB"/>
    <w:rsid w:val="00C2126A"/>
    <w:rsid w:val="00C25DF3"/>
    <w:rsid w:val="00C26EBB"/>
    <w:rsid w:val="00C278B1"/>
    <w:rsid w:val="00C328D2"/>
    <w:rsid w:val="00C370F8"/>
    <w:rsid w:val="00C40BCF"/>
    <w:rsid w:val="00C4154D"/>
    <w:rsid w:val="00C435EB"/>
    <w:rsid w:val="00C45A18"/>
    <w:rsid w:val="00C5280C"/>
    <w:rsid w:val="00C5665E"/>
    <w:rsid w:val="00C56D65"/>
    <w:rsid w:val="00C57626"/>
    <w:rsid w:val="00C601D3"/>
    <w:rsid w:val="00C610A0"/>
    <w:rsid w:val="00C61819"/>
    <w:rsid w:val="00C624BF"/>
    <w:rsid w:val="00C6592B"/>
    <w:rsid w:val="00C674D5"/>
    <w:rsid w:val="00C705EC"/>
    <w:rsid w:val="00C70C7C"/>
    <w:rsid w:val="00C7472E"/>
    <w:rsid w:val="00C7547C"/>
    <w:rsid w:val="00C7588C"/>
    <w:rsid w:val="00C81470"/>
    <w:rsid w:val="00C876D8"/>
    <w:rsid w:val="00C8789B"/>
    <w:rsid w:val="00C9214F"/>
    <w:rsid w:val="00C921F0"/>
    <w:rsid w:val="00C92437"/>
    <w:rsid w:val="00C925D5"/>
    <w:rsid w:val="00C94931"/>
    <w:rsid w:val="00C95C80"/>
    <w:rsid w:val="00C96242"/>
    <w:rsid w:val="00C963F0"/>
    <w:rsid w:val="00CA0824"/>
    <w:rsid w:val="00CA0DC1"/>
    <w:rsid w:val="00CA447C"/>
    <w:rsid w:val="00CA6DF1"/>
    <w:rsid w:val="00CB203F"/>
    <w:rsid w:val="00CB265A"/>
    <w:rsid w:val="00CB3D2B"/>
    <w:rsid w:val="00CB6598"/>
    <w:rsid w:val="00CB673E"/>
    <w:rsid w:val="00CB7DF4"/>
    <w:rsid w:val="00CC02FC"/>
    <w:rsid w:val="00CC0F31"/>
    <w:rsid w:val="00CC1437"/>
    <w:rsid w:val="00CC183E"/>
    <w:rsid w:val="00CC1A23"/>
    <w:rsid w:val="00CC3086"/>
    <w:rsid w:val="00CC68A5"/>
    <w:rsid w:val="00CD151D"/>
    <w:rsid w:val="00CD17E4"/>
    <w:rsid w:val="00CD2AD7"/>
    <w:rsid w:val="00CD43C1"/>
    <w:rsid w:val="00CD611D"/>
    <w:rsid w:val="00CD6C9A"/>
    <w:rsid w:val="00CD7197"/>
    <w:rsid w:val="00CD743E"/>
    <w:rsid w:val="00CD7E73"/>
    <w:rsid w:val="00CE0972"/>
    <w:rsid w:val="00CE6079"/>
    <w:rsid w:val="00CE6569"/>
    <w:rsid w:val="00CE7555"/>
    <w:rsid w:val="00CE7D86"/>
    <w:rsid w:val="00CF0995"/>
    <w:rsid w:val="00CF1FBB"/>
    <w:rsid w:val="00CF38EB"/>
    <w:rsid w:val="00CF4517"/>
    <w:rsid w:val="00CF541C"/>
    <w:rsid w:val="00D00D5C"/>
    <w:rsid w:val="00D0358C"/>
    <w:rsid w:val="00D058EB"/>
    <w:rsid w:val="00D0614A"/>
    <w:rsid w:val="00D07458"/>
    <w:rsid w:val="00D11AB5"/>
    <w:rsid w:val="00D11B94"/>
    <w:rsid w:val="00D1465B"/>
    <w:rsid w:val="00D20ACD"/>
    <w:rsid w:val="00D22CD4"/>
    <w:rsid w:val="00D236A4"/>
    <w:rsid w:val="00D250DA"/>
    <w:rsid w:val="00D265BD"/>
    <w:rsid w:val="00D27109"/>
    <w:rsid w:val="00D2732E"/>
    <w:rsid w:val="00D27CD7"/>
    <w:rsid w:val="00D27CF9"/>
    <w:rsid w:val="00D27F8E"/>
    <w:rsid w:val="00D30DE9"/>
    <w:rsid w:val="00D32346"/>
    <w:rsid w:val="00D325C3"/>
    <w:rsid w:val="00D35423"/>
    <w:rsid w:val="00D35545"/>
    <w:rsid w:val="00D36136"/>
    <w:rsid w:val="00D4140E"/>
    <w:rsid w:val="00D41BE3"/>
    <w:rsid w:val="00D421A0"/>
    <w:rsid w:val="00D4264D"/>
    <w:rsid w:val="00D42BE7"/>
    <w:rsid w:val="00D44326"/>
    <w:rsid w:val="00D47076"/>
    <w:rsid w:val="00D47253"/>
    <w:rsid w:val="00D50E60"/>
    <w:rsid w:val="00D56257"/>
    <w:rsid w:val="00D57FBE"/>
    <w:rsid w:val="00D649D5"/>
    <w:rsid w:val="00D6542A"/>
    <w:rsid w:val="00D65A96"/>
    <w:rsid w:val="00D7075C"/>
    <w:rsid w:val="00D70C26"/>
    <w:rsid w:val="00D72A1D"/>
    <w:rsid w:val="00D75E71"/>
    <w:rsid w:val="00D80FC0"/>
    <w:rsid w:val="00D81899"/>
    <w:rsid w:val="00D81FA4"/>
    <w:rsid w:val="00D82C55"/>
    <w:rsid w:val="00D833E2"/>
    <w:rsid w:val="00D8677D"/>
    <w:rsid w:val="00D94810"/>
    <w:rsid w:val="00D96858"/>
    <w:rsid w:val="00DA542B"/>
    <w:rsid w:val="00DA5AB9"/>
    <w:rsid w:val="00DA5B9F"/>
    <w:rsid w:val="00DB1879"/>
    <w:rsid w:val="00DB2C52"/>
    <w:rsid w:val="00DB4211"/>
    <w:rsid w:val="00DB56E2"/>
    <w:rsid w:val="00DB5B8C"/>
    <w:rsid w:val="00DB6B6A"/>
    <w:rsid w:val="00DB707D"/>
    <w:rsid w:val="00DB75A1"/>
    <w:rsid w:val="00DC0193"/>
    <w:rsid w:val="00DC10E9"/>
    <w:rsid w:val="00DC1379"/>
    <w:rsid w:val="00DC1787"/>
    <w:rsid w:val="00DC33A1"/>
    <w:rsid w:val="00DC4067"/>
    <w:rsid w:val="00DC540F"/>
    <w:rsid w:val="00DC558D"/>
    <w:rsid w:val="00DC768B"/>
    <w:rsid w:val="00DD0FE5"/>
    <w:rsid w:val="00DD17DB"/>
    <w:rsid w:val="00DD1E46"/>
    <w:rsid w:val="00DD7A32"/>
    <w:rsid w:val="00DE1CAD"/>
    <w:rsid w:val="00DF0D14"/>
    <w:rsid w:val="00DF123B"/>
    <w:rsid w:val="00DF32A3"/>
    <w:rsid w:val="00DF3CEF"/>
    <w:rsid w:val="00DF61EB"/>
    <w:rsid w:val="00E0113A"/>
    <w:rsid w:val="00E037D1"/>
    <w:rsid w:val="00E0460F"/>
    <w:rsid w:val="00E058AA"/>
    <w:rsid w:val="00E10BD3"/>
    <w:rsid w:val="00E10C4E"/>
    <w:rsid w:val="00E12D16"/>
    <w:rsid w:val="00E13945"/>
    <w:rsid w:val="00E14162"/>
    <w:rsid w:val="00E1447C"/>
    <w:rsid w:val="00E15D35"/>
    <w:rsid w:val="00E16106"/>
    <w:rsid w:val="00E162B2"/>
    <w:rsid w:val="00E2028C"/>
    <w:rsid w:val="00E211D9"/>
    <w:rsid w:val="00E22BE4"/>
    <w:rsid w:val="00E23BC8"/>
    <w:rsid w:val="00E34C2F"/>
    <w:rsid w:val="00E34C5C"/>
    <w:rsid w:val="00E35FF9"/>
    <w:rsid w:val="00E36583"/>
    <w:rsid w:val="00E40883"/>
    <w:rsid w:val="00E4275F"/>
    <w:rsid w:val="00E45DFC"/>
    <w:rsid w:val="00E4746C"/>
    <w:rsid w:val="00E47D45"/>
    <w:rsid w:val="00E526A9"/>
    <w:rsid w:val="00E5571C"/>
    <w:rsid w:val="00E60B53"/>
    <w:rsid w:val="00E6262E"/>
    <w:rsid w:val="00E636A4"/>
    <w:rsid w:val="00E65191"/>
    <w:rsid w:val="00E656BE"/>
    <w:rsid w:val="00E66492"/>
    <w:rsid w:val="00E7052D"/>
    <w:rsid w:val="00E71216"/>
    <w:rsid w:val="00E71FD1"/>
    <w:rsid w:val="00E73A4F"/>
    <w:rsid w:val="00E73BB2"/>
    <w:rsid w:val="00E745A3"/>
    <w:rsid w:val="00E745BF"/>
    <w:rsid w:val="00E76AAE"/>
    <w:rsid w:val="00E8624E"/>
    <w:rsid w:val="00E90B2C"/>
    <w:rsid w:val="00E90BB4"/>
    <w:rsid w:val="00E92A2B"/>
    <w:rsid w:val="00E92C20"/>
    <w:rsid w:val="00E97757"/>
    <w:rsid w:val="00EA0D81"/>
    <w:rsid w:val="00EA4567"/>
    <w:rsid w:val="00EA752F"/>
    <w:rsid w:val="00EB21FB"/>
    <w:rsid w:val="00EB3A4D"/>
    <w:rsid w:val="00EB44BE"/>
    <w:rsid w:val="00EB5F1C"/>
    <w:rsid w:val="00EB699E"/>
    <w:rsid w:val="00EC1A58"/>
    <w:rsid w:val="00EC2FD4"/>
    <w:rsid w:val="00EC334E"/>
    <w:rsid w:val="00EC4D96"/>
    <w:rsid w:val="00EC5A14"/>
    <w:rsid w:val="00ED15A1"/>
    <w:rsid w:val="00ED5E76"/>
    <w:rsid w:val="00ED6183"/>
    <w:rsid w:val="00EE22D8"/>
    <w:rsid w:val="00EE381F"/>
    <w:rsid w:val="00EE5DA2"/>
    <w:rsid w:val="00EE6CC0"/>
    <w:rsid w:val="00EF0205"/>
    <w:rsid w:val="00EF2605"/>
    <w:rsid w:val="00EF3C6D"/>
    <w:rsid w:val="00EF3D1A"/>
    <w:rsid w:val="00EF5677"/>
    <w:rsid w:val="00EF5EAC"/>
    <w:rsid w:val="00F040E6"/>
    <w:rsid w:val="00F12B61"/>
    <w:rsid w:val="00F1319F"/>
    <w:rsid w:val="00F14669"/>
    <w:rsid w:val="00F15A8D"/>
    <w:rsid w:val="00F204A1"/>
    <w:rsid w:val="00F21E4E"/>
    <w:rsid w:val="00F22925"/>
    <w:rsid w:val="00F2530E"/>
    <w:rsid w:val="00F25F89"/>
    <w:rsid w:val="00F26A2E"/>
    <w:rsid w:val="00F310C5"/>
    <w:rsid w:val="00F31659"/>
    <w:rsid w:val="00F331A6"/>
    <w:rsid w:val="00F34551"/>
    <w:rsid w:val="00F35372"/>
    <w:rsid w:val="00F4209E"/>
    <w:rsid w:val="00F4385D"/>
    <w:rsid w:val="00F4394A"/>
    <w:rsid w:val="00F45B9C"/>
    <w:rsid w:val="00F45C9B"/>
    <w:rsid w:val="00F47BB1"/>
    <w:rsid w:val="00F521FD"/>
    <w:rsid w:val="00F52AF4"/>
    <w:rsid w:val="00F53632"/>
    <w:rsid w:val="00F54B58"/>
    <w:rsid w:val="00F557A8"/>
    <w:rsid w:val="00F56F84"/>
    <w:rsid w:val="00F60CAF"/>
    <w:rsid w:val="00F60F83"/>
    <w:rsid w:val="00F6455B"/>
    <w:rsid w:val="00F654F9"/>
    <w:rsid w:val="00F65845"/>
    <w:rsid w:val="00F66C42"/>
    <w:rsid w:val="00F67FBD"/>
    <w:rsid w:val="00F706C7"/>
    <w:rsid w:val="00F732B7"/>
    <w:rsid w:val="00F75A71"/>
    <w:rsid w:val="00F76A69"/>
    <w:rsid w:val="00F82D85"/>
    <w:rsid w:val="00F84A9A"/>
    <w:rsid w:val="00F90844"/>
    <w:rsid w:val="00F95D14"/>
    <w:rsid w:val="00FA2A41"/>
    <w:rsid w:val="00FA370C"/>
    <w:rsid w:val="00FA40F1"/>
    <w:rsid w:val="00FA5060"/>
    <w:rsid w:val="00FA781A"/>
    <w:rsid w:val="00FB38E4"/>
    <w:rsid w:val="00FB5DBF"/>
    <w:rsid w:val="00FB7251"/>
    <w:rsid w:val="00FC2CAA"/>
    <w:rsid w:val="00FC3EF6"/>
    <w:rsid w:val="00FC42D8"/>
    <w:rsid w:val="00FD408F"/>
    <w:rsid w:val="00FD40C4"/>
    <w:rsid w:val="00FD5248"/>
    <w:rsid w:val="00FD6601"/>
    <w:rsid w:val="00FE1477"/>
    <w:rsid w:val="00FE395A"/>
    <w:rsid w:val="00FE428E"/>
    <w:rsid w:val="00FE45E4"/>
    <w:rsid w:val="00FE4EAC"/>
    <w:rsid w:val="00FE60FB"/>
    <w:rsid w:val="00FF0DA3"/>
    <w:rsid w:val="00FF13DF"/>
    <w:rsid w:val="00FF6C0C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89849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924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5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109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5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837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202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66791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126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393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15884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400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204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5871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4246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31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7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3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B960-C063-4B01-959F-F35C0191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TempAdmin</cp:lastModifiedBy>
  <cp:revision>21</cp:revision>
  <cp:lastPrinted>2016-03-22T16:46:00Z</cp:lastPrinted>
  <dcterms:created xsi:type="dcterms:W3CDTF">2016-06-02T17:09:00Z</dcterms:created>
  <dcterms:modified xsi:type="dcterms:W3CDTF">2016-06-08T22:34:00Z</dcterms:modified>
</cp:coreProperties>
</file>