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71" w:rsidRDefault="00982C71" w:rsidP="00982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982C71">
        <w:rPr>
          <w:rFonts w:ascii="Times New Roman" w:hAnsi="Times New Roman" w:cs="Times New Roman"/>
          <w:b/>
          <w:iCs/>
          <w:sz w:val="24"/>
          <w:szCs w:val="24"/>
        </w:rPr>
        <w:t xml:space="preserve">Loew LM, </w:t>
      </w:r>
      <w:proofErr w:type="spellStart"/>
      <w:r w:rsidRPr="00982C71">
        <w:rPr>
          <w:rFonts w:ascii="Times New Roman" w:hAnsi="Times New Roman" w:cs="Times New Roman"/>
          <w:b/>
          <w:iCs/>
          <w:sz w:val="24"/>
          <w:szCs w:val="24"/>
        </w:rPr>
        <w:t>Brosseau</w:t>
      </w:r>
      <w:proofErr w:type="spellEnd"/>
      <w:r w:rsidRPr="00982C71">
        <w:rPr>
          <w:rFonts w:ascii="Times New Roman" w:hAnsi="Times New Roman" w:cs="Times New Roman"/>
          <w:b/>
          <w:iCs/>
          <w:sz w:val="24"/>
          <w:szCs w:val="24"/>
        </w:rPr>
        <w:t xml:space="preserve"> L, </w:t>
      </w:r>
      <w:proofErr w:type="spellStart"/>
      <w:r w:rsidRPr="00982C71">
        <w:rPr>
          <w:rFonts w:ascii="Times New Roman" w:hAnsi="Times New Roman" w:cs="Times New Roman"/>
          <w:b/>
          <w:iCs/>
          <w:sz w:val="24"/>
          <w:szCs w:val="24"/>
        </w:rPr>
        <w:t>Tugwell</w:t>
      </w:r>
      <w:proofErr w:type="spellEnd"/>
      <w:r w:rsidRPr="00982C71">
        <w:rPr>
          <w:rFonts w:ascii="Times New Roman" w:hAnsi="Times New Roman" w:cs="Times New Roman"/>
          <w:b/>
          <w:iCs/>
          <w:sz w:val="24"/>
          <w:szCs w:val="24"/>
        </w:rPr>
        <w:t xml:space="preserve"> P, and et al.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Deep transverse friction </w:t>
      </w:r>
      <w:r w:rsidRPr="00982C71">
        <w:rPr>
          <w:rFonts w:ascii="Times New Roman" w:hAnsi="Times New Roman" w:cs="Times New Roman"/>
          <w:b/>
          <w:iCs/>
          <w:sz w:val="24"/>
          <w:szCs w:val="24"/>
        </w:rPr>
        <w:t>massage for treating lateral elbow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82C71">
        <w:rPr>
          <w:rFonts w:ascii="Times New Roman" w:hAnsi="Times New Roman" w:cs="Times New Roman"/>
          <w:b/>
          <w:iCs/>
          <w:sz w:val="24"/>
          <w:szCs w:val="24"/>
        </w:rPr>
        <w:t xml:space="preserve">or lateral knee tendinitis. </w:t>
      </w:r>
      <w:proofErr w:type="gramStart"/>
      <w:r w:rsidRPr="00982C71">
        <w:rPr>
          <w:rFonts w:ascii="Times New Roman" w:hAnsi="Times New Roman" w:cs="Times New Roman"/>
          <w:b/>
          <w:i/>
          <w:iCs/>
          <w:sz w:val="24"/>
          <w:szCs w:val="24"/>
        </w:rPr>
        <w:t>Cochrane Database of Systematic Reviews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2014;</w:t>
      </w:r>
      <w:r w:rsidRPr="00982C71">
        <w:rPr>
          <w:rFonts w:ascii="Times New Roman" w:hAnsi="Times New Roman" w:cs="Times New Roman"/>
          <w:b/>
          <w:iCs/>
          <w:sz w:val="24"/>
          <w:szCs w:val="24"/>
        </w:rPr>
        <w:t xml:space="preserve"> Issue 11.</w:t>
      </w:r>
      <w:proofErr w:type="gramEnd"/>
    </w:p>
    <w:p w:rsidR="00913EB2" w:rsidRPr="00AE44B6" w:rsidRDefault="00AE44B6" w:rsidP="00913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44B6">
        <w:rPr>
          <w:rFonts w:ascii="Times New Roman" w:hAnsi="Times New Roman" w:cs="Times New Roman"/>
          <w:b/>
          <w:iCs/>
          <w:sz w:val="24"/>
          <w:szCs w:val="24"/>
        </w:rPr>
        <w:t xml:space="preserve">PMID: </w:t>
      </w:r>
      <w:r w:rsidRPr="00AE44B6">
        <w:rPr>
          <w:rFonts w:ascii="Times New Roman" w:hAnsi="Times New Roman" w:cs="Times New Roman"/>
          <w:iCs/>
          <w:sz w:val="24"/>
          <w:szCs w:val="24"/>
        </w:rPr>
        <w:t>25380079</w:t>
      </w:r>
    </w:p>
    <w:p w:rsidR="00AE44B6" w:rsidRPr="00913EB2" w:rsidRDefault="00AE44B6" w:rsidP="00913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E51490" w:rsidRDefault="00786B7A" w:rsidP="00DA61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Reviewer: </w:t>
      </w:r>
      <w:r w:rsidRPr="00DA6192">
        <w:rPr>
          <w:rFonts w:ascii="Times New Roman" w:hAnsi="Times New Roman" w:cs="Times New Roman"/>
          <w:sz w:val="24"/>
          <w:szCs w:val="24"/>
        </w:rPr>
        <w:t>Linda Metzger</w:t>
      </w:r>
      <w:r w:rsidR="00982C71">
        <w:rPr>
          <w:rFonts w:ascii="Times New Roman" w:hAnsi="Times New Roman" w:cs="Times New Roman"/>
          <w:sz w:val="24"/>
          <w:szCs w:val="24"/>
        </w:rPr>
        <w:t xml:space="preserve"> 9-21</w:t>
      </w:r>
      <w:r w:rsidR="00E51490">
        <w:rPr>
          <w:rFonts w:ascii="Times New Roman" w:hAnsi="Times New Roman" w:cs="Times New Roman"/>
          <w:sz w:val="24"/>
          <w:szCs w:val="24"/>
        </w:rPr>
        <w:t>-15</w:t>
      </w:r>
    </w:p>
    <w:p w:rsidR="00786B7A" w:rsidRPr="00DA6192" w:rsidRDefault="00786B7A" w:rsidP="00DA61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Design:</w:t>
      </w:r>
      <w:r w:rsidRPr="00DA6192">
        <w:rPr>
          <w:rFonts w:ascii="Times New Roman" w:hAnsi="Times New Roman" w:cs="Times New Roman"/>
          <w:sz w:val="24"/>
          <w:szCs w:val="24"/>
        </w:rPr>
        <w:t xml:space="preserve"> </w:t>
      </w:r>
      <w:r w:rsidR="007E7AD9">
        <w:rPr>
          <w:rFonts w:ascii="Times New Roman" w:hAnsi="Times New Roman" w:cs="Times New Roman"/>
          <w:sz w:val="24"/>
          <w:szCs w:val="24"/>
        </w:rPr>
        <w:t>Cochrane Systematic Review (No meta-analysis)</w:t>
      </w:r>
    </w:p>
    <w:p w:rsidR="00090A45" w:rsidRDefault="00786B7A" w:rsidP="00090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="00090A45" w:rsidRPr="00090A45">
        <w:rPr>
          <w:rFonts w:ascii="Times New Roman" w:hAnsi="Times New Roman" w:cs="Times New Roman"/>
          <w:sz w:val="24"/>
          <w:szCs w:val="24"/>
        </w:rPr>
        <w:t xml:space="preserve">To assess the benefits and harms of deep transverse friction massage </w:t>
      </w:r>
      <w:r w:rsidR="004E096C">
        <w:rPr>
          <w:rFonts w:ascii="Times New Roman" w:hAnsi="Times New Roman" w:cs="Times New Roman"/>
          <w:sz w:val="24"/>
          <w:szCs w:val="24"/>
        </w:rPr>
        <w:t xml:space="preserve">(DTFM) </w:t>
      </w:r>
      <w:r w:rsidR="00090A45" w:rsidRPr="00090A45">
        <w:rPr>
          <w:rFonts w:ascii="Times New Roman" w:hAnsi="Times New Roman" w:cs="Times New Roman"/>
          <w:sz w:val="24"/>
          <w:szCs w:val="24"/>
        </w:rPr>
        <w:t>for treating lateral elbow or lateral knee tendinitis.</w:t>
      </w:r>
    </w:p>
    <w:p w:rsidR="00B55BF4" w:rsidRDefault="00B55BF4" w:rsidP="00090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DF7" w:rsidRPr="00DA6192" w:rsidRDefault="004B2DF7" w:rsidP="004B2D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Results</w:t>
      </w:r>
      <w:r w:rsidRPr="00DA6192">
        <w:rPr>
          <w:rFonts w:ascii="Times New Roman" w:hAnsi="Times New Roman" w:cs="Times New Roman"/>
          <w:b/>
          <w:sz w:val="24"/>
          <w:szCs w:val="24"/>
        </w:rPr>
        <w:t>:</w:t>
      </w:r>
    </w:p>
    <w:p w:rsidR="00A277DE" w:rsidRPr="00EB1DAE" w:rsidRDefault="00A277DE" w:rsidP="00A277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an update of a 2001 Cochrane review. The new search included through July 2014 and did not find any new additional studies. </w:t>
      </w:r>
    </w:p>
    <w:p w:rsidR="00827911" w:rsidRDefault="006237CF" w:rsidP="00EB1D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7CF">
        <w:rPr>
          <w:rFonts w:ascii="Times New Roman" w:hAnsi="Times New Roman" w:cs="Times New Roman"/>
          <w:sz w:val="24"/>
          <w:szCs w:val="24"/>
        </w:rPr>
        <w:t xml:space="preserve">Includes </w:t>
      </w:r>
      <w:r w:rsidR="00090A45">
        <w:rPr>
          <w:rFonts w:ascii="Times New Roman" w:hAnsi="Times New Roman" w:cs="Times New Roman"/>
          <w:sz w:val="24"/>
          <w:szCs w:val="24"/>
        </w:rPr>
        <w:t>one trial</w:t>
      </w:r>
      <w:r w:rsidRPr="006237CF">
        <w:rPr>
          <w:rFonts w:ascii="Times New Roman" w:hAnsi="Times New Roman" w:cs="Times New Roman"/>
          <w:sz w:val="24"/>
          <w:szCs w:val="24"/>
        </w:rPr>
        <w:t xml:space="preserve"> </w:t>
      </w:r>
      <w:r w:rsidR="004E096C">
        <w:rPr>
          <w:rFonts w:ascii="Times New Roman" w:hAnsi="Times New Roman" w:cs="Times New Roman"/>
          <w:sz w:val="24"/>
          <w:szCs w:val="24"/>
        </w:rPr>
        <w:t>(Stratford 1989</w:t>
      </w:r>
      <w:r w:rsidR="00090A45">
        <w:rPr>
          <w:rFonts w:ascii="Times New Roman" w:hAnsi="Times New Roman" w:cs="Times New Roman"/>
          <w:sz w:val="24"/>
          <w:szCs w:val="24"/>
        </w:rPr>
        <w:t xml:space="preserve">) </w:t>
      </w:r>
      <w:r w:rsidRPr="006237CF">
        <w:rPr>
          <w:rFonts w:ascii="Times New Roman" w:hAnsi="Times New Roman" w:cs="Times New Roman"/>
          <w:sz w:val="24"/>
          <w:szCs w:val="24"/>
        </w:rPr>
        <w:t xml:space="preserve">with a total of </w:t>
      </w:r>
      <w:r w:rsidR="00090A45">
        <w:rPr>
          <w:rFonts w:ascii="Times New Roman" w:hAnsi="Times New Roman" w:cs="Times New Roman"/>
          <w:sz w:val="24"/>
          <w:szCs w:val="24"/>
        </w:rPr>
        <w:t>40</w:t>
      </w:r>
      <w:r w:rsidR="004E096C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4E096C" w:rsidRPr="004E096C">
        <w:rPr>
          <w:rFonts w:ascii="Times New Roman" w:hAnsi="Times New Roman" w:cs="Times New Roman"/>
          <w:sz w:val="24"/>
          <w:szCs w:val="24"/>
        </w:rPr>
        <w:t xml:space="preserve"> </w:t>
      </w:r>
      <w:r w:rsidR="004E096C">
        <w:rPr>
          <w:rFonts w:ascii="Times New Roman" w:hAnsi="Times New Roman" w:cs="Times New Roman"/>
          <w:sz w:val="24"/>
          <w:szCs w:val="24"/>
        </w:rPr>
        <w:t xml:space="preserve">for treating </w:t>
      </w:r>
      <w:r w:rsidR="004E096C" w:rsidRPr="004E096C">
        <w:rPr>
          <w:rFonts w:ascii="Times New Roman" w:hAnsi="Times New Roman" w:cs="Times New Roman"/>
          <w:sz w:val="24"/>
          <w:szCs w:val="24"/>
        </w:rPr>
        <w:t>extensor carpi radialis</w:t>
      </w:r>
      <w:r w:rsidR="004E096C">
        <w:rPr>
          <w:rFonts w:ascii="Times New Roman" w:hAnsi="Times New Roman" w:cs="Times New Roman"/>
          <w:sz w:val="24"/>
          <w:szCs w:val="24"/>
        </w:rPr>
        <w:t xml:space="preserve"> </w:t>
      </w:r>
      <w:r w:rsidR="004E096C" w:rsidRPr="004E096C">
        <w:rPr>
          <w:rFonts w:ascii="Times New Roman" w:hAnsi="Times New Roman" w:cs="Times New Roman"/>
          <w:sz w:val="24"/>
          <w:szCs w:val="24"/>
        </w:rPr>
        <w:t>tendinitis (lateral elbow tendinitis or tennis elbow)</w:t>
      </w:r>
      <w:r w:rsidR="003F11D7" w:rsidRPr="004E096C">
        <w:rPr>
          <w:rFonts w:ascii="Times New Roman" w:hAnsi="Times New Roman" w:cs="Times New Roman"/>
          <w:sz w:val="24"/>
          <w:szCs w:val="24"/>
        </w:rPr>
        <w:t>.</w:t>
      </w:r>
      <w:r w:rsidR="002F29C2" w:rsidRPr="004E096C">
        <w:rPr>
          <w:rFonts w:ascii="Times New Roman" w:hAnsi="Times New Roman" w:cs="Times New Roman"/>
          <w:sz w:val="24"/>
          <w:szCs w:val="24"/>
        </w:rPr>
        <w:t xml:space="preserve"> </w:t>
      </w:r>
      <w:r w:rsidR="004E096C">
        <w:rPr>
          <w:rFonts w:ascii="Times New Roman" w:hAnsi="Times New Roman" w:cs="Times New Roman"/>
          <w:sz w:val="24"/>
          <w:szCs w:val="24"/>
        </w:rPr>
        <w:t xml:space="preserve">This study </w:t>
      </w:r>
      <w:r w:rsidR="004E096C" w:rsidRPr="004E096C">
        <w:rPr>
          <w:rFonts w:ascii="Times New Roman" w:hAnsi="Times New Roman" w:cs="Times New Roman"/>
          <w:sz w:val="24"/>
          <w:szCs w:val="24"/>
        </w:rPr>
        <w:t>included</w:t>
      </w:r>
      <w:r w:rsidR="004E096C">
        <w:rPr>
          <w:rFonts w:ascii="Times New Roman" w:hAnsi="Times New Roman" w:cs="Times New Roman"/>
          <w:sz w:val="24"/>
          <w:szCs w:val="24"/>
        </w:rPr>
        <w:t xml:space="preserve"> </w:t>
      </w:r>
      <w:r w:rsidR="00B55BF4">
        <w:rPr>
          <w:rFonts w:ascii="Times New Roman" w:hAnsi="Times New Roman" w:cs="Times New Roman"/>
          <w:sz w:val="24"/>
          <w:szCs w:val="24"/>
        </w:rPr>
        <w:t xml:space="preserve">2 separate </w:t>
      </w:r>
      <w:r w:rsidR="004E096C" w:rsidRPr="004E096C">
        <w:rPr>
          <w:rFonts w:ascii="Times New Roman" w:hAnsi="Times New Roman" w:cs="Times New Roman"/>
          <w:sz w:val="24"/>
          <w:szCs w:val="24"/>
        </w:rPr>
        <w:t>comparison</w:t>
      </w:r>
      <w:r w:rsidR="00B55BF4">
        <w:rPr>
          <w:rFonts w:ascii="Times New Roman" w:hAnsi="Times New Roman" w:cs="Times New Roman"/>
          <w:sz w:val="24"/>
          <w:szCs w:val="24"/>
        </w:rPr>
        <w:t>s;</w:t>
      </w:r>
      <w:r w:rsidR="004E096C" w:rsidRPr="004E096C">
        <w:rPr>
          <w:rFonts w:ascii="Times New Roman" w:hAnsi="Times New Roman" w:cs="Times New Roman"/>
          <w:sz w:val="24"/>
          <w:szCs w:val="24"/>
        </w:rPr>
        <w:t xml:space="preserve"> (1) deep transverse friction massage combined with therapeutic ultrasound and placebo</w:t>
      </w:r>
      <w:r w:rsidR="004E096C">
        <w:rPr>
          <w:rFonts w:ascii="Times New Roman" w:hAnsi="Times New Roman" w:cs="Times New Roman"/>
          <w:sz w:val="24"/>
          <w:szCs w:val="24"/>
        </w:rPr>
        <w:t xml:space="preserve"> </w:t>
      </w:r>
      <w:r w:rsidR="004E096C" w:rsidRPr="004E096C">
        <w:rPr>
          <w:rFonts w:ascii="Times New Roman" w:hAnsi="Times New Roman" w:cs="Times New Roman"/>
          <w:sz w:val="24"/>
          <w:szCs w:val="24"/>
        </w:rPr>
        <w:t>ointment (n = 11) versus therapeutic ultrasound combined with</w:t>
      </w:r>
      <w:r w:rsidR="004E096C">
        <w:rPr>
          <w:rFonts w:ascii="Times New Roman" w:hAnsi="Times New Roman" w:cs="Times New Roman"/>
          <w:sz w:val="24"/>
          <w:szCs w:val="24"/>
        </w:rPr>
        <w:t xml:space="preserve"> </w:t>
      </w:r>
      <w:r w:rsidR="004E096C" w:rsidRPr="004E096C">
        <w:rPr>
          <w:rFonts w:ascii="Times New Roman" w:hAnsi="Times New Roman" w:cs="Times New Roman"/>
          <w:sz w:val="24"/>
          <w:szCs w:val="24"/>
        </w:rPr>
        <w:t>placebo ointment (n = 9)</w:t>
      </w:r>
      <w:r w:rsidR="00B55BF4">
        <w:rPr>
          <w:rFonts w:ascii="Times New Roman" w:hAnsi="Times New Roman" w:cs="Times New Roman"/>
          <w:sz w:val="24"/>
          <w:szCs w:val="24"/>
        </w:rPr>
        <w:t>,</w:t>
      </w:r>
      <w:r w:rsidR="004E096C" w:rsidRPr="004E096C">
        <w:rPr>
          <w:rFonts w:ascii="Times New Roman" w:hAnsi="Times New Roman" w:cs="Times New Roman"/>
          <w:sz w:val="24"/>
          <w:szCs w:val="24"/>
        </w:rPr>
        <w:t xml:space="preserve"> and (2) deep transverse friction massage</w:t>
      </w:r>
      <w:r w:rsidR="004E096C">
        <w:rPr>
          <w:rFonts w:ascii="Times New Roman" w:hAnsi="Times New Roman" w:cs="Times New Roman"/>
          <w:sz w:val="24"/>
          <w:szCs w:val="24"/>
        </w:rPr>
        <w:t xml:space="preserve"> </w:t>
      </w:r>
      <w:r w:rsidR="004E096C" w:rsidRPr="004E096C">
        <w:rPr>
          <w:rFonts w:ascii="Times New Roman" w:hAnsi="Times New Roman" w:cs="Times New Roman"/>
          <w:sz w:val="24"/>
          <w:szCs w:val="24"/>
        </w:rPr>
        <w:t>and phonophoresis (n = 10) versus phonophoresis alone (n = 10).</w:t>
      </w:r>
      <w:r w:rsidR="004E096C">
        <w:rPr>
          <w:rFonts w:ascii="Times New Roman" w:hAnsi="Times New Roman" w:cs="Times New Roman"/>
          <w:sz w:val="24"/>
          <w:szCs w:val="24"/>
        </w:rPr>
        <w:t xml:space="preserve"> </w:t>
      </w:r>
      <w:r w:rsidR="004E096C" w:rsidRPr="004E096C">
        <w:rPr>
          <w:rFonts w:ascii="Times New Roman" w:hAnsi="Times New Roman" w:cs="Times New Roman"/>
          <w:sz w:val="24"/>
          <w:szCs w:val="24"/>
        </w:rPr>
        <w:t xml:space="preserve">The study consisted of </w:t>
      </w:r>
      <w:r w:rsidR="004E096C">
        <w:rPr>
          <w:rFonts w:ascii="Times New Roman" w:hAnsi="Times New Roman" w:cs="Times New Roman"/>
          <w:sz w:val="24"/>
          <w:szCs w:val="24"/>
        </w:rPr>
        <w:t xml:space="preserve">9 </w:t>
      </w:r>
      <w:r w:rsidR="004E096C" w:rsidRPr="004E096C">
        <w:rPr>
          <w:rFonts w:ascii="Times New Roman" w:hAnsi="Times New Roman" w:cs="Times New Roman"/>
          <w:sz w:val="24"/>
          <w:szCs w:val="24"/>
        </w:rPr>
        <w:t>treatment sessions within five weeks.</w:t>
      </w:r>
    </w:p>
    <w:p w:rsidR="00EB1DAE" w:rsidRPr="00EB1DAE" w:rsidRDefault="00827911" w:rsidP="00EB1D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827911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the comparison of </w:t>
      </w:r>
      <w:r w:rsidRPr="0082791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eep transverse friction massage, </w:t>
      </w:r>
      <w:r w:rsidRPr="00827911">
        <w:rPr>
          <w:rFonts w:ascii="Times New Roman" w:hAnsi="Times New Roman" w:cs="Times New Roman"/>
          <w:sz w:val="24"/>
          <w:szCs w:val="24"/>
        </w:rPr>
        <w:t>therapeutic ultrasound and placebo ointment with therapeutic ultrasound and placebo ointment only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827911">
        <w:rPr>
          <w:rFonts w:ascii="Times New Roman" w:hAnsi="Times New Roman" w:cs="Times New Roman"/>
          <w:sz w:val="24"/>
          <w:szCs w:val="24"/>
        </w:rPr>
        <w:t>o statistically significant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911">
        <w:rPr>
          <w:rFonts w:ascii="Times New Roman" w:hAnsi="Times New Roman" w:cs="Times New Roman"/>
          <w:sz w:val="24"/>
          <w:szCs w:val="24"/>
        </w:rPr>
        <w:t>differences were reported for mean change in pain (VAS) (MD -6.60, 95% CI -28.60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911">
        <w:rPr>
          <w:rFonts w:ascii="Times New Roman" w:hAnsi="Times New Roman" w:cs="Times New Roman"/>
          <w:sz w:val="24"/>
          <w:szCs w:val="24"/>
        </w:rPr>
        <w:t>to 15.40), grip strength measured in kilograms of force (MD 0.10, 95% CI -0.16 to 0.36)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7911">
        <w:rPr>
          <w:rFonts w:ascii="Times New Roman" w:hAnsi="Times New Roman" w:cs="Times New Roman"/>
          <w:sz w:val="24"/>
          <w:szCs w:val="24"/>
        </w:rPr>
        <w:t xml:space="preserve"> and function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911">
        <w:rPr>
          <w:rFonts w:ascii="Times New Roman" w:hAnsi="Times New Roman" w:cs="Times New Roman"/>
          <w:sz w:val="24"/>
          <w:szCs w:val="24"/>
        </w:rPr>
        <w:t>a 0 to 100 VAS (MD -1.80, 95% CI -18.64 to 15.04</w:t>
      </w:r>
      <w:r w:rsidR="00183E77">
        <w:rPr>
          <w:rFonts w:ascii="Times New Roman" w:hAnsi="Times New Roman" w:cs="Times New Roman"/>
          <w:sz w:val="24"/>
          <w:szCs w:val="24"/>
        </w:rPr>
        <w:t>)</w:t>
      </w:r>
      <w:r w:rsidR="00EB1DAE">
        <w:rPr>
          <w:rFonts w:ascii="Times New Roman" w:hAnsi="Times New Roman" w:cs="Times New Roman"/>
          <w:sz w:val="24"/>
          <w:szCs w:val="24"/>
        </w:rPr>
        <w:t>.</w:t>
      </w:r>
    </w:p>
    <w:p w:rsidR="00EB1DAE" w:rsidRDefault="00EB1DAE" w:rsidP="00EB1D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DAE">
        <w:rPr>
          <w:rFonts w:ascii="Times New Roman" w:hAnsi="Times New Roman" w:cs="Times New Roman"/>
          <w:sz w:val="24"/>
          <w:szCs w:val="24"/>
        </w:rPr>
        <w:t>For the comparison of deep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DAE">
        <w:rPr>
          <w:rFonts w:ascii="Times New Roman" w:hAnsi="Times New Roman" w:cs="Times New Roman"/>
          <w:sz w:val="24"/>
          <w:szCs w:val="24"/>
        </w:rPr>
        <w:t>transverse friction massage and phonophoresis with phonophoresis alone, no statistically significant differences were found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DAE">
        <w:rPr>
          <w:rFonts w:ascii="Times New Roman" w:hAnsi="Times New Roman" w:cs="Times New Roman"/>
          <w:sz w:val="24"/>
          <w:szCs w:val="24"/>
        </w:rPr>
        <w:t xml:space="preserve">for pain (MD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B1DAE">
        <w:rPr>
          <w:rFonts w:ascii="Times New Roman" w:hAnsi="Times New Roman" w:cs="Times New Roman"/>
          <w:sz w:val="24"/>
          <w:szCs w:val="24"/>
        </w:rPr>
        <w:t>-1.2, 95% CI -20.24 to 17.84), grip strength (MD -0.20, 95% CI -0.46 to 0.06) and function (MD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DAE">
        <w:rPr>
          <w:rFonts w:ascii="Times New Roman" w:hAnsi="Times New Roman" w:cs="Times New Roman"/>
          <w:sz w:val="24"/>
          <w:szCs w:val="24"/>
        </w:rPr>
        <w:t>3.70, 95% CI -14.13 to 21.53).</w:t>
      </w:r>
    </w:p>
    <w:p w:rsidR="008F2CD0" w:rsidRPr="00CA3EF1" w:rsidRDefault="00CA3EF1" w:rsidP="00CA3E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EF1">
        <w:rPr>
          <w:rFonts w:ascii="Times New Roman" w:hAnsi="Times New Roman" w:cs="Times New Roman"/>
          <w:sz w:val="24"/>
          <w:szCs w:val="24"/>
        </w:rPr>
        <w:t>The authors concluded that there is insufficient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CD0" w:rsidRPr="008F2CD0">
        <w:rPr>
          <w:rFonts w:ascii="Times New Roman" w:hAnsi="Times New Roman" w:cs="Times New Roman"/>
          <w:sz w:val="24"/>
          <w:szCs w:val="24"/>
        </w:rPr>
        <w:t xml:space="preserve">evidence to determine the effects of deep transverse friction </w:t>
      </w:r>
      <w:r w:rsidR="00183E77">
        <w:rPr>
          <w:rFonts w:ascii="Times New Roman" w:hAnsi="Times New Roman" w:cs="Times New Roman"/>
          <w:sz w:val="24"/>
          <w:szCs w:val="24"/>
        </w:rPr>
        <w:t xml:space="preserve">massage </w:t>
      </w:r>
      <w:r w:rsidR="008F2CD0" w:rsidRPr="008F2CD0">
        <w:rPr>
          <w:rFonts w:ascii="Times New Roman" w:hAnsi="Times New Roman" w:cs="Times New Roman"/>
          <w:sz w:val="24"/>
          <w:szCs w:val="24"/>
        </w:rPr>
        <w:t>on pain, improvement in grip strength,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CD0" w:rsidRPr="00CA3EF1">
        <w:rPr>
          <w:rFonts w:ascii="Times New Roman" w:hAnsi="Times New Roman" w:cs="Times New Roman"/>
          <w:sz w:val="24"/>
          <w:szCs w:val="24"/>
        </w:rPr>
        <w:t>functional status for patients with lateral elbow tendinitis, as no evidence of c</w:t>
      </w:r>
      <w:r w:rsidR="00183E77">
        <w:rPr>
          <w:rFonts w:ascii="Times New Roman" w:hAnsi="Times New Roman" w:cs="Times New Roman"/>
          <w:sz w:val="24"/>
          <w:szCs w:val="24"/>
        </w:rPr>
        <w:t>linically important benefits were</w:t>
      </w:r>
      <w:r w:rsidR="008F2CD0" w:rsidRPr="00CA3EF1">
        <w:rPr>
          <w:rFonts w:ascii="Times New Roman" w:hAnsi="Times New Roman" w:cs="Times New Roman"/>
          <w:sz w:val="24"/>
          <w:szCs w:val="24"/>
        </w:rPr>
        <w:t xml:space="preserve"> found.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CD0" w:rsidRPr="00CA3EF1">
        <w:rPr>
          <w:rFonts w:ascii="Times New Roman" w:hAnsi="Times New Roman" w:cs="Times New Roman"/>
          <w:sz w:val="24"/>
          <w:szCs w:val="24"/>
        </w:rPr>
        <w:t xml:space="preserve">The confidence intervals of the estimate of effects overlapped the null value for </w:t>
      </w:r>
      <w:r w:rsidRPr="00CA3EF1">
        <w:rPr>
          <w:rFonts w:ascii="Times New Roman" w:hAnsi="Times New Roman" w:cs="Times New Roman"/>
          <w:sz w:val="24"/>
          <w:szCs w:val="24"/>
        </w:rPr>
        <w:t xml:space="preserve">all comparisons </w:t>
      </w:r>
      <w:r w:rsidR="008F2CD0" w:rsidRPr="00CA3EF1">
        <w:rPr>
          <w:rFonts w:ascii="Times New Roman" w:hAnsi="Times New Roman" w:cs="Times New Roman"/>
          <w:sz w:val="24"/>
          <w:szCs w:val="24"/>
        </w:rPr>
        <w:t>in the treatment of lateral elbow tendinitis. These conclusions</w:t>
      </w:r>
      <w:r w:rsidRPr="00CA3EF1">
        <w:rPr>
          <w:rFonts w:ascii="Times New Roman" w:hAnsi="Times New Roman" w:cs="Times New Roman"/>
          <w:sz w:val="24"/>
          <w:szCs w:val="24"/>
        </w:rPr>
        <w:t xml:space="preserve"> </w:t>
      </w:r>
      <w:r w:rsidR="008F2CD0" w:rsidRPr="00CA3EF1">
        <w:rPr>
          <w:rFonts w:ascii="Times New Roman" w:hAnsi="Times New Roman" w:cs="Times New Roman"/>
          <w:sz w:val="24"/>
          <w:szCs w:val="24"/>
        </w:rPr>
        <w:t xml:space="preserve">are limited by the small sample size of the </w:t>
      </w:r>
      <w:r w:rsidR="00A277DE">
        <w:rPr>
          <w:rFonts w:ascii="Times New Roman" w:hAnsi="Times New Roman" w:cs="Times New Roman"/>
          <w:sz w:val="24"/>
          <w:szCs w:val="24"/>
        </w:rPr>
        <w:t xml:space="preserve">one </w:t>
      </w:r>
      <w:r w:rsidR="008F2CD0" w:rsidRPr="00CA3EF1">
        <w:rPr>
          <w:rFonts w:ascii="Times New Roman" w:hAnsi="Times New Roman" w:cs="Times New Roman"/>
          <w:sz w:val="24"/>
          <w:szCs w:val="24"/>
        </w:rPr>
        <w:t>inclu</w:t>
      </w:r>
      <w:r w:rsidRPr="00CA3EF1">
        <w:rPr>
          <w:rFonts w:ascii="Times New Roman" w:hAnsi="Times New Roman" w:cs="Times New Roman"/>
          <w:sz w:val="24"/>
          <w:szCs w:val="24"/>
        </w:rPr>
        <w:t>ded randomized controlled trial</w:t>
      </w:r>
      <w:r w:rsidR="008F2CD0" w:rsidRPr="00CA3E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649" w:rsidRPr="0073372B" w:rsidRDefault="00E04649" w:rsidP="007337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450" w:rsidRDefault="004B2DF7" w:rsidP="007337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Reasons not to Cite as E</w:t>
      </w:r>
      <w:r w:rsidR="00786B7A" w:rsidRPr="00DA6192">
        <w:rPr>
          <w:rFonts w:ascii="Times New Roman" w:hAnsi="Times New Roman" w:cs="Times New Roman"/>
          <w:b/>
          <w:sz w:val="24"/>
          <w:szCs w:val="24"/>
        </w:rPr>
        <w:t>vidence:</w:t>
      </w:r>
    </w:p>
    <w:p w:rsidR="00E25415" w:rsidRPr="003D771E" w:rsidRDefault="00E25415" w:rsidP="003D771E">
      <w:pPr>
        <w:pStyle w:val="ListParagraph"/>
        <w:numPr>
          <w:ilvl w:val="0"/>
          <w:numId w:val="1"/>
        </w:numPr>
        <w:spacing w:line="240" w:lineRule="auto"/>
        <w:ind w:left="648"/>
        <w:rPr>
          <w:rFonts w:ascii="Times New Roman" w:hAnsi="Times New Roman" w:cs="Times New Roman"/>
          <w:sz w:val="24"/>
          <w:szCs w:val="24"/>
        </w:rPr>
      </w:pPr>
      <w:r w:rsidRPr="003D771E">
        <w:rPr>
          <w:rFonts w:ascii="Times New Roman" w:hAnsi="Times New Roman" w:cs="Times New Roman"/>
          <w:sz w:val="24"/>
          <w:szCs w:val="24"/>
        </w:rPr>
        <w:t xml:space="preserve">The one included study </w:t>
      </w:r>
      <w:r w:rsidR="00CA3EF1" w:rsidRPr="003D771E">
        <w:rPr>
          <w:rFonts w:ascii="Times New Roman" w:hAnsi="Times New Roman" w:cs="Times New Roman"/>
          <w:sz w:val="24"/>
          <w:szCs w:val="24"/>
        </w:rPr>
        <w:t xml:space="preserve">was methodologically flawed and </w:t>
      </w:r>
      <w:r w:rsidRPr="003D771E">
        <w:rPr>
          <w:rFonts w:ascii="Times New Roman" w:hAnsi="Times New Roman" w:cs="Times New Roman"/>
          <w:sz w:val="24"/>
          <w:szCs w:val="24"/>
        </w:rPr>
        <w:t xml:space="preserve">demonstrated high risk of performance and detection </w:t>
      </w:r>
      <w:r w:rsidR="00183E77">
        <w:rPr>
          <w:rFonts w:ascii="Times New Roman" w:hAnsi="Times New Roman" w:cs="Times New Roman"/>
          <w:sz w:val="24"/>
          <w:szCs w:val="24"/>
        </w:rPr>
        <w:t>bias, and the risk of selection</w:t>
      </w:r>
      <w:r w:rsidRPr="003D771E">
        <w:rPr>
          <w:rFonts w:ascii="Times New Roman" w:hAnsi="Times New Roman" w:cs="Times New Roman"/>
          <w:sz w:val="24"/>
          <w:szCs w:val="24"/>
        </w:rPr>
        <w:t xml:space="preserve"> and reporting bias was unclear.</w:t>
      </w:r>
      <w:r w:rsidR="00183004" w:rsidRPr="003D771E">
        <w:rPr>
          <w:rFonts w:ascii="Times New Roman" w:hAnsi="Times New Roman" w:cs="Times New Roman"/>
          <w:sz w:val="24"/>
          <w:szCs w:val="24"/>
        </w:rPr>
        <w:t xml:space="preserve"> </w:t>
      </w:r>
      <w:r w:rsidR="00D27F32" w:rsidRPr="003D771E">
        <w:rPr>
          <w:rFonts w:ascii="Times New Roman" w:hAnsi="Times New Roman" w:cs="Times New Roman"/>
          <w:sz w:val="24"/>
          <w:szCs w:val="24"/>
        </w:rPr>
        <w:t>It was not possible to blind treatment providers or the patients to the interventions included. So p</w:t>
      </w:r>
      <w:r w:rsidR="00183004" w:rsidRPr="003D771E">
        <w:rPr>
          <w:rFonts w:ascii="Times New Roman" w:hAnsi="Times New Roman" w:cs="Times New Roman"/>
          <w:sz w:val="24"/>
          <w:szCs w:val="24"/>
        </w:rPr>
        <w:t>articipants and personnel were not blinded to treatment, but the outcome assessors were blinded.</w:t>
      </w:r>
      <w:r w:rsidR="00D27F32" w:rsidRPr="003D771E">
        <w:rPr>
          <w:rFonts w:ascii="Times New Roman" w:hAnsi="Times New Roman" w:cs="Times New Roman"/>
          <w:sz w:val="24"/>
          <w:szCs w:val="24"/>
        </w:rPr>
        <w:t xml:space="preserve"> Allocation concealment was rated as unclear risk of bias.</w:t>
      </w:r>
    </w:p>
    <w:p w:rsidR="008B1FD9" w:rsidRDefault="008B1FD9" w:rsidP="003D771E">
      <w:pPr>
        <w:pStyle w:val="ListParagraph"/>
        <w:numPr>
          <w:ilvl w:val="0"/>
          <w:numId w:val="1"/>
        </w:numPr>
        <w:spacing w:line="240" w:lineRule="auto"/>
        <w:ind w:left="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B1FD9">
        <w:rPr>
          <w:rFonts w:ascii="Times New Roman" w:hAnsi="Times New Roman" w:cs="Times New Roman"/>
          <w:sz w:val="24"/>
          <w:szCs w:val="24"/>
        </w:rPr>
        <w:t>he GRADE (Grades of Recommendation, Assessment, 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FD9">
        <w:rPr>
          <w:rFonts w:ascii="Times New Roman" w:hAnsi="Times New Roman" w:cs="Times New Roman"/>
          <w:sz w:val="24"/>
          <w:szCs w:val="24"/>
        </w:rPr>
        <w:t>and Evaluation) approach evaluate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B1FD9">
        <w:rPr>
          <w:rFonts w:ascii="Times New Roman" w:hAnsi="Times New Roman" w:cs="Times New Roman"/>
          <w:sz w:val="24"/>
          <w:szCs w:val="24"/>
        </w:rPr>
        <w:t xml:space="preserve"> the quality of evidence for the pain outcome</w:t>
      </w:r>
      <w:r>
        <w:rPr>
          <w:rFonts w:ascii="Times New Roman" w:hAnsi="Times New Roman" w:cs="Times New Roman"/>
          <w:sz w:val="24"/>
          <w:szCs w:val="24"/>
        </w:rPr>
        <w:t xml:space="preserve"> and gave</w:t>
      </w:r>
      <w:r w:rsidR="00280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8B1FD9">
        <w:rPr>
          <w:rFonts w:ascii="Times New Roman" w:hAnsi="Times New Roman" w:cs="Times New Roman"/>
          <w:sz w:val="24"/>
          <w:szCs w:val="24"/>
        </w:rPr>
        <w:t xml:space="preserve"> a score of </w:t>
      </w:r>
      <w:r w:rsidRPr="008B1FD9">
        <w:rPr>
          <w:rFonts w:ascii="Times New Roman" w:hAnsi="Times New Roman" w:cs="Times New Roman"/>
          <w:sz w:val="24"/>
          <w:szCs w:val="24"/>
        </w:rPr>
        <w:lastRenderedPageBreak/>
        <w:t>“very low</w:t>
      </w:r>
      <w:r w:rsidRPr="00CA3EF1">
        <w:rPr>
          <w:rFonts w:ascii="Times New Roman" w:hAnsi="Times New Roman" w:cs="Times New Roman"/>
          <w:sz w:val="24"/>
          <w:szCs w:val="24"/>
        </w:rPr>
        <w:t>”.</w:t>
      </w:r>
      <w:r w:rsidR="00CA3EF1" w:rsidRPr="00CA3EF1">
        <w:rPr>
          <w:rFonts w:ascii="Times New Roman" w:hAnsi="Times New Roman" w:cs="Times New Roman"/>
          <w:sz w:val="24"/>
          <w:szCs w:val="24"/>
        </w:rPr>
        <w:t xml:space="preserve"> Because of the very low quality of the evidence, we are uncertain about the magnitude of the effects on pain and function.</w:t>
      </w:r>
    </w:p>
    <w:p w:rsidR="00D27F32" w:rsidRPr="00D27F32" w:rsidRDefault="00D27F32" w:rsidP="003D771E">
      <w:pPr>
        <w:pStyle w:val="ListParagraph"/>
        <w:numPr>
          <w:ilvl w:val="0"/>
          <w:numId w:val="1"/>
        </w:numPr>
        <w:spacing w:line="240" w:lineRule="auto"/>
        <w:ind w:left="648"/>
        <w:rPr>
          <w:rFonts w:ascii="Times New Roman" w:hAnsi="Times New Roman" w:cs="Times New Roman"/>
          <w:sz w:val="24"/>
          <w:szCs w:val="24"/>
        </w:rPr>
      </w:pPr>
      <w:r w:rsidRPr="00D27F32">
        <w:rPr>
          <w:rFonts w:ascii="Times New Roman" w:hAnsi="Times New Roman" w:cs="Times New Roman"/>
          <w:sz w:val="24"/>
          <w:szCs w:val="24"/>
        </w:rPr>
        <w:t>The small sample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F32">
        <w:rPr>
          <w:rFonts w:ascii="Times New Roman" w:hAnsi="Times New Roman" w:cs="Times New Roman"/>
          <w:sz w:val="24"/>
          <w:szCs w:val="24"/>
        </w:rPr>
        <w:t xml:space="preserve">sizes </w:t>
      </w:r>
      <w:r>
        <w:rPr>
          <w:rFonts w:ascii="Times New Roman" w:hAnsi="Times New Roman" w:cs="Times New Roman"/>
          <w:sz w:val="24"/>
          <w:szCs w:val="24"/>
        </w:rPr>
        <w:t xml:space="preserve">of the individual comparison groups (n = 9, 10, 10, and 11) </w:t>
      </w:r>
      <w:r w:rsidRPr="00D27F32">
        <w:rPr>
          <w:rFonts w:ascii="Times New Roman" w:hAnsi="Times New Roman" w:cs="Times New Roman"/>
          <w:sz w:val="24"/>
          <w:szCs w:val="24"/>
        </w:rPr>
        <w:t>and wide confidence intervals also contribute to the very 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F32">
        <w:rPr>
          <w:rFonts w:ascii="Times New Roman" w:hAnsi="Times New Roman" w:cs="Times New Roman"/>
          <w:sz w:val="24"/>
          <w:szCs w:val="24"/>
        </w:rPr>
        <w:t>quality rating of the body of evidence for reported outcomes.</w:t>
      </w:r>
    </w:p>
    <w:p w:rsidR="00CA3EF1" w:rsidRDefault="00183004" w:rsidP="003D771E">
      <w:pPr>
        <w:pStyle w:val="ListParagraph"/>
        <w:numPr>
          <w:ilvl w:val="0"/>
          <w:numId w:val="1"/>
        </w:numPr>
        <w:spacing w:line="240" w:lineRule="auto"/>
        <w:ind w:left="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study </w:t>
      </w:r>
      <w:r w:rsidRPr="00183004">
        <w:rPr>
          <w:rFonts w:ascii="Times New Roman" w:hAnsi="Times New Roman" w:cs="Times New Roman"/>
          <w:sz w:val="24"/>
          <w:szCs w:val="24"/>
        </w:rPr>
        <w:t xml:space="preserve">presented </w:t>
      </w:r>
      <w:r w:rsidR="00D27F32">
        <w:rPr>
          <w:rFonts w:ascii="Times New Roman" w:hAnsi="Times New Roman" w:cs="Times New Roman"/>
          <w:sz w:val="24"/>
          <w:szCs w:val="24"/>
        </w:rPr>
        <w:t xml:space="preserve">with </w:t>
      </w:r>
      <w:r w:rsidRPr="00183004">
        <w:rPr>
          <w:rFonts w:ascii="Times New Roman" w:hAnsi="Times New Roman" w:cs="Times New Roman"/>
          <w:sz w:val="24"/>
          <w:szCs w:val="24"/>
        </w:rPr>
        <w:t>baseline imbalance</w:t>
      </w:r>
      <w:r w:rsidR="00D27F32">
        <w:rPr>
          <w:rFonts w:ascii="Times New Roman" w:hAnsi="Times New Roman" w:cs="Times New Roman"/>
          <w:sz w:val="24"/>
          <w:szCs w:val="24"/>
        </w:rPr>
        <w:t xml:space="preserve">s that were different </w:t>
      </w:r>
      <w:r w:rsidR="00D27F32" w:rsidRPr="00D27F32">
        <w:rPr>
          <w:rFonts w:ascii="Times New Roman" w:hAnsi="Times New Roman" w:cs="Times New Roman"/>
          <w:sz w:val="24"/>
          <w:szCs w:val="24"/>
        </w:rPr>
        <w:t>across groups</w:t>
      </w:r>
      <w:r w:rsidR="00D27F32">
        <w:rPr>
          <w:rFonts w:ascii="Times New Roman" w:hAnsi="Times New Roman" w:cs="Times New Roman"/>
          <w:sz w:val="24"/>
          <w:szCs w:val="24"/>
        </w:rPr>
        <w:t xml:space="preserve"> for both </w:t>
      </w:r>
      <w:r w:rsidRPr="00183004">
        <w:rPr>
          <w:rFonts w:ascii="Times New Roman" w:hAnsi="Times New Roman" w:cs="Times New Roman"/>
          <w:sz w:val="24"/>
          <w:szCs w:val="24"/>
        </w:rPr>
        <w:t>mean age and</w:t>
      </w:r>
      <w:r w:rsidR="00D27F32">
        <w:rPr>
          <w:rFonts w:ascii="Times New Roman" w:hAnsi="Times New Roman" w:cs="Times New Roman"/>
          <w:sz w:val="24"/>
          <w:szCs w:val="24"/>
        </w:rPr>
        <w:t xml:space="preserve"> </w:t>
      </w:r>
      <w:r w:rsidRPr="00D27F32">
        <w:rPr>
          <w:rFonts w:ascii="Times New Roman" w:hAnsi="Times New Roman" w:cs="Times New Roman"/>
          <w:sz w:val="24"/>
          <w:szCs w:val="24"/>
        </w:rPr>
        <w:t>duration of symptoms.</w:t>
      </w:r>
    </w:p>
    <w:p w:rsidR="006F4E1E" w:rsidRDefault="00F45B6A" w:rsidP="003D771E">
      <w:pPr>
        <w:pStyle w:val="ListParagraph"/>
        <w:numPr>
          <w:ilvl w:val="0"/>
          <w:numId w:val="1"/>
        </w:numPr>
        <w:spacing w:line="240" w:lineRule="auto"/>
        <w:ind w:left="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evidence statement </w:t>
      </w:r>
      <w:r w:rsidR="00A277DE">
        <w:rPr>
          <w:rFonts w:ascii="Times New Roman" w:hAnsi="Times New Roman" w:cs="Times New Roman"/>
          <w:sz w:val="24"/>
          <w:szCs w:val="24"/>
        </w:rPr>
        <w:t xml:space="preserve">on lateral elbow tendinitis and DTFM </w:t>
      </w:r>
      <w:r>
        <w:rPr>
          <w:rFonts w:ascii="Times New Roman" w:hAnsi="Times New Roman" w:cs="Times New Roman"/>
          <w:sz w:val="24"/>
          <w:szCs w:val="24"/>
        </w:rPr>
        <w:t>cannot be derived from this one very low quality study.</w:t>
      </w:r>
      <w:r w:rsidR="00A277DE">
        <w:rPr>
          <w:rFonts w:ascii="Times New Roman" w:hAnsi="Times New Roman" w:cs="Times New Roman"/>
          <w:sz w:val="24"/>
          <w:szCs w:val="24"/>
        </w:rPr>
        <w:t xml:space="preserve"> This Cochrane review could not even identify one marginally acceptable study done on this topic. The </w:t>
      </w:r>
      <w:r w:rsidR="00A277DE" w:rsidRPr="00A277DE">
        <w:rPr>
          <w:rFonts w:ascii="Times New Roman" w:hAnsi="Times New Roman" w:cs="Times New Roman"/>
          <w:sz w:val="24"/>
          <w:szCs w:val="24"/>
        </w:rPr>
        <w:t xml:space="preserve">one </w:t>
      </w:r>
      <w:r w:rsidR="00A277DE">
        <w:rPr>
          <w:rFonts w:ascii="Times New Roman" w:hAnsi="Times New Roman" w:cs="Times New Roman"/>
          <w:sz w:val="24"/>
          <w:szCs w:val="24"/>
        </w:rPr>
        <w:t xml:space="preserve">included </w:t>
      </w:r>
      <w:r w:rsidR="00A277DE" w:rsidRPr="00A277DE">
        <w:rPr>
          <w:rFonts w:ascii="Times New Roman" w:hAnsi="Times New Roman" w:cs="Times New Roman"/>
          <w:sz w:val="24"/>
          <w:szCs w:val="24"/>
        </w:rPr>
        <w:t>trial (Stratford 1989)</w:t>
      </w:r>
      <w:r w:rsidR="00A277DE">
        <w:rPr>
          <w:rFonts w:ascii="Times New Roman" w:hAnsi="Times New Roman" w:cs="Times New Roman"/>
          <w:sz w:val="24"/>
          <w:szCs w:val="24"/>
        </w:rPr>
        <w:t xml:space="preserve"> does not evaluate </w:t>
      </w:r>
      <w:r w:rsidR="00DB0E49">
        <w:rPr>
          <w:rFonts w:ascii="Times New Roman" w:hAnsi="Times New Roman" w:cs="Times New Roman"/>
          <w:sz w:val="24"/>
          <w:szCs w:val="24"/>
        </w:rPr>
        <w:t xml:space="preserve">DTFM as a stand-alone therapy, but in combination with other modalities. Therefore, there is no available evidence to support a passive treatment of DTFM </w:t>
      </w:r>
      <w:r w:rsidR="00DB0E49" w:rsidRPr="00DB0E49">
        <w:rPr>
          <w:rFonts w:ascii="Times New Roman" w:hAnsi="Times New Roman" w:cs="Times New Roman"/>
          <w:sz w:val="24"/>
          <w:szCs w:val="24"/>
        </w:rPr>
        <w:t>as a stand-alone therapy</w:t>
      </w:r>
      <w:r w:rsidR="00DB0E49">
        <w:rPr>
          <w:rFonts w:ascii="Times New Roman" w:hAnsi="Times New Roman" w:cs="Times New Roman"/>
          <w:sz w:val="24"/>
          <w:szCs w:val="24"/>
        </w:rPr>
        <w:t xml:space="preserve"> from this one article.</w:t>
      </w:r>
    </w:p>
    <w:p w:rsidR="00F45B6A" w:rsidRPr="00280434" w:rsidRDefault="006F4E1E" w:rsidP="003D771E">
      <w:pPr>
        <w:pStyle w:val="ListParagraph"/>
        <w:numPr>
          <w:ilvl w:val="0"/>
          <w:numId w:val="1"/>
        </w:numPr>
        <w:spacing w:line="240" w:lineRule="auto"/>
        <w:ind w:left="6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Smidt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(2002)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Bisset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(2006) were excluded from this Cochrane review for having co-interventions in combination with friction massage as part of a multimodal therapy intervention. </w:t>
      </w:r>
      <w:r w:rsidR="00F378B4">
        <w:rPr>
          <w:rFonts w:ascii="Times New Roman" w:hAnsi="Times New Roman" w:cs="Times New Roman"/>
          <w:sz w:val="24"/>
          <w:szCs w:val="24"/>
        </w:rPr>
        <w:t xml:space="preserve">Both of these studies support evidence that friction massage included in a multimodal therapy intervention does have benefits, such as decreased pain, in patients with lateral epicondylitis. </w:t>
      </w:r>
    </w:p>
    <w:p w:rsidR="00815750" w:rsidRPr="000A5BC5" w:rsidRDefault="00815750" w:rsidP="008157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BC5">
        <w:rPr>
          <w:rFonts w:ascii="Times New Roman" w:hAnsi="Times New Roman" w:cs="Times New Roman"/>
          <w:b/>
          <w:sz w:val="24"/>
          <w:szCs w:val="24"/>
        </w:rPr>
        <w:t>Assessment:</w:t>
      </w:r>
    </w:p>
    <w:p w:rsidR="00280434" w:rsidRPr="00280434" w:rsidRDefault="00280434" w:rsidP="002804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0434">
        <w:rPr>
          <w:rFonts w:ascii="Times New Roman" w:hAnsi="Times New Roman" w:cs="Times New Roman"/>
          <w:sz w:val="24"/>
          <w:szCs w:val="24"/>
        </w:rPr>
        <w:t xml:space="preserve">High </w:t>
      </w:r>
      <w:r w:rsidR="000A5BC5" w:rsidRPr="00280434">
        <w:rPr>
          <w:rFonts w:ascii="Times New Roman" w:hAnsi="Times New Roman" w:cs="Times New Roman"/>
          <w:sz w:val="24"/>
          <w:szCs w:val="24"/>
        </w:rPr>
        <w:t xml:space="preserve">quality Cochrane review </w:t>
      </w:r>
      <w:r w:rsidRPr="00280434">
        <w:rPr>
          <w:rFonts w:ascii="Times New Roman" w:hAnsi="Times New Roman" w:cs="Times New Roman"/>
          <w:sz w:val="24"/>
          <w:szCs w:val="24"/>
        </w:rPr>
        <w:t xml:space="preserve">that shows there is </w:t>
      </w:r>
      <w:r w:rsidR="00F45B6A">
        <w:rPr>
          <w:rFonts w:ascii="Times New Roman" w:hAnsi="Times New Roman" w:cs="Times New Roman"/>
          <w:sz w:val="24"/>
          <w:szCs w:val="24"/>
        </w:rPr>
        <w:t xml:space="preserve">an absence of </w:t>
      </w:r>
      <w:r w:rsidR="00815750" w:rsidRPr="00280434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280434">
        <w:rPr>
          <w:rFonts w:ascii="Times New Roman" w:hAnsi="Times New Roman" w:cs="Times New Roman"/>
          <w:sz w:val="24"/>
          <w:szCs w:val="24"/>
        </w:rPr>
        <w:t xml:space="preserve">for the effectiveness </w:t>
      </w:r>
      <w:r w:rsidR="00815750" w:rsidRPr="00280434">
        <w:rPr>
          <w:rFonts w:ascii="Times New Roman" w:hAnsi="Times New Roman" w:cs="Times New Roman"/>
          <w:sz w:val="24"/>
          <w:szCs w:val="24"/>
        </w:rPr>
        <w:t xml:space="preserve">of </w:t>
      </w:r>
      <w:r w:rsidRPr="00280434">
        <w:rPr>
          <w:rFonts w:ascii="Times New Roman" w:hAnsi="Times New Roman" w:cs="Times New Roman"/>
          <w:sz w:val="24"/>
          <w:szCs w:val="24"/>
        </w:rPr>
        <w:t>deep transverse friction massage (DTFM) for treating lateral elbow tendinitis.</w:t>
      </w:r>
    </w:p>
    <w:p w:rsidR="00280434" w:rsidRPr="00280434" w:rsidRDefault="00280434" w:rsidP="0028043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5750" w:rsidRPr="00280434" w:rsidRDefault="00273D3A" w:rsidP="0028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0434">
        <w:rPr>
          <w:rFonts w:ascii="Times New Roman" w:hAnsi="Times New Roman" w:cs="Times New Roman"/>
          <w:b/>
          <w:sz w:val="24"/>
          <w:szCs w:val="24"/>
        </w:rPr>
        <w:t>Reference</w:t>
      </w:r>
      <w:r w:rsidR="00F378B4">
        <w:rPr>
          <w:rFonts w:ascii="Times New Roman" w:hAnsi="Times New Roman" w:cs="Times New Roman"/>
          <w:b/>
          <w:sz w:val="24"/>
          <w:szCs w:val="24"/>
        </w:rPr>
        <w:t>s</w:t>
      </w:r>
      <w:r w:rsidRPr="00280434">
        <w:rPr>
          <w:rFonts w:ascii="Times New Roman" w:hAnsi="Times New Roman" w:cs="Times New Roman"/>
          <w:b/>
          <w:sz w:val="24"/>
          <w:szCs w:val="24"/>
        </w:rPr>
        <w:t>:</w:t>
      </w:r>
    </w:p>
    <w:p w:rsidR="00273D3A" w:rsidRDefault="00273D3A" w:rsidP="00815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D3A" w:rsidRDefault="00273D3A" w:rsidP="00273D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4D2">
        <w:rPr>
          <w:rFonts w:ascii="Times New Roman" w:hAnsi="Times New Roman" w:cs="Times New Roman"/>
          <w:sz w:val="24"/>
          <w:szCs w:val="24"/>
        </w:rPr>
        <w:t xml:space="preserve">Stratford PW, Levy DR, </w:t>
      </w:r>
      <w:proofErr w:type="spellStart"/>
      <w:r w:rsidRPr="000D14D2">
        <w:rPr>
          <w:rFonts w:ascii="Times New Roman" w:hAnsi="Times New Roman" w:cs="Times New Roman"/>
          <w:sz w:val="24"/>
          <w:szCs w:val="24"/>
        </w:rPr>
        <w:t>Gauldie</w:t>
      </w:r>
      <w:proofErr w:type="spellEnd"/>
      <w:r w:rsidRPr="000D14D2">
        <w:rPr>
          <w:rFonts w:ascii="Times New Roman" w:hAnsi="Times New Roman" w:cs="Times New Roman"/>
          <w:sz w:val="24"/>
          <w:szCs w:val="24"/>
        </w:rPr>
        <w:t xml:space="preserve"> S, </w:t>
      </w:r>
      <w:r w:rsidR="000D14D2">
        <w:rPr>
          <w:rFonts w:ascii="Times New Roman" w:hAnsi="Times New Roman" w:cs="Times New Roman"/>
          <w:sz w:val="24"/>
          <w:szCs w:val="24"/>
        </w:rPr>
        <w:t xml:space="preserve">and et al. </w:t>
      </w:r>
      <w:r w:rsidRPr="000D14D2">
        <w:rPr>
          <w:rFonts w:ascii="Times New Roman" w:hAnsi="Times New Roman" w:cs="Times New Roman"/>
          <w:sz w:val="24"/>
          <w:szCs w:val="24"/>
        </w:rPr>
        <w:t>The evaluation of phonophoresis and friction massage</w:t>
      </w:r>
      <w:r w:rsidR="000D14D2">
        <w:rPr>
          <w:rFonts w:ascii="Times New Roman" w:hAnsi="Times New Roman" w:cs="Times New Roman"/>
          <w:sz w:val="24"/>
          <w:szCs w:val="24"/>
        </w:rPr>
        <w:t xml:space="preserve"> </w:t>
      </w:r>
      <w:r w:rsidRPr="000D14D2">
        <w:rPr>
          <w:rFonts w:ascii="Times New Roman" w:hAnsi="Times New Roman" w:cs="Times New Roman"/>
          <w:sz w:val="24"/>
          <w:szCs w:val="24"/>
        </w:rPr>
        <w:t>as treatments for extensor carpi radialis tendinitis: a</w:t>
      </w:r>
      <w:r w:rsidR="000D14D2">
        <w:rPr>
          <w:rFonts w:ascii="Times New Roman" w:hAnsi="Times New Roman" w:cs="Times New Roman"/>
          <w:sz w:val="24"/>
          <w:szCs w:val="24"/>
        </w:rPr>
        <w:t xml:space="preserve"> </w:t>
      </w:r>
      <w:r w:rsidRPr="000D14D2">
        <w:rPr>
          <w:rFonts w:ascii="Times New Roman" w:hAnsi="Times New Roman" w:cs="Times New Roman"/>
          <w:sz w:val="24"/>
          <w:szCs w:val="24"/>
        </w:rPr>
        <w:t>randomized controlled trial. Physiotherapy Canada 1989;</w:t>
      </w:r>
      <w:r w:rsidR="000D14D2">
        <w:rPr>
          <w:rFonts w:ascii="Times New Roman" w:hAnsi="Times New Roman" w:cs="Times New Roman"/>
          <w:sz w:val="24"/>
          <w:szCs w:val="24"/>
        </w:rPr>
        <w:t xml:space="preserve"> </w:t>
      </w:r>
      <w:r w:rsidRPr="000D14D2">
        <w:rPr>
          <w:rFonts w:ascii="Times New Roman" w:hAnsi="Times New Roman" w:cs="Times New Roman"/>
          <w:sz w:val="24"/>
          <w:szCs w:val="24"/>
        </w:rPr>
        <w:t>41(2):93–9.</w:t>
      </w:r>
    </w:p>
    <w:p w:rsidR="00F378B4" w:rsidRDefault="00F378B4" w:rsidP="00F378B4">
      <w:pPr>
        <w:pStyle w:val="ListParagraph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78B4">
        <w:rPr>
          <w:rFonts w:ascii="Times New Roman" w:hAnsi="Times New Roman" w:cs="Times New Roman"/>
          <w:sz w:val="24"/>
          <w:szCs w:val="24"/>
        </w:rPr>
        <w:t>Smidt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N, Van der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Windt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Assendelft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WJJ,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Devillé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8B4">
        <w:rPr>
          <w:rFonts w:ascii="Times New Roman" w:hAnsi="Times New Roman" w:cs="Times New Roman"/>
          <w:sz w:val="24"/>
          <w:szCs w:val="24"/>
        </w:rPr>
        <w:t xml:space="preserve">WL,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Korthals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-de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IB,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Bouter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LM. Corticosteroid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8B4">
        <w:rPr>
          <w:rFonts w:ascii="Times New Roman" w:hAnsi="Times New Roman" w:cs="Times New Roman"/>
          <w:sz w:val="24"/>
          <w:szCs w:val="24"/>
        </w:rPr>
        <w:t>injections, physical therapy, or a wait-and-see policy for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F378B4">
        <w:rPr>
          <w:rFonts w:ascii="Times New Roman" w:hAnsi="Times New Roman" w:cs="Times New Roman"/>
          <w:sz w:val="24"/>
          <w:szCs w:val="24"/>
        </w:rPr>
        <w:t xml:space="preserve">ateral epicondylitis: a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controlled trial. </w:t>
      </w:r>
      <w:r w:rsidRPr="00F378B4"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78B4">
        <w:rPr>
          <w:rFonts w:ascii="Times New Roman" w:hAnsi="Times New Roman" w:cs="Times New Roman"/>
          <w:i/>
          <w:iCs/>
          <w:sz w:val="24"/>
          <w:szCs w:val="24"/>
        </w:rPr>
        <w:t xml:space="preserve">Lancet </w:t>
      </w:r>
      <w:r w:rsidRPr="00F378B4">
        <w:rPr>
          <w:rFonts w:ascii="Times New Roman" w:hAnsi="Times New Roman" w:cs="Times New Roman"/>
          <w:sz w:val="24"/>
          <w:szCs w:val="24"/>
        </w:rPr>
        <w:t>2002;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8B4">
        <w:rPr>
          <w:rFonts w:ascii="Times New Roman" w:hAnsi="Times New Roman" w:cs="Times New Roman"/>
          <w:b/>
          <w:bCs/>
          <w:sz w:val="24"/>
          <w:szCs w:val="24"/>
        </w:rPr>
        <w:t>359</w:t>
      </w:r>
      <w:r w:rsidRPr="00F378B4">
        <w:rPr>
          <w:rFonts w:ascii="Times New Roman" w:hAnsi="Times New Roman" w:cs="Times New Roman"/>
          <w:sz w:val="24"/>
          <w:szCs w:val="24"/>
        </w:rPr>
        <w:t>:657–62.</w:t>
      </w:r>
    </w:p>
    <w:p w:rsidR="00F378B4" w:rsidRPr="00F378B4" w:rsidRDefault="00F378B4" w:rsidP="00F378B4">
      <w:pPr>
        <w:pStyle w:val="ListParagraph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78B4">
        <w:rPr>
          <w:rFonts w:ascii="Times New Roman" w:hAnsi="Times New Roman" w:cs="Times New Roman"/>
          <w:sz w:val="24"/>
          <w:szCs w:val="24"/>
        </w:rPr>
        <w:t>Bisset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Beller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E, Jull G, Brooks P, Darnell R,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Vicenzino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Mobilisation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with movement and exercise, corticosteroid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8B4">
        <w:rPr>
          <w:rFonts w:ascii="Times New Roman" w:hAnsi="Times New Roman" w:cs="Times New Roman"/>
          <w:sz w:val="24"/>
          <w:szCs w:val="24"/>
        </w:rPr>
        <w:t xml:space="preserve">injection, or wait and see for tennis elbow: </w:t>
      </w:r>
      <w:proofErr w:type="spellStart"/>
      <w:r w:rsidRPr="00F378B4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F378B4">
        <w:rPr>
          <w:rFonts w:ascii="Times New Roman" w:hAnsi="Times New Roman" w:cs="Times New Roman"/>
          <w:sz w:val="24"/>
          <w:szCs w:val="24"/>
        </w:rPr>
        <w:t xml:space="preserve"> trial.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8B4">
        <w:rPr>
          <w:rFonts w:ascii="Times New Roman" w:hAnsi="Times New Roman" w:cs="Times New Roman"/>
          <w:sz w:val="24"/>
          <w:szCs w:val="24"/>
        </w:rPr>
        <w:t>BMJ 2006</w:t>
      </w:r>
      <w:proofErr w:type="gramStart"/>
      <w:r w:rsidRPr="00F378B4">
        <w:rPr>
          <w:rFonts w:ascii="Times New Roman" w:hAnsi="Times New Roman" w:cs="Times New Roman"/>
          <w:sz w:val="24"/>
          <w:szCs w:val="24"/>
        </w:rPr>
        <w:t>;333:939</w:t>
      </w:r>
      <w:proofErr w:type="gramEnd"/>
      <w:r w:rsidRPr="00F378B4">
        <w:rPr>
          <w:rFonts w:ascii="Times New Roman" w:hAnsi="Times New Roman" w:cs="Times New Roman"/>
          <w:sz w:val="24"/>
          <w:szCs w:val="24"/>
        </w:rPr>
        <w:t>.</w:t>
      </w:r>
    </w:p>
    <w:sectPr w:rsidR="00F378B4" w:rsidRPr="00F37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834DA"/>
    <w:multiLevelType w:val="hybridMultilevel"/>
    <w:tmpl w:val="182E00DE"/>
    <w:lvl w:ilvl="0" w:tplc="F7A4D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232F9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5D6003"/>
    <w:multiLevelType w:val="hybridMultilevel"/>
    <w:tmpl w:val="B0E61E3C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24C7D"/>
    <w:multiLevelType w:val="hybridMultilevel"/>
    <w:tmpl w:val="1C0EB23E"/>
    <w:lvl w:ilvl="0" w:tplc="22F2F4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83CED"/>
    <w:multiLevelType w:val="hybridMultilevel"/>
    <w:tmpl w:val="4072B082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77F9D"/>
    <w:multiLevelType w:val="hybridMultilevel"/>
    <w:tmpl w:val="FB721218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4C71BB"/>
    <w:multiLevelType w:val="hybridMultilevel"/>
    <w:tmpl w:val="D652C90C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A"/>
    <w:rsid w:val="0003762A"/>
    <w:rsid w:val="00090A45"/>
    <w:rsid w:val="000A5BC5"/>
    <w:rsid w:val="000D14D2"/>
    <w:rsid w:val="000D4973"/>
    <w:rsid w:val="00105BCB"/>
    <w:rsid w:val="00117938"/>
    <w:rsid w:val="00183004"/>
    <w:rsid w:val="00183E77"/>
    <w:rsid w:val="00273D3A"/>
    <w:rsid w:val="00280434"/>
    <w:rsid w:val="002F29C2"/>
    <w:rsid w:val="003338E2"/>
    <w:rsid w:val="003D0D3E"/>
    <w:rsid w:val="003D771E"/>
    <w:rsid w:val="003F11D7"/>
    <w:rsid w:val="00400AD8"/>
    <w:rsid w:val="004B2DF7"/>
    <w:rsid w:val="004E096C"/>
    <w:rsid w:val="00521C76"/>
    <w:rsid w:val="00592BFF"/>
    <w:rsid w:val="005C4A66"/>
    <w:rsid w:val="00612E10"/>
    <w:rsid w:val="006237CF"/>
    <w:rsid w:val="00642BB4"/>
    <w:rsid w:val="006643C8"/>
    <w:rsid w:val="006F4D6D"/>
    <w:rsid w:val="006F4E1E"/>
    <w:rsid w:val="0073372B"/>
    <w:rsid w:val="00782E30"/>
    <w:rsid w:val="00786B7A"/>
    <w:rsid w:val="00787E28"/>
    <w:rsid w:val="007E7AD9"/>
    <w:rsid w:val="00815750"/>
    <w:rsid w:val="00827911"/>
    <w:rsid w:val="00847F5F"/>
    <w:rsid w:val="00877E11"/>
    <w:rsid w:val="008B0450"/>
    <w:rsid w:val="008B1FD9"/>
    <w:rsid w:val="008B787D"/>
    <w:rsid w:val="008F2CD0"/>
    <w:rsid w:val="00913EB2"/>
    <w:rsid w:val="0097274C"/>
    <w:rsid w:val="00982C71"/>
    <w:rsid w:val="0098713D"/>
    <w:rsid w:val="00992524"/>
    <w:rsid w:val="009C27C2"/>
    <w:rsid w:val="009C7EAB"/>
    <w:rsid w:val="00A277DE"/>
    <w:rsid w:val="00AB0EE0"/>
    <w:rsid w:val="00AC5922"/>
    <w:rsid w:val="00AE44B6"/>
    <w:rsid w:val="00B55BF4"/>
    <w:rsid w:val="00B607FE"/>
    <w:rsid w:val="00B66E04"/>
    <w:rsid w:val="00B977F3"/>
    <w:rsid w:val="00BE47D7"/>
    <w:rsid w:val="00C32B59"/>
    <w:rsid w:val="00CA3EF1"/>
    <w:rsid w:val="00CE05F3"/>
    <w:rsid w:val="00D0546E"/>
    <w:rsid w:val="00D27F32"/>
    <w:rsid w:val="00D554BD"/>
    <w:rsid w:val="00DA17B7"/>
    <w:rsid w:val="00DA6192"/>
    <w:rsid w:val="00DB0E49"/>
    <w:rsid w:val="00E04649"/>
    <w:rsid w:val="00E06CC8"/>
    <w:rsid w:val="00E25415"/>
    <w:rsid w:val="00E51490"/>
    <w:rsid w:val="00E874E2"/>
    <w:rsid w:val="00EA686A"/>
    <w:rsid w:val="00EB0730"/>
    <w:rsid w:val="00EB1DAE"/>
    <w:rsid w:val="00EE511B"/>
    <w:rsid w:val="00F378B4"/>
    <w:rsid w:val="00F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0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58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982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781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15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TempAdmin</cp:lastModifiedBy>
  <cp:revision>13</cp:revision>
  <cp:lastPrinted>2015-01-28T19:27:00Z</cp:lastPrinted>
  <dcterms:created xsi:type="dcterms:W3CDTF">2015-09-30T20:54:00Z</dcterms:created>
  <dcterms:modified xsi:type="dcterms:W3CDTF">2016-04-12T21:07:00Z</dcterms:modified>
</cp:coreProperties>
</file>