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2F2" w:rsidRPr="00F371E4" w:rsidRDefault="002E52F2" w:rsidP="002E52F2">
      <w:pPr>
        <w:pStyle w:val="Title"/>
      </w:pPr>
      <w:bookmarkStart w:id="0" w:name="_GoBack"/>
      <w:bookmarkEnd w:id="0"/>
      <w:r w:rsidRPr="00F371E4">
        <w:t>RULE 17, EXHIBIT 1</w:t>
      </w:r>
    </w:p>
    <w:p w:rsidR="002E52F2" w:rsidRPr="00F371E4" w:rsidRDefault="002E52F2" w:rsidP="002E52F2">
      <w:pPr>
        <w:spacing w:line="287" w:lineRule="auto"/>
        <w:jc w:val="center"/>
        <w:rPr>
          <w:b/>
          <w:bCs/>
          <w:sz w:val="40"/>
          <w:szCs w:val="40"/>
        </w:rPr>
      </w:pPr>
      <w:r w:rsidRPr="00F371E4">
        <w:rPr>
          <w:b/>
          <w:bCs/>
          <w:sz w:val="40"/>
          <w:szCs w:val="40"/>
        </w:rPr>
        <w:t>Low Back Pain</w:t>
      </w:r>
    </w:p>
    <w:p w:rsidR="002E52F2" w:rsidRPr="00F371E4" w:rsidRDefault="002E52F2" w:rsidP="002E52F2">
      <w:pPr>
        <w:widowControl w:val="0"/>
        <w:spacing w:line="288" w:lineRule="auto"/>
        <w:jc w:val="center"/>
        <w:rPr>
          <w:b/>
          <w:bCs/>
          <w:sz w:val="40"/>
          <w:szCs w:val="40"/>
        </w:rPr>
      </w:pPr>
      <w:r w:rsidRPr="00F371E4">
        <w:rPr>
          <w:b/>
          <w:bCs/>
          <w:sz w:val="40"/>
          <w:szCs w:val="40"/>
        </w:rPr>
        <w:t>Medical Treatment Guidelines</w:t>
      </w:r>
    </w:p>
    <w:p w:rsidR="002E52F2" w:rsidRPr="00F371E4" w:rsidRDefault="002E52F2" w:rsidP="002E52F2">
      <w:pPr>
        <w:spacing w:before="120" w:line="288" w:lineRule="auto"/>
        <w:jc w:val="center"/>
        <w:rPr>
          <w:b/>
          <w:bCs/>
          <w:sz w:val="28"/>
          <w:szCs w:val="28"/>
        </w:rPr>
      </w:pPr>
      <w:r w:rsidRPr="00F371E4">
        <w:rPr>
          <w:b/>
          <w:bCs/>
          <w:sz w:val="28"/>
          <w:szCs w:val="28"/>
        </w:rPr>
        <w:t>Revised:</w:t>
      </w:r>
      <w:r w:rsidR="0074160E">
        <w:rPr>
          <w:b/>
          <w:bCs/>
          <w:sz w:val="28"/>
          <w:szCs w:val="28"/>
        </w:rPr>
        <w:t xml:space="preserve">  February 3</w:t>
      </w:r>
      <w:r w:rsidR="003B211D">
        <w:rPr>
          <w:b/>
          <w:bCs/>
          <w:sz w:val="28"/>
          <w:szCs w:val="28"/>
        </w:rPr>
        <w:t>, 2014</w:t>
      </w:r>
    </w:p>
    <w:p w:rsidR="002E52F2" w:rsidRPr="00F371E4" w:rsidRDefault="002E52F2" w:rsidP="002E52F2">
      <w:pPr>
        <w:spacing w:before="120" w:line="288" w:lineRule="auto"/>
        <w:jc w:val="center"/>
        <w:rPr>
          <w:b/>
          <w:bCs/>
          <w:sz w:val="28"/>
          <w:szCs w:val="28"/>
        </w:rPr>
      </w:pPr>
      <w:r w:rsidRPr="00F371E4">
        <w:rPr>
          <w:b/>
          <w:bCs/>
          <w:sz w:val="28"/>
          <w:szCs w:val="28"/>
        </w:rPr>
        <w:t xml:space="preserve">Effective: </w:t>
      </w:r>
      <w:r w:rsidR="005E40EF">
        <w:rPr>
          <w:b/>
          <w:bCs/>
          <w:sz w:val="28"/>
          <w:szCs w:val="28"/>
        </w:rPr>
        <w:t>March 30, 2014</w:t>
      </w:r>
    </w:p>
    <w:tbl>
      <w:tblPr>
        <w:tblW w:w="7020" w:type="dxa"/>
        <w:jc w:val="center"/>
        <w:tblLook w:val="0000" w:firstRow="0" w:lastRow="0" w:firstColumn="0" w:lastColumn="0" w:noHBand="0" w:noVBand="0"/>
      </w:tblPr>
      <w:tblGrid>
        <w:gridCol w:w="3600"/>
        <w:gridCol w:w="3420"/>
      </w:tblGrid>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Adopted: March 24, 1993</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April 30, 1993</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March 11, 1994</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April 30, 1994</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January 9, 1995</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March 2, 1995</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January 8, 1998</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March 15, 1998</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October 4, 2001</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December 1, 2001</w:t>
            </w:r>
          </w:p>
        </w:tc>
      </w:tr>
      <w:tr w:rsidR="002E52F2" w:rsidRPr="00F371E4" w:rsidTr="002F3B1A">
        <w:trPr>
          <w:jc w:val="center"/>
        </w:trPr>
        <w:tc>
          <w:tcPr>
            <w:tcW w:w="3600" w:type="dxa"/>
            <w:tcBorders>
              <w:top w:val="nil"/>
              <w:left w:val="nil"/>
              <w:bottom w:val="nil"/>
              <w:right w:val="nil"/>
            </w:tcBorders>
          </w:tcPr>
          <w:p w:rsidR="002E52F2" w:rsidRPr="00F371E4" w:rsidRDefault="002E52F2" w:rsidP="002F3B1A">
            <w:pPr>
              <w:spacing w:before="120" w:line="288" w:lineRule="auto"/>
            </w:pPr>
            <w:r w:rsidRPr="00F371E4">
              <w:t>Revised: September 29, 2005</w:t>
            </w:r>
          </w:p>
        </w:tc>
        <w:tc>
          <w:tcPr>
            <w:tcW w:w="3420" w:type="dxa"/>
            <w:tcBorders>
              <w:top w:val="nil"/>
              <w:left w:val="nil"/>
              <w:bottom w:val="nil"/>
              <w:right w:val="nil"/>
            </w:tcBorders>
          </w:tcPr>
          <w:p w:rsidR="002E52F2" w:rsidRPr="00F371E4" w:rsidRDefault="002E52F2" w:rsidP="002F3B1A">
            <w:pPr>
              <w:spacing w:before="120" w:line="288" w:lineRule="auto"/>
            </w:pPr>
            <w:r w:rsidRPr="00F371E4">
              <w:t>Effective: January 1, 2006</w:t>
            </w:r>
          </w:p>
        </w:tc>
      </w:tr>
      <w:tr w:rsidR="003B211D" w:rsidRPr="00F371E4" w:rsidTr="002F3B1A">
        <w:trPr>
          <w:jc w:val="center"/>
        </w:trPr>
        <w:tc>
          <w:tcPr>
            <w:tcW w:w="3600" w:type="dxa"/>
            <w:tcBorders>
              <w:top w:val="nil"/>
              <w:left w:val="nil"/>
              <w:bottom w:val="nil"/>
              <w:right w:val="nil"/>
            </w:tcBorders>
          </w:tcPr>
          <w:p w:rsidR="003B211D" w:rsidRPr="00F371E4" w:rsidRDefault="003B211D" w:rsidP="002F3B1A">
            <w:pPr>
              <w:spacing w:before="120" w:line="288" w:lineRule="auto"/>
            </w:pPr>
            <w:r>
              <w:t>Revised: April 26, 2007</w:t>
            </w:r>
          </w:p>
        </w:tc>
        <w:tc>
          <w:tcPr>
            <w:tcW w:w="3420" w:type="dxa"/>
            <w:tcBorders>
              <w:top w:val="nil"/>
              <w:left w:val="nil"/>
              <w:bottom w:val="nil"/>
              <w:right w:val="nil"/>
            </w:tcBorders>
          </w:tcPr>
          <w:p w:rsidR="003B211D" w:rsidRPr="00F371E4" w:rsidRDefault="003B211D" w:rsidP="002F3B1A">
            <w:pPr>
              <w:spacing w:before="120" w:line="288" w:lineRule="auto"/>
            </w:pPr>
            <w:r>
              <w:t>Effective: July 1, 2007</w:t>
            </w:r>
          </w:p>
        </w:tc>
      </w:tr>
    </w:tbl>
    <w:p w:rsidR="002E52F2" w:rsidRPr="00F371E4" w:rsidRDefault="002E52F2" w:rsidP="002E52F2">
      <w:pPr>
        <w:spacing w:before="120" w:line="288" w:lineRule="auto"/>
        <w:jc w:val="center"/>
        <w:rPr>
          <w:b/>
          <w:bCs/>
          <w:sz w:val="24"/>
          <w:szCs w:val="24"/>
        </w:rPr>
      </w:pPr>
    </w:p>
    <w:p w:rsidR="002E52F2" w:rsidRPr="00F371E4" w:rsidRDefault="002E52F2" w:rsidP="002E52F2">
      <w:pPr>
        <w:spacing w:before="120" w:line="288" w:lineRule="auto"/>
        <w:jc w:val="center"/>
        <w:rPr>
          <w:sz w:val="32"/>
          <w:szCs w:val="32"/>
        </w:rPr>
      </w:pPr>
      <w:r w:rsidRPr="00F371E4">
        <w:rPr>
          <w:sz w:val="32"/>
          <w:szCs w:val="32"/>
        </w:rPr>
        <w:t>Presented by:</w:t>
      </w:r>
    </w:p>
    <w:p w:rsidR="002E52F2" w:rsidRPr="00F371E4" w:rsidRDefault="002E52F2" w:rsidP="002E52F2">
      <w:pPr>
        <w:tabs>
          <w:tab w:val="center" w:pos="4680"/>
        </w:tabs>
        <w:spacing w:line="287" w:lineRule="auto"/>
        <w:jc w:val="center"/>
        <w:rPr>
          <w:b/>
          <w:bCs/>
          <w:sz w:val="32"/>
          <w:szCs w:val="32"/>
        </w:rPr>
      </w:pPr>
      <w:r w:rsidRPr="00F371E4">
        <w:rPr>
          <w:b/>
          <w:bCs/>
          <w:sz w:val="32"/>
          <w:szCs w:val="32"/>
        </w:rPr>
        <w:t>State of Colorado</w:t>
      </w:r>
    </w:p>
    <w:p w:rsidR="002E52F2" w:rsidRPr="00F371E4" w:rsidRDefault="002E52F2" w:rsidP="002E52F2">
      <w:pPr>
        <w:framePr w:w="2529" w:h="2346" w:hRule="exact" w:hSpace="90" w:vSpace="90" w:wrap="auto" w:vAnchor="page" w:hAnchor="page" w:x="5027" w:y="11206"/>
        <w:pBdr>
          <w:top w:val="single" w:sz="6" w:space="0" w:color="FFFFFF"/>
          <w:left w:val="single" w:sz="6" w:space="0" w:color="FFFFFF"/>
          <w:bottom w:val="single" w:sz="6" w:space="0" w:color="FFFFFF"/>
          <w:right w:val="single" w:sz="6" w:space="0" w:color="FFFFFF"/>
        </w:pBdr>
        <w:rPr>
          <w:sz w:val="24"/>
          <w:szCs w:val="24"/>
        </w:rPr>
      </w:pPr>
      <w:r w:rsidRPr="00F371E4">
        <w:rPr>
          <w:sz w:val="24"/>
          <w:szCs w:val="24"/>
        </w:rPr>
        <w:object w:dxaOrig="3254" w:dyaOrig="3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15pt;height:102.85pt" o:ole="">
            <v:imagedata r:id="rId11" o:title=""/>
          </v:shape>
          <o:OLEObject Type="Embed" ProgID="Unknown" ShapeID="_x0000_i1025" DrawAspect="Content" ObjectID="_1494245279" r:id="rId12">
            <o:FieldCodes>\* MERGEFORMAT</o:FieldCodes>
          </o:OLEObject>
        </w:object>
      </w:r>
    </w:p>
    <w:p w:rsidR="002E52F2" w:rsidRPr="00F371E4" w:rsidRDefault="002E52F2" w:rsidP="002E52F2">
      <w:pPr>
        <w:framePr w:w="2529" w:h="2346" w:hRule="exact" w:hSpace="90" w:vSpace="90" w:wrap="auto" w:vAnchor="page" w:hAnchor="page" w:x="5027" w:y="11206"/>
        <w:pBdr>
          <w:top w:val="single" w:sz="6" w:space="0" w:color="FFFFFF"/>
          <w:left w:val="single" w:sz="6" w:space="0" w:color="FFFFFF"/>
          <w:bottom w:val="single" w:sz="6" w:space="0" w:color="FFFFFF"/>
          <w:right w:val="single" w:sz="6" w:space="0" w:color="FFFFFF"/>
        </w:pBdr>
        <w:rPr>
          <w:sz w:val="24"/>
          <w:szCs w:val="24"/>
        </w:rPr>
      </w:pPr>
    </w:p>
    <w:p w:rsidR="002E52F2" w:rsidRPr="00F371E4" w:rsidRDefault="002E52F2" w:rsidP="002E52F2">
      <w:pPr>
        <w:framePr w:w="2529" w:h="2346" w:hRule="exact" w:hSpace="90" w:vSpace="90" w:wrap="auto" w:vAnchor="page" w:hAnchor="page" w:x="5027" w:y="11206"/>
        <w:pBdr>
          <w:top w:val="single" w:sz="6" w:space="0" w:color="FFFFFF"/>
          <w:left w:val="single" w:sz="6" w:space="0" w:color="FFFFFF"/>
          <w:bottom w:val="single" w:sz="6" w:space="0" w:color="FFFFFF"/>
          <w:right w:val="single" w:sz="6" w:space="0" w:color="FFFFFF"/>
        </w:pBdr>
        <w:rPr>
          <w:sz w:val="24"/>
          <w:szCs w:val="24"/>
        </w:rPr>
      </w:pPr>
    </w:p>
    <w:p w:rsidR="002E52F2" w:rsidRPr="00F371E4" w:rsidRDefault="002E52F2" w:rsidP="002E52F2">
      <w:pPr>
        <w:tabs>
          <w:tab w:val="center" w:pos="4680"/>
        </w:tabs>
        <w:spacing w:line="287" w:lineRule="auto"/>
        <w:jc w:val="center"/>
        <w:rPr>
          <w:b/>
          <w:bCs/>
          <w:sz w:val="32"/>
          <w:szCs w:val="32"/>
        </w:rPr>
      </w:pPr>
      <w:r w:rsidRPr="00F371E4">
        <w:rPr>
          <w:b/>
          <w:bCs/>
          <w:sz w:val="32"/>
          <w:szCs w:val="32"/>
        </w:rPr>
        <w:t>Department of Labor and Employment</w:t>
      </w:r>
    </w:p>
    <w:p w:rsidR="002E52F2" w:rsidRPr="00F371E4" w:rsidRDefault="002E52F2" w:rsidP="002E52F2">
      <w:pPr>
        <w:pStyle w:val="Department"/>
        <w:rPr>
          <w:sz w:val="32"/>
          <w:szCs w:val="32"/>
        </w:rPr>
      </w:pPr>
      <w:r w:rsidRPr="00F371E4">
        <w:rPr>
          <w:sz w:val="32"/>
          <w:szCs w:val="32"/>
        </w:rPr>
        <w:t>DIVISION OF WORKERS' COMPENSATION</w:t>
      </w:r>
    </w:p>
    <w:p w:rsidR="002E52F2" w:rsidRPr="00F371E4" w:rsidRDefault="002E52F2" w:rsidP="002E52F2">
      <w:pPr>
        <w:pStyle w:val="Title"/>
        <w:jc w:val="left"/>
        <w:rPr>
          <w:b/>
          <w:bCs/>
          <w:sz w:val="24"/>
          <w:szCs w:val="24"/>
        </w:rPr>
      </w:pPr>
    </w:p>
    <w:p w:rsidR="002E52F2" w:rsidRPr="00F371E4" w:rsidRDefault="002E52F2" w:rsidP="002E52F2">
      <w:pPr>
        <w:pStyle w:val="Title"/>
        <w:jc w:val="left"/>
        <w:rPr>
          <w:b/>
          <w:bCs/>
          <w:sz w:val="24"/>
          <w:szCs w:val="24"/>
        </w:rPr>
      </w:pPr>
    </w:p>
    <w:p w:rsidR="002E52F2" w:rsidRPr="00F371E4" w:rsidRDefault="002E52F2" w:rsidP="002E52F2">
      <w:pPr>
        <w:pStyle w:val="Title"/>
        <w:jc w:val="left"/>
        <w:rPr>
          <w:b/>
          <w:bCs/>
          <w:sz w:val="24"/>
          <w:szCs w:val="24"/>
        </w:rPr>
      </w:pPr>
    </w:p>
    <w:p w:rsidR="002E52F2" w:rsidRPr="00F371E4" w:rsidRDefault="002E52F2" w:rsidP="002E52F2">
      <w:pPr>
        <w:pStyle w:val="par10"/>
        <w:jc w:val="center"/>
        <w:rPr>
          <w:b/>
          <w:bCs/>
          <w:sz w:val="28"/>
          <w:szCs w:val="28"/>
        </w:rPr>
        <w:sectPr w:rsidR="002E52F2" w:rsidRPr="00F371E4" w:rsidSect="002F3B1A">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1440" w:footer="1440" w:gutter="0"/>
          <w:pgBorders w:display="firstPage">
            <w:top w:val="single" w:sz="12" w:space="1" w:color="auto"/>
            <w:left w:val="single" w:sz="12" w:space="4" w:color="auto"/>
            <w:bottom w:val="single" w:sz="12" w:space="1" w:color="auto"/>
            <w:right w:val="single" w:sz="12" w:space="4" w:color="auto"/>
          </w:pgBorders>
          <w:pgNumType w:start="1"/>
          <w:cols w:space="720"/>
          <w:docGrid w:linePitch="360"/>
        </w:sectPr>
      </w:pPr>
    </w:p>
    <w:p w:rsidR="002E52F2" w:rsidRPr="00F371E4" w:rsidRDefault="002E52F2" w:rsidP="002E52F2">
      <w:pPr>
        <w:pStyle w:val="Title"/>
        <w:ind w:left="2880" w:firstLine="720"/>
        <w:jc w:val="left"/>
        <w:outlineLvl w:val="0"/>
        <w:rPr>
          <w:b/>
          <w:bCs/>
          <w:sz w:val="20"/>
          <w:szCs w:val="20"/>
        </w:rPr>
        <w:sectPr w:rsidR="002E52F2" w:rsidRPr="00F371E4" w:rsidSect="002F3B1A">
          <w:headerReference w:type="even" r:id="rId19"/>
          <w:headerReference w:type="default" r:id="rId20"/>
          <w:footerReference w:type="default" r:id="rId21"/>
          <w:headerReference w:type="first" r:id="rId22"/>
          <w:footerReference w:type="first" r:id="rId23"/>
          <w:type w:val="continuous"/>
          <w:pgSz w:w="12240" w:h="15840" w:code="1"/>
          <w:pgMar w:top="1440" w:right="1440" w:bottom="1440" w:left="1440" w:header="1440" w:footer="1440" w:gutter="0"/>
          <w:cols w:space="720"/>
          <w:docGrid w:linePitch="360"/>
        </w:sectPr>
      </w:pPr>
    </w:p>
    <w:p w:rsidR="008B2DE8" w:rsidRPr="00F371E4" w:rsidRDefault="00A40482" w:rsidP="00380764">
      <w:pPr>
        <w:pStyle w:val="Guide-Main"/>
      </w:pPr>
      <w:r w:rsidRPr="00F371E4">
        <w:lastRenderedPageBreak/>
        <w:br/>
        <w:t>The following procedures are listed in alphabetical order.</w:t>
      </w:r>
    </w:p>
    <w:p w:rsidR="008B2DE8" w:rsidRPr="00F371E4" w:rsidRDefault="008B2DE8" w:rsidP="00E87571">
      <w:pPr>
        <w:pStyle w:val="ListNumber2"/>
        <w:numPr>
          <w:ilvl w:val="0"/>
          <w:numId w:val="0"/>
        </w:numPr>
        <w:ind w:left="2160" w:hanging="720"/>
        <w:outlineLvl w:val="2"/>
      </w:pPr>
      <w:bookmarkStart w:id="1" w:name="LBPE1Acupuncture"/>
      <w:bookmarkStart w:id="2" w:name="_Toc329007676"/>
      <w:bookmarkStart w:id="3" w:name="_Toc354744895"/>
      <w:bookmarkStart w:id="4" w:name="_Toc356395079"/>
      <w:bookmarkStart w:id="5" w:name="_Toc378760466"/>
      <w:bookmarkEnd w:id="1"/>
      <w:r w:rsidRPr="00E87571">
        <w:rPr>
          <w:rStyle w:val="Guide2-1234Char"/>
          <w:rFonts w:ascii="Arial" w:hAnsi="Arial"/>
        </w:rPr>
        <w:t>ACUPUNCTURE</w:t>
      </w:r>
      <w:bookmarkEnd w:id="2"/>
      <w:proofErr w:type="gramStart"/>
      <w:r w:rsidRPr="00E87571">
        <w:rPr>
          <w:rStyle w:val="Guide2-1234Char"/>
          <w:rFonts w:ascii="Arial" w:hAnsi="Arial"/>
        </w:rPr>
        <w:t>:</w:t>
      </w:r>
      <w:bookmarkEnd w:id="3"/>
      <w:bookmarkEnd w:id="4"/>
      <w:bookmarkEnd w:id="5"/>
      <w:r w:rsidRPr="00F371E4">
        <w:t>,</w:t>
      </w:r>
      <w:proofErr w:type="gramEnd"/>
      <w:r w:rsidRPr="00F371E4">
        <w:t xml:space="preserve"> </w:t>
      </w:r>
      <w:r w:rsidRPr="00F371E4">
        <w:br/>
      </w:r>
      <w:bookmarkStart w:id="6" w:name="LBPE1InfoOnCredentials"/>
      <w:bookmarkStart w:id="7" w:name="_Toc491161828"/>
      <w:bookmarkStart w:id="8" w:name="_Toc491224502"/>
      <w:bookmarkStart w:id="9" w:name="_Toc492955545"/>
      <w:bookmarkEnd w:id="6"/>
      <w:r w:rsidRPr="00E87571">
        <w:rPr>
          <w:highlight w:val="yellow"/>
        </w:rPr>
        <w:t xml:space="preserve">Acupuncture must be performed by practitioners with the appropriate credentials in accordance with state and other applicable regulations. Therefore, if not otherwise within their professional scope of practice and licensure, those performing acupuncture must have the appropriate credentials, such as </w:t>
      </w:r>
      <w:proofErr w:type="spellStart"/>
      <w:r w:rsidRPr="00E87571">
        <w:rPr>
          <w:highlight w:val="yellow"/>
        </w:rPr>
        <w:t>L.A.c</w:t>
      </w:r>
      <w:proofErr w:type="spellEnd"/>
      <w:r w:rsidRPr="00E87571">
        <w:rPr>
          <w:highlight w:val="yellow"/>
        </w:rPr>
        <w:t xml:space="preserve">., </w:t>
      </w:r>
      <w:proofErr w:type="spellStart"/>
      <w:r w:rsidRPr="00E87571">
        <w:rPr>
          <w:highlight w:val="yellow"/>
        </w:rPr>
        <w:t>R.A.c</w:t>
      </w:r>
      <w:proofErr w:type="spellEnd"/>
      <w:r w:rsidRPr="00E87571">
        <w:rPr>
          <w:highlight w:val="yellow"/>
        </w:rPr>
        <w:t xml:space="preserve">, or Dipl. </w:t>
      </w:r>
      <w:proofErr w:type="gramStart"/>
      <w:r w:rsidRPr="00E87571">
        <w:rPr>
          <w:highlight w:val="yellow"/>
        </w:rPr>
        <w:t>Ac.</w:t>
      </w:r>
      <w:bookmarkEnd w:id="7"/>
      <w:bookmarkEnd w:id="8"/>
      <w:bookmarkEnd w:id="9"/>
      <w:r w:rsidRPr="00F371E4">
        <w:t>.</w:t>
      </w:r>
      <w:proofErr w:type="gramEnd"/>
      <w:r w:rsidRPr="00F371E4">
        <w:t xml:space="preserve"> </w:t>
      </w:r>
      <w:r w:rsidRPr="00F371E4">
        <w:br/>
      </w:r>
      <w:bookmarkStart w:id="10" w:name="LBPE1Indications"/>
      <w:bookmarkEnd w:id="10"/>
      <w:r w:rsidRPr="00E87571">
        <w:rPr>
          <w:shd w:val="clear" w:color="auto" w:fill="E5DFEC" w:themeFill="accent4" w:themeFillTint="33"/>
        </w:rPr>
        <w:t>Indications include joint pain, joint stiffness, soft tissue pain and inflammation, paresthesia, post-surgical pain relief, muscle spasm, and scar tissue pain.</w:t>
      </w:r>
    </w:p>
    <w:p w:rsidR="008B2DE8" w:rsidRPr="00F371E4" w:rsidRDefault="008B2DE8" w:rsidP="00E87571">
      <w:pPr>
        <w:pStyle w:val="ListNumber3"/>
        <w:numPr>
          <w:ilvl w:val="0"/>
          <w:numId w:val="0"/>
        </w:numPr>
        <w:ind w:left="2160"/>
        <w:outlineLvl w:val="2"/>
      </w:pPr>
      <w:r w:rsidRPr="00F371E4">
        <w:br/>
      </w:r>
      <w:r w:rsidRPr="00F371E4">
        <w:br/>
      </w:r>
      <w:bookmarkStart w:id="11" w:name="LBPE1OtherAcupunctureModalities"/>
      <w:bookmarkEnd w:id="11"/>
      <w:r w:rsidRPr="003A53B9">
        <w:rPr>
          <w:shd w:val="clear" w:color="auto" w:fill="E5DFEC" w:themeFill="accent4" w:themeFillTint="33"/>
        </w:rPr>
        <w:t>It is indicated to treat chronic pain conditions, radiating pain along a nerve pathway, muscle spasm, inflammation, scar tissue pain, and pain located in multiple sites.</w:t>
      </w:r>
    </w:p>
    <w:p w:rsidR="008B2DE8" w:rsidRPr="00F371E4" w:rsidRDefault="008B2DE8" w:rsidP="003A53B9">
      <w:pPr>
        <w:pStyle w:val="ListNumber3"/>
        <w:shd w:val="clear" w:color="auto" w:fill="C4BC96" w:themeFill="background2" w:themeFillShade="BF"/>
        <w:outlineLvl w:val="2"/>
      </w:pPr>
      <w:bookmarkStart w:id="12" w:name="LBPE1TotalTimeFrames"/>
      <w:bookmarkStart w:id="13" w:name="_Toc329007680"/>
      <w:bookmarkStart w:id="14" w:name="_Toc354744899"/>
      <w:bookmarkStart w:id="15" w:name="_Toc356395083"/>
      <w:bookmarkStart w:id="16" w:name="_Toc378760470"/>
      <w:bookmarkEnd w:id="12"/>
      <w:r w:rsidRPr="00F371E4">
        <w:rPr>
          <w:rStyle w:val="Guide3-abcdChar"/>
        </w:rPr>
        <w:t>Total Time Frames for Acupuncture and Acupuncture with Electrical Stimulation</w:t>
      </w:r>
      <w:bookmarkEnd w:id="13"/>
      <w:bookmarkEnd w:id="14"/>
      <w:bookmarkEnd w:id="15"/>
      <w:bookmarkEnd w:id="16"/>
      <w:r w:rsidRPr="00F371E4">
        <w:rPr>
          <w:rStyle w:val="Guide2-1234Char"/>
          <w:rFonts w:ascii="Arial" w:hAnsi="Arial"/>
        </w:rPr>
        <w:t>:</w:t>
      </w:r>
      <w:r w:rsidRPr="00F371E4">
        <w:t xml:space="preserve"> Time frames are not meant to be applied to each of the above sections separately. The time frames are to be applied to all acupuncture treatments regardless of the type or combination of therapies being provided.</w:t>
      </w:r>
    </w:p>
    <w:p w:rsidR="008B2DE8" w:rsidRPr="00F371E4" w:rsidRDefault="008B2DE8" w:rsidP="003A53B9">
      <w:pPr>
        <w:widowControl w:val="0"/>
        <w:numPr>
          <w:ilvl w:val="0"/>
          <w:numId w:val="25"/>
        </w:numPr>
        <w:shd w:val="clear" w:color="auto" w:fill="C4BC96" w:themeFill="background2" w:themeFillShade="BF"/>
        <w:tabs>
          <w:tab w:val="clear" w:pos="3960"/>
          <w:tab w:val="left" w:pos="720"/>
          <w:tab w:val="left" w:pos="1440"/>
          <w:tab w:val="left" w:pos="2160"/>
        </w:tabs>
        <w:ind w:left="2880" w:hanging="720"/>
        <w:rPr>
          <w:rStyle w:val="CharChar111"/>
          <w:i w:val="0"/>
          <w:iCs w:val="0"/>
          <w:sz w:val="20"/>
          <w:szCs w:val="20"/>
        </w:rPr>
      </w:pPr>
      <w:r w:rsidRPr="00F371E4">
        <w:rPr>
          <w:rStyle w:val="CharChar111"/>
          <w:i w:val="0"/>
          <w:sz w:val="20"/>
          <w:szCs w:val="20"/>
        </w:rPr>
        <w:t>Time to Produce Effect: 3 to 6 treatments.</w:t>
      </w:r>
    </w:p>
    <w:p w:rsidR="008B2DE8" w:rsidRPr="00F371E4" w:rsidRDefault="008B2DE8" w:rsidP="003A53B9">
      <w:pPr>
        <w:pStyle w:val="par4"/>
        <w:widowControl w:val="0"/>
        <w:numPr>
          <w:ilvl w:val="0"/>
          <w:numId w:val="25"/>
        </w:numPr>
        <w:shd w:val="clear" w:color="auto" w:fill="C4BC96" w:themeFill="background2" w:themeFillShade="BF"/>
        <w:tabs>
          <w:tab w:val="clear" w:pos="3960"/>
        </w:tabs>
        <w:ind w:left="2880" w:hanging="720"/>
      </w:pPr>
      <w:r w:rsidRPr="00F371E4">
        <w:t>Frequency: 1 to 3 times per week.</w:t>
      </w:r>
    </w:p>
    <w:p w:rsidR="008B2DE8" w:rsidRPr="00F371E4" w:rsidRDefault="008B2DE8" w:rsidP="003A53B9">
      <w:pPr>
        <w:pStyle w:val="par4"/>
        <w:widowControl w:val="0"/>
        <w:numPr>
          <w:ilvl w:val="0"/>
          <w:numId w:val="25"/>
        </w:numPr>
        <w:shd w:val="clear" w:color="auto" w:fill="C4BC96" w:themeFill="background2" w:themeFillShade="BF"/>
        <w:tabs>
          <w:tab w:val="clear" w:pos="3960"/>
        </w:tabs>
        <w:ind w:left="2880" w:hanging="720"/>
      </w:pPr>
      <w:r w:rsidRPr="00F371E4">
        <w:t>Optimum Duration: 1 to 2 months.</w:t>
      </w:r>
    </w:p>
    <w:p w:rsidR="008B2DE8" w:rsidRPr="00F371E4" w:rsidRDefault="008B2DE8" w:rsidP="003A53B9">
      <w:pPr>
        <w:widowControl w:val="0"/>
        <w:numPr>
          <w:ilvl w:val="0"/>
          <w:numId w:val="25"/>
        </w:numPr>
        <w:shd w:val="clear" w:color="auto" w:fill="C4BC96" w:themeFill="background2" w:themeFillShade="BF"/>
        <w:tabs>
          <w:tab w:val="clear" w:pos="3960"/>
          <w:tab w:val="left" w:pos="720"/>
          <w:tab w:val="left" w:pos="1440"/>
          <w:tab w:val="left" w:pos="2160"/>
        </w:tabs>
        <w:ind w:left="2880" w:hanging="720"/>
        <w:rPr>
          <w:rStyle w:val="CharChar111"/>
          <w:i w:val="0"/>
          <w:iCs w:val="0"/>
          <w:sz w:val="20"/>
          <w:szCs w:val="20"/>
        </w:rPr>
      </w:pPr>
      <w:r w:rsidRPr="00F371E4">
        <w:rPr>
          <w:rStyle w:val="CharChar111"/>
          <w:i w:val="0"/>
          <w:sz w:val="20"/>
          <w:szCs w:val="20"/>
        </w:rPr>
        <w:t>Maximum Duration: 15 treatments.</w:t>
      </w:r>
    </w:p>
    <w:p w:rsidR="008B2DE8" w:rsidRPr="00F371E4" w:rsidRDefault="008B2DE8" w:rsidP="00380764">
      <w:pPr>
        <w:pStyle w:val="ListNumber2"/>
        <w:outlineLvl w:val="1"/>
      </w:pPr>
      <w:bookmarkStart w:id="17" w:name="LBPE2Biofeedback"/>
      <w:bookmarkStart w:id="18" w:name="_Toc329007681"/>
      <w:bookmarkStart w:id="19" w:name="_Toc354744900"/>
      <w:bookmarkStart w:id="20" w:name="_Toc356395084"/>
      <w:bookmarkStart w:id="21" w:name="_Toc378760471"/>
      <w:bookmarkEnd w:id="17"/>
      <w:r w:rsidRPr="00F371E4">
        <w:rPr>
          <w:rStyle w:val="Guide2-1234Char"/>
          <w:rFonts w:ascii="Arial" w:hAnsi="Arial"/>
        </w:rPr>
        <w:t>BIOFEEDBACK</w:t>
      </w:r>
      <w:bookmarkEnd w:id="18"/>
      <w:r w:rsidRPr="00F371E4">
        <w:rPr>
          <w:rStyle w:val="Guide2-1234Char"/>
          <w:rFonts w:ascii="Arial" w:hAnsi="Arial"/>
        </w:rPr>
        <w:t>:</w:t>
      </w:r>
      <w:bookmarkEnd w:id="19"/>
      <w:bookmarkEnd w:id="20"/>
      <w:bookmarkEnd w:id="21"/>
      <w:r w:rsidRPr="00F371E4">
        <w:t xml:space="preserve"> </w:t>
      </w:r>
      <w:r w:rsidRPr="00F371E4">
        <w:br/>
      </w:r>
      <w:r w:rsidRPr="001E3C7A">
        <w:rPr>
          <w:shd w:val="clear" w:color="auto" w:fill="E5DFEC" w:themeFill="accent4" w:themeFillTint="33"/>
        </w:rPr>
        <w:t xml:space="preserve">Indications for biofeedback include </w:t>
      </w:r>
      <w:r w:rsidR="00C67711" w:rsidRPr="001E3C7A">
        <w:rPr>
          <w:shd w:val="clear" w:color="auto" w:fill="E5DFEC" w:themeFill="accent4" w:themeFillTint="33"/>
        </w:rPr>
        <w:t xml:space="preserve">cases of </w:t>
      </w:r>
      <w:r w:rsidRPr="001E3C7A">
        <w:rPr>
          <w:shd w:val="clear" w:color="auto" w:fill="E5DFEC" w:themeFill="accent4" w:themeFillTint="33"/>
        </w:rPr>
        <w:t xml:space="preserve">musculoskeletal injury, </w:t>
      </w:r>
      <w:r w:rsidR="00C67711" w:rsidRPr="001E3C7A">
        <w:rPr>
          <w:shd w:val="clear" w:color="auto" w:fill="E5DFEC" w:themeFill="accent4" w:themeFillTint="33"/>
        </w:rPr>
        <w:t>in which</w:t>
      </w:r>
      <w:r w:rsidRPr="001E3C7A">
        <w:rPr>
          <w:shd w:val="clear" w:color="auto" w:fill="E5DFEC" w:themeFill="accent4" w:themeFillTint="33"/>
        </w:rPr>
        <w:t xml:space="preserve"> muscle dysfunction or other physiological indicators of excessive or prolonged stress response affects and/or delays recovery. Other applications include training to improve self-management of pain, anxiety, panic, anger or emotional distress, opioid withdrawal, insomnia/sleep disturbance, and other central and autonomic nervous system imbalances. Biofeedback is often utilized for relaxation training. Mental health professionals may also utilize it as a component of psychotherapy, where biofeedback and other behavioral techniques are integrated with psychotherapeutic interventions. Biofeedback is often used in conjunction with physical therapy or medical treatment.</w:t>
      </w:r>
      <w:r w:rsidRPr="00F371E4">
        <w:t xml:space="preserve"> </w:t>
      </w:r>
      <w:r w:rsidRPr="00F371E4">
        <w:br/>
      </w:r>
      <w:r w:rsidRPr="00F371E4">
        <w:br/>
        <w:t>Recognized types of biofeedback include the following:</w:t>
      </w:r>
    </w:p>
    <w:p w:rsidR="008B2DE8" w:rsidRPr="00F371E4" w:rsidRDefault="008B2DE8" w:rsidP="00380764">
      <w:pPr>
        <w:pStyle w:val="ListNumber3"/>
        <w:outlineLvl w:val="2"/>
      </w:pPr>
      <w:bookmarkStart w:id="22" w:name="LBPE2aElectromyogram"/>
      <w:bookmarkStart w:id="23" w:name="_Toc329007682"/>
      <w:bookmarkStart w:id="24" w:name="_Toc354744901"/>
      <w:bookmarkStart w:id="25" w:name="_Toc356395085"/>
      <w:bookmarkStart w:id="26" w:name="_Toc378760472"/>
      <w:bookmarkEnd w:id="22"/>
      <w:r w:rsidRPr="00F371E4">
        <w:rPr>
          <w:rStyle w:val="Guide3-abcdChar"/>
        </w:rPr>
        <w:t>Electromyogram (EMG)</w:t>
      </w:r>
      <w:bookmarkEnd w:id="23"/>
      <w:bookmarkEnd w:id="24"/>
      <w:bookmarkEnd w:id="25"/>
      <w:bookmarkEnd w:id="26"/>
      <w:r w:rsidRPr="00F371E4">
        <w:rPr>
          <w:rStyle w:val="Guide2-1234Char"/>
          <w:rFonts w:ascii="Arial" w:hAnsi="Arial"/>
        </w:rPr>
        <w:t>:</w:t>
      </w:r>
      <w:r w:rsidRPr="00F371E4">
        <w:t xml:space="preserve"> </w:t>
      </w:r>
      <w:r w:rsidRPr="00F87374">
        <w:rPr>
          <w:shd w:val="clear" w:color="auto" w:fill="E5DFEC" w:themeFill="accent4" w:themeFillTint="33"/>
        </w:rPr>
        <w:t>Used for self-management of pain and stress reactions involving muscle tension.</w:t>
      </w:r>
    </w:p>
    <w:p w:rsidR="008B2DE8" w:rsidRPr="00F371E4" w:rsidRDefault="008B2DE8" w:rsidP="00E91F91">
      <w:pPr>
        <w:pStyle w:val="ListNumber3"/>
        <w:shd w:val="clear" w:color="auto" w:fill="FFFFFF" w:themeFill="background1"/>
        <w:outlineLvl w:val="2"/>
      </w:pPr>
      <w:bookmarkStart w:id="27" w:name="LBPE2bSkinTemp"/>
      <w:bookmarkStart w:id="28" w:name="_Toc329007683"/>
      <w:bookmarkStart w:id="29" w:name="_Toc354744902"/>
      <w:bookmarkStart w:id="30" w:name="_Toc356395086"/>
      <w:bookmarkStart w:id="31" w:name="_Toc378760473"/>
      <w:bookmarkEnd w:id="27"/>
      <w:r w:rsidRPr="00F371E4">
        <w:rPr>
          <w:rStyle w:val="Guide3-abcdChar"/>
        </w:rPr>
        <w:t>Skin Temperature</w:t>
      </w:r>
      <w:bookmarkEnd w:id="28"/>
      <w:bookmarkEnd w:id="29"/>
      <w:bookmarkEnd w:id="30"/>
      <w:bookmarkEnd w:id="31"/>
      <w:r w:rsidRPr="00F371E4">
        <w:rPr>
          <w:rStyle w:val="Guide2-1234Char"/>
          <w:rFonts w:ascii="Arial" w:hAnsi="Arial"/>
        </w:rPr>
        <w:t>:</w:t>
      </w:r>
      <w:r w:rsidRPr="00F371E4">
        <w:t xml:space="preserve"> </w:t>
      </w:r>
      <w:r w:rsidRPr="00E91F91">
        <w:rPr>
          <w:shd w:val="clear" w:color="auto" w:fill="E5DFEC" w:themeFill="accent4" w:themeFillTint="33"/>
        </w:rPr>
        <w:t>Used for self-management of pain and stress reactions, especially vascular headaches.</w:t>
      </w:r>
    </w:p>
    <w:p w:rsidR="008B2DE8" w:rsidRPr="00F371E4" w:rsidRDefault="008B2DE8" w:rsidP="00380764">
      <w:pPr>
        <w:pStyle w:val="ListNumber3"/>
        <w:outlineLvl w:val="2"/>
      </w:pPr>
      <w:bookmarkStart w:id="32" w:name="LBPE2cRespiration"/>
      <w:bookmarkStart w:id="33" w:name="_Toc329007684"/>
      <w:bookmarkStart w:id="34" w:name="_Toc354744903"/>
      <w:bookmarkStart w:id="35" w:name="_Toc356395087"/>
      <w:bookmarkStart w:id="36" w:name="_Toc378760474"/>
      <w:bookmarkEnd w:id="32"/>
      <w:r w:rsidRPr="00F371E4">
        <w:rPr>
          <w:rStyle w:val="Guide3-abcdChar"/>
        </w:rPr>
        <w:t>Respiration Feedback (RFB)</w:t>
      </w:r>
      <w:bookmarkEnd w:id="33"/>
      <w:bookmarkEnd w:id="34"/>
      <w:bookmarkEnd w:id="35"/>
      <w:bookmarkEnd w:id="36"/>
      <w:r w:rsidRPr="00F371E4">
        <w:rPr>
          <w:rStyle w:val="Guide2-1234Char"/>
          <w:rFonts w:ascii="Arial" w:hAnsi="Arial"/>
        </w:rPr>
        <w:t>:</w:t>
      </w:r>
      <w:r w:rsidRPr="00F371E4">
        <w:t xml:space="preserve"> </w:t>
      </w:r>
      <w:r w:rsidRPr="00E91F91">
        <w:rPr>
          <w:shd w:val="clear" w:color="auto" w:fill="E5DFEC" w:themeFill="accent4" w:themeFillTint="33"/>
        </w:rPr>
        <w:t>Used for self-management of pain and stress reactions via breathing control.</w:t>
      </w:r>
    </w:p>
    <w:p w:rsidR="008B2DE8" w:rsidRPr="00F371E4" w:rsidRDefault="008B2DE8" w:rsidP="00380764">
      <w:pPr>
        <w:pStyle w:val="ListNumber3"/>
        <w:outlineLvl w:val="2"/>
      </w:pPr>
      <w:bookmarkStart w:id="37" w:name="LBPE2dRespiratory"/>
      <w:bookmarkStart w:id="38" w:name="_Toc329007685"/>
      <w:bookmarkStart w:id="39" w:name="_Toc354744904"/>
      <w:bookmarkStart w:id="40" w:name="_Toc356395088"/>
      <w:bookmarkStart w:id="41" w:name="_Toc378760475"/>
      <w:bookmarkEnd w:id="37"/>
      <w:r w:rsidRPr="00F371E4">
        <w:rPr>
          <w:rStyle w:val="Guide3-abcdChar"/>
        </w:rPr>
        <w:t>Respiratory Sinus Arrhythmia (RSA)</w:t>
      </w:r>
      <w:bookmarkEnd w:id="38"/>
      <w:bookmarkEnd w:id="39"/>
      <w:bookmarkEnd w:id="40"/>
      <w:bookmarkEnd w:id="41"/>
      <w:r w:rsidRPr="00F371E4">
        <w:rPr>
          <w:rStyle w:val="Guide2-1234Char"/>
          <w:rFonts w:ascii="Arial" w:hAnsi="Arial"/>
        </w:rPr>
        <w:t>:</w:t>
      </w:r>
      <w:r w:rsidRPr="00F371E4">
        <w:t xml:space="preserve"> </w:t>
      </w:r>
      <w:r w:rsidRPr="00E91F91">
        <w:rPr>
          <w:shd w:val="clear" w:color="auto" w:fill="E5DFEC" w:themeFill="accent4" w:themeFillTint="33"/>
        </w:rPr>
        <w:t>Used for self-management of pain and stress reactions via synchronous control of heart rate and respiration</w:t>
      </w:r>
      <w:r w:rsidRPr="00F371E4">
        <w:t xml:space="preserve">. </w:t>
      </w:r>
    </w:p>
    <w:p w:rsidR="008B2DE8" w:rsidRPr="00F371E4" w:rsidRDefault="008B2DE8" w:rsidP="00380764">
      <w:pPr>
        <w:pStyle w:val="ListNumber3"/>
        <w:outlineLvl w:val="2"/>
      </w:pPr>
      <w:bookmarkStart w:id="42" w:name="LBPE2eHeartRate"/>
      <w:bookmarkStart w:id="43" w:name="_Toc329007686"/>
      <w:bookmarkStart w:id="44" w:name="_Toc354744905"/>
      <w:bookmarkStart w:id="45" w:name="_Toc356395089"/>
      <w:bookmarkStart w:id="46" w:name="_Toc378760476"/>
      <w:bookmarkEnd w:id="42"/>
      <w:r w:rsidRPr="00F371E4">
        <w:rPr>
          <w:rStyle w:val="Guide3-abcdChar"/>
        </w:rPr>
        <w:t>Heart Rate Variability (HRV)</w:t>
      </w:r>
      <w:bookmarkEnd w:id="43"/>
      <w:bookmarkEnd w:id="44"/>
      <w:bookmarkEnd w:id="45"/>
      <w:bookmarkEnd w:id="46"/>
      <w:r w:rsidRPr="00F371E4">
        <w:rPr>
          <w:rStyle w:val="Guide2-1234Char"/>
          <w:rFonts w:ascii="Arial" w:hAnsi="Arial"/>
        </w:rPr>
        <w:t>:</w:t>
      </w:r>
      <w:r w:rsidRPr="00F371E4">
        <w:t xml:space="preserve"> </w:t>
      </w:r>
      <w:r w:rsidRPr="00E91F91">
        <w:rPr>
          <w:shd w:val="clear" w:color="auto" w:fill="E5DFEC" w:themeFill="accent4" w:themeFillTint="33"/>
        </w:rPr>
        <w:t>Used for self-management of stress via managing cardiac reactivity.</w:t>
      </w:r>
    </w:p>
    <w:p w:rsidR="008B2DE8" w:rsidRPr="00F371E4" w:rsidRDefault="008B2DE8" w:rsidP="00380764">
      <w:pPr>
        <w:pStyle w:val="ListNumber3"/>
        <w:outlineLvl w:val="2"/>
      </w:pPr>
      <w:bookmarkStart w:id="47" w:name="LBPE2fElectrodermal"/>
      <w:bookmarkStart w:id="48" w:name="_Toc329007687"/>
      <w:bookmarkStart w:id="49" w:name="_Toc354744906"/>
      <w:bookmarkStart w:id="50" w:name="_Toc356395090"/>
      <w:bookmarkStart w:id="51" w:name="_Toc378760477"/>
      <w:bookmarkEnd w:id="47"/>
      <w:proofErr w:type="spellStart"/>
      <w:r w:rsidRPr="00F371E4">
        <w:rPr>
          <w:rStyle w:val="Guide3-abcdChar"/>
        </w:rPr>
        <w:t>Electrodermal</w:t>
      </w:r>
      <w:proofErr w:type="spellEnd"/>
      <w:r w:rsidRPr="00F371E4">
        <w:rPr>
          <w:rStyle w:val="Guide3-abcdChar"/>
        </w:rPr>
        <w:t xml:space="preserve"> Response (EDR)</w:t>
      </w:r>
      <w:bookmarkEnd w:id="48"/>
      <w:bookmarkEnd w:id="49"/>
      <w:bookmarkEnd w:id="50"/>
      <w:bookmarkEnd w:id="51"/>
      <w:r w:rsidRPr="00F371E4">
        <w:rPr>
          <w:rStyle w:val="Guide2-1234Char"/>
          <w:rFonts w:ascii="Arial" w:hAnsi="Arial"/>
        </w:rPr>
        <w:t>:</w:t>
      </w:r>
      <w:r w:rsidRPr="00F371E4">
        <w:t xml:space="preserve"> </w:t>
      </w:r>
      <w:r w:rsidRPr="00E91F91">
        <w:rPr>
          <w:shd w:val="clear" w:color="auto" w:fill="E5DFEC" w:themeFill="accent4" w:themeFillTint="33"/>
        </w:rPr>
        <w:t>Used for self-management of stress involving palmar sweating or galvanic skin response.</w:t>
      </w:r>
    </w:p>
    <w:p w:rsidR="008B2DE8" w:rsidRPr="00F371E4" w:rsidRDefault="008B2DE8" w:rsidP="00380764">
      <w:pPr>
        <w:pStyle w:val="ListNumber3"/>
        <w:outlineLvl w:val="2"/>
      </w:pPr>
      <w:bookmarkStart w:id="52" w:name="LBPE2gElectroencephalograph"/>
      <w:bookmarkStart w:id="53" w:name="_Toc329007688"/>
      <w:bookmarkStart w:id="54" w:name="_Toc354744907"/>
      <w:bookmarkStart w:id="55" w:name="_Toc356395091"/>
      <w:bookmarkStart w:id="56" w:name="_Toc378760478"/>
      <w:bookmarkEnd w:id="52"/>
      <w:r w:rsidRPr="00F371E4">
        <w:rPr>
          <w:rStyle w:val="Guide3-abcdChar"/>
        </w:rPr>
        <w:t>Electroencephalograph (EEG, QEEG)</w:t>
      </w:r>
      <w:bookmarkEnd w:id="53"/>
      <w:bookmarkEnd w:id="54"/>
      <w:bookmarkEnd w:id="55"/>
      <w:bookmarkEnd w:id="56"/>
      <w:r w:rsidRPr="00F371E4">
        <w:rPr>
          <w:rStyle w:val="Guide2-1234Char"/>
          <w:rFonts w:ascii="Arial" w:hAnsi="Arial"/>
        </w:rPr>
        <w:t>:</w:t>
      </w:r>
      <w:r w:rsidRPr="00F371E4">
        <w:t xml:space="preserve"> </w:t>
      </w:r>
      <w:r w:rsidRPr="00E91F91">
        <w:rPr>
          <w:shd w:val="clear" w:color="auto" w:fill="E5DFEC" w:themeFill="accent4" w:themeFillTint="33"/>
        </w:rPr>
        <w:t>Used for self-management of various psychological states by controlling brainwaves.</w:t>
      </w:r>
    </w:p>
    <w:p w:rsidR="008B2DE8" w:rsidRPr="00F371E4" w:rsidRDefault="00E87571" w:rsidP="00380764">
      <w:pPr>
        <w:pStyle w:val="upar3"/>
        <w:widowControl w:val="0"/>
      </w:pPr>
      <w:bookmarkStart w:id="57" w:name="LBPE2PsychEval"/>
      <w:bookmarkEnd w:id="57"/>
      <w:r>
        <w:rPr>
          <w:shd w:val="clear" w:color="auto" w:fill="00B0F0"/>
        </w:rPr>
        <w:t>A</w:t>
      </w:r>
      <w:r w:rsidR="008B2DE8" w:rsidRPr="00215D01">
        <w:rPr>
          <w:shd w:val="clear" w:color="auto" w:fill="00B0F0"/>
        </w:rPr>
        <w:t xml:space="preserve"> psychological evaluation should be performed prior to beginning biofeedback treatment for chronic pain</w:t>
      </w:r>
      <w:r w:rsidR="008B2DE8" w:rsidRPr="00F371E4">
        <w:t xml:space="preserve">. </w:t>
      </w:r>
      <w:r w:rsidR="008B2DE8" w:rsidRPr="00F371E4">
        <w:br/>
      </w:r>
      <w:r w:rsidR="008B2DE8" w:rsidRPr="00F371E4">
        <w:br/>
      </w:r>
      <w:bookmarkStart w:id="58" w:name="LBPE2CredentialsandConcurrentTreatment"/>
      <w:bookmarkEnd w:id="58"/>
      <w:r w:rsidR="008B2DE8" w:rsidRPr="00215D01">
        <w:rPr>
          <w:shd w:val="clear" w:color="auto" w:fill="FFFF00"/>
        </w:rPr>
        <w:t>Psychologists or psychiatrists who provide psycho-physiological therapy, which integrates biofeedback with psychotherapy, should be either Biofeedback Certification International Alliance (BCIA) certified or practicing within the scope of their training. All non-licensed health care providers of biofeedback for chronic pain patients must be BCIA certified and shall have their biofeedback treatment plan approved by the authorized treating psychologist or psychiatrist. Biofeedback treatment must be done in conjunction with the patient’s psychosocial intervention.</w:t>
      </w:r>
      <w:r w:rsidR="008B2DE8" w:rsidRPr="00F371E4">
        <w:t xml:space="preserve"> </w:t>
      </w:r>
    </w:p>
    <w:p w:rsidR="008B2DE8" w:rsidRPr="00F371E4" w:rsidRDefault="008B2DE8" w:rsidP="005716E7">
      <w:pPr>
        <w:widowControl w:val="0"/>
        <w:numPr>
          <w:ilvl w:val="0"/>
          <w:numId w:val="27"/>
        </w:numPr>
        <w:shd w:val="clear" w:color="auto" w:fill="C4BC96" w:themeFill="background2" w:themeFillShade="BF"/>
        <w:tabs>
          <w:tab w:val="clear" w:pos="2880"/>
          <w:tab w:val="left" w:pos="720"/>
          <w:tab w:val="left" w:pos="1440"/>
        </w:tabs>
        <w:ind w:left="2160" w:hanging="720"/>
        <w:rPr>
          <w:rStyle w:val="CharChar111"/>
          <w:i w:val="0"/>
          <w:iCs w:val="0"/>
          <w:sz w:val="20"/>
          <w:szCs w:val="20"/>
        </w:rPr>
      </w:pPr>
      <w:bookmarkStart w:id="59" w:name="LBPE2TimeFrames"/>
      <w:bookmarkEnd w:id="59"/>
      <w:r w:rsidRPr="00F371E4">
        <w:rPr>
          <w:rStyle w:val="CharChar111"/>
          <w:i w:val="0"/>
          <w:sz w:val="20"/>
          <w:szCs w:val="20"/>
        </w:rPr>
        <w:t>Time to Produce Effect: 3 to 4 sessions.</w:t>
      </w:r>
    </w:p>
    <w:p w:rsidR="008B2DE8" w:rsidRPr="00F371E4" w:rsidRDefault="008B2DE8" w:rsidP="005716E7">
      <w:pPr>
        <w:pStyle w:val="par4"/>
        <w:widowControl w:val="0"/>
        <w:numPr>
          <w:ilvl w:val="0"/>
          <w:numId w:val="27"/>
        </w:numPr>
        <w:shd w:val="clear" w:color="auto" w:fill="C4BC96" w:themeFill="background2" w:themeFillShade="BF"/>
        <w:tabs>
          <w:tab w:val="clear" w:pos="2160"/>
          <w:tab w:val="clear" w:pos="2880"/>
        </w:tabs>
        <w:ind w:left="2160" w:hanging="720"/>
      </w:pPr>
      <w:r w:rsidRPr="00F371E4">
        <w:t>Frequency: 1 to 2 times per week.</w:t>
      </w:r>
    </w:p>
    <w:p w:rsidR="008B2DE8" w:rsidRPr="00F371E4" w:rsidRDefault="008B2DE8" w:rsidP="005716E7">
      <w:pPr>
        <w:widowControl w:val="0"/>
        <w:numPr>
          <w:ilvl w:val="0"/>
          <w:numId w:val="27"/>
        </w:numPr>
        <w:shd w:val="clear" w:color="auto" w:fill="C4BC96" w:themeFill="background2" w:themeFillShade="BF"/>
        <w:tabs>
          <w:tab w:val="clear" w:pos="2880"/>
          <w:tab w:val="left" w:pos="720"/>
          <w:tab w:val="left" w:pos="1440"/>
        </w:tabs>
        <w:ind w:left="2160" w:hanging="720"/>
        <w:rPr>
          <w:rStyle w:val="CharChar111"/>
          <w:i w:val="0"/>
          <w:iCs w:val="0"/>
          <w:sz w:val="20"/>
          <w:szCs w:val="20"/>
        </w:rPr>
      </w:pPr>
      <w:r w:rsidRPr="00F371E4">
        <w:rPr>
          <w:rStyle w:val="CharChar111"/>
          <w:i w:val="0"/>
          <w:sz w:val="20"/>
          <w:szCs w:val="20"/>
        </w:rPr>
        <w:t>Optimum Duration: 6 to 8 sessions.</w:t>
      </w:r>
    </w:p>
    <w:p w:rsidR="008B2DE8" w:rsidRPr="00F371E4" w:rsidRDefault="008B2DE8" w:rsidP="005716E7">
      <w:pPr>
        <w:pStyle w:val="par4"/>
        <w:numPr>
          <w:ilvl w:val="0"/>
          <w:numId w:val="26"/>
        </w:numPr>
        <w:shd w:val="clear" w:color="auto" w:fill="C4BC96" w:themeFill="background2" w:themeFillShade="BF"/>
        <w:tabs>
          <w:tab w:val="clear" w:pos="2160"/>
          <w:tab w:val="clear" w:pos="2880"/>
        </w:tabs>
        <w:ind w:left="2160" w:hanging="720"/>
      </w:pPr>
      <w:r w:rsidRPr="00F371E4">
        <w:rPr>
          <w:rStyle w:val="CharChar111"/>
          <w:i w:val="0"/>
          <w:sz w:val="20"/>
          <w:szCs w:val="20"/>
        </w:rPr>
        <w:t>Maximum Duration: 10 to 12 sessions. Treatment beyond 12 sessions must be documented with respect to need, expectation, and ability to facilitate positive symptomatic and functional gains.</w:t>
      </w:r>
    </w:p>
    <w:p w:rsidR="008B2DE8" w:rsidRPr="00F371E4" w:rsidRDefault="008B2DE8" w:rsidP="0059441D">
      <w:pPr>
        <w:pStyle w:val="ListNumber2"/>
        <w:numPr>
          <w:ilvl w:val="0"/>
          <w:numId w:val="0"/>
        </w:numPr>
        <w:ind w:left="1440"/>
        <w:outlineLvl w:val="1"/>
      </w:pPr>
      <w:bookmarkStart w:id="60" w:name="LBPE3Injections"/>
      <w:bookmarkStart w:id="61" w:name="_Toc354744908"/>
      <w:bookmarkStart w:id="62" w:name="_Toc358033535"/>
      <w:bookmarkStart w:id="63" w:name="_Toc378760479"/>
      <w:bookmarkStart w:id="64" w:name="_Toc329007708"/>
      <w:bookmarkStart w:id="65" w:name="_Toc357666150"/>
      <w:bookmarkStart w:id="66" w:name="_Toc493390730"/>
      <w:bookmarkStart w:id="67" w:name="_Toc505508054"/>
      <w:r w:rsidRPr="00E87571">
        <w:rPr>
          <w:rStyle w:val="Guide2-1234Char"/>
          <w:rFonts w:ascii="Arial" w:hAnsi="Arial"/>
        </w:rPr>
        <w:t xml:space="preserve">INJECTIONS – </w:t>
      </w:r>
      <w:r w:rsidR="00580F93" w:rsidRPr="00E87571">
        <w:rPr>
          <w:rStyle w:val="Guide2-1234Char"/>
          <w:rFonts w:ascii="Arial" w:hAnsi="Arial"/>
        </w:rPr>
        <w:t xml:space="preserve">Spinal </w:t>
      </w:r>
      <w:r w:rsidRPr="00E87571">
        <w:rPr>
          <w:rStyle w:val="Guide2-1234Char"/>
          <w:rFonts w:ascii="Arial" w:hAnsi="Arial"/>
        </w:rPr>
        <w:t>THERAPEUTIC</w:t>
      </w:r>
      <w:bookmarkEnd w:id="60"/>
      <w:proofErr w:type="gramStart"/>
      <w:r w:rsidRPr="00E87571">
        <w:rPr>
          <w:rStyle w:val="Guide2-1234Char"/>
          <w:rFonts w:ascii="Arial" w:hAnsi="Arial"/>
        </w:rPr>
        <w:t>:</w:t>
      </w:r>
      <w:bookmarkStart w:id="68" w:name="LBPE3aTherapeutic"/>
      <w:bookmarkEnd w:id="61"/>
      <w:bookmarkEnd w:id="62"/>
      <w:bookmarkEnd w:id="63"/>
      <w:proofErr w:type="gramEnd"/>
      <w:r w:rsidR="00580F93" w:rsidRPr="00E87571">
        <w:rPr>
          <w:rStyle w:val="Guide2-1234Char"/>
          <w:rFonts w:ascii="Arial" w:hAnsi="Arial"/>
          <w:b w:val="0"/>
          <w:bCs/>
          <w:iCs/>
          <w:caps w:val="0"/>
        </w:rPr>
        <w:br/>
      </w:r>
      <w:r w:rsidR="00580F93" w:rsidRPr="00E87571">
        <w:rPr>
          <w:rStyle w:val="Guide2-1234Char"/>
          <w:rFonts w:ascii="Arial" w:hAnsi="Arial"/>
          <w:b w:val="0"/>
          <w:bCs/>
          <w:iCs/>
          <w:caps w:val="0"/>
        </w:rPr>
        <w:br/>
      </w:r>
      <w:r w:rsidRPr="00F371E4">
        <w:br/>
      </w:r>
      <w:r w:rsidRPr="00E87571">
        <w:rPr>
          <w:u w:val="single"/>
        </w:rPr>
        <w:t xml:space="preserve">Special Requirements for </w:t>
      </w:r>
      <w:r w:rsidR="00580F93" w:rsidRPr="00E87571">
        <w:rPr>
          <w:u w:val="single"/>
        </w:rPr>
        <w:t xml:space="preserve">Spinal </w:t>
      </w:r>
      <w:r w:rsidRPr="00E87571">
        <w:rPr>
          <w:u w:val="single"/>
        </w:rPr>
        <w:t>Therapeutic Injections</w:t>
      </w:r>
      <w:r w:rsidRPr="00F371E4">
        <w:t xml:space="preserve"> </w:t>
      </w:r>
      <w:r w:rsidRPr="00F371E4">
        <w:sym w:font="Symbol" w:char="F0BE"/>
      </w:r>
      <w:r w:rsidRPr="00F371E4">
        <w:t xml:space="preserve"> </w:t>
      </w:r>
      <w:bookmarkStart w:id="69" w:name="LBPE3SpecialRequirements"/>
      <w:bookmarkEnd w:id="69"/>
      <w:r w:rsidR="008D4F38" w:rsidRPr="00E87571">
        <w:rPr>
          <w:highlight w:val="yellow"/>
        </w:rPr>
        <w:t>Since multi-planar</w:t>
      </w:r>
      <w:r w:rsidR="008D4F38" w:rsidRPr="00E87571">
        <w:rPr>
          <w:b/>
          <w:bCs/>
          <w:highlight w:val="yellow"/>
        </w:rPr>
        <w:t xml:space="preserve"> </w:t>
      </w:r>
      <w:r w:rsidR="008D4F38" w:rsidRPr="00E87571">
        <w:rPr>
          <w:highlight w:val="yellow"/>
        </w:rPr>
        <w:t>fluoroscopy during procedures is required to document technique and needle placement</w:t>
      </w:r>
      <w:r w:rsidR="008D4F38" w:rsidRPr="00E87571">
        <w:rPr>
          <w:b/>
          <w:bCs/>
          <w:highlight w:val="yellow"/>
        </w:rPr>
        <w:t>,</w:t>
      </w:r>
      <w:r w:rsidR="008D4F38" w:rsidRPr="00E87571">
        <w:rPr>
          <w:highlight w:val="yellow"/>
        </w:rPr>
        <w:t xml:space="preserve"> an experienced physician should perform the procedure. Injection of contrast dye to assure correct needle placement is required to verify the flow of medication. Permanent images are required to verify needle placement. Unnecessary fluoroscopy procedures should be avoided due to the radiation exposure contributing to cancer risk.</w:t>
      </w:r>
      <w:r w:rsidR="008D4F38" w:rsidRPr="00F371E4">
        <w:br/>
      </w:r>
      <w:r w:rsidR="008D4F38" w:rsidRPr="00F371E4">
        <w:br/>
      </w:r>
      <w:bookmarkStart w:id="70" w:name="LBPE3MorningCortisol"/>
      <w:bookmarkEnd w:id="70"/>
      <w:r w:rsidR="008D4F38" w:rsidRPr="00E87571">
        <w:rPr>
          <w:highlight w:val="yellow"/>
        </w:rPr>
        <w:t>Morning cortisol measurements may be ordered prior to repeat steroid injections or initial spinal steroid injection when the patient has received multiple previous steroid joint injections.</w:t>
      </w:r>
      <w:r w:rsidR="008D4F38" w:rsidRPr="00F371E4">
        <w:br/>
      </w:r>
      <w:r w:rsidR="008D4F38" w:rsidRPr="00F371E4">
        <w:br/>
      </w:r>
      <w:bookmarkStart w:id="71" w:name="_Toc339874887"/>
      <w:bookmarkStart w:id="72" w:name="LBPE3a1Epidural"/>
      <w:bookmarkStart w:id="73" w:name="_Toc378760480"/>
      <w:r w:rsidRPr="00F371E4">
        <w:rPr>
          <w:rStyle w:val="Guide3-abcdChar"/>
        </w:rPr>
        <w:t>Epidural Steroid Injection (ESI</w:t>
      </w:r>
      <w:bookmarkEnd w:id="71"/>
      <w:r w:rsidRPr="00F371E4">
        <w:rPr>
          <w:rStyle w:val="Guide3-abcdChar"/>
        </w:rPr>
        <w:t>)</w:t>
      </w:r>
      <w:bookmarkEnd w:id="72"/>
      <w:bookmarkEnd w:id="73"/>
      <w:r w:rsidRPr="00F371E4">
        <w:t xml:space="preserve"> may include caudal, </w:t>
      </w:r>
      <w:proofErr w:type="spellStart"/>
      <w:r w:rsidRPr="00F371E4">
        <w:t>transforaminal</w:t>
      </w:r>
      <w:proofErr w:type="spellEnd"/>
      <w:r w:rsidRPr="00F371E4">
        <w:t xml:space="preserve">, or </w:t>
      </w:r>
      <w:proofErr w:type="spellStart"/>
      <w:r w:rsidRPr="00F371E4">
        <w:t>interlaminar</w:t>
      </w:r>
      <w:proofErr w:type="spellEnd"/>
      <w:r w:rsidRPr="00F371E4">
        <w:t xml:space="preserve"> injections.</w:t>
      </w:r>
      <w:r w:rsidRPr="00F371E4">
        <w:rPr>
          <w:b/>
        </w:rPr>
        <w:br/>
      </w:r>
      <w:r w:rsidRPr="00F371E4">
        <w:rPr>
          <w:b/>
        </w:rPr>
        <w:br/>
      </w:r>
      <w:bookmarkStart w:id="74" w:name="LBPE3Notes"/>
      <w:bookmarkEnd w:id="74"/>
      <w:r w:rsidRPr="0059441D">
        <w:rPr>
          <w:shd w:val="clear" w:color="auto" w:fill="E5DFEC" w:themeFill="accent4" w:themeFillTint="33"/>
        </w:rPr>
        <w:t xml:space="preserve">The following sets of patients may have epidural injections, when </w:t>
      </w:r>
      <w:r w:rsidR="008A47BB" w:rsidRPr="0059441D">
        <w:rPr>
          <w:shd w:val="clear" w:color="auto" w:fill="E5DFEC" w:themeFill="accent4" w:themeFillTint="33"/>
        </w:rPr>
        <w:t xml:space="preserve">diagnostic </w:t>
      </w:r>
      <w:r w:rsidRPr="0059441D">
        <w:rPr>
          <w:shd w:val="clear" w:color="auto" w:fill="E5DFEC" w:themeFill="accent4" w:themeFillTint="33"/>
        </w:rPr>
        <w:t>epidural injections are positive:</w:t>
      </w:r>
    </w:p>
    <w:p w:rsidR="008B2DE8" w:rsidRPr="00F371E4" w:rsidRDefault="00892E1F" w:rsidP="00613450">
      <w:pPr>
        <w:pStyle w:val="ListNumber5"/>
        <w:shd w:val="clear" w:color="auto" w:fill="E5DFEC" w:themeFill="accent4" w:themeFillTint="33"/>
      </w:pPr>
      <w:r w:rsidRPr="00F371E4">
        <w:t>When a</w:t>
      </w:r>
      <w:r w:rsidR="008B2DE8" w:rsidRPr="00F371E4">
        <w:t xml:space="preserve"> patient with radicular findings due to herniated disc, meets all of the indications for surgery at approximately 6-8 weeks post active therapy, one epidural may be attempted at the patient’s discretion. There is some evidence that after 6 weeks of conservative therapy for large herniated discs an epidural injection may be </w:t>
      </w:r>
      <w:r w:rsidR="00FC48C5" w:rsidRPr="00F371E4">
        <w:t>attempted,</w:t>
      </w:r>
      <w:r w:rsidR="008B2DE8" w:rsidRPr="00F371E4">
        <w:t xml:space="preserve"> as it does not compromise the results of a discectomy at a later date. In this study the initial results of a discectomy were superior to injections and </w:t>
      </w:r>
      <w:r w:rsidR="00D40E50" w:rsidRPr="00F371E4">
        <w:t xml:space="preserve">only </w:t>
      </w:r>
      <w:r w:rsidR="005158B5" w:rsidRPr="00F371E4">
        <w:t>one half</w:t>
      </w:r>
      <w:r w:rsidR="008B2DE8" w:rsidRPr="00F371E4">
        <w:t xml:space="preserve"> of those receiving injections eventually had surgery. </w:t>
      </w:r>
    </w:p>
    <w:p w:rsidR="008B2DE8" w:rsidRPr="00F371E4" w:rsidRDefault="008B2DE8" w:rsidP="00613450">
      <w:pPr>
        <w:pStyle w:val="ListNumber5"/>
        <w:shd w:val="clear" w:color="auto" w:fill="E5DFEC" w:themeFill="accent4" w:themeFillTint="33"/>
      </w:pPr>
      <w:r w:rsidRPr="00F371E4">
        <w:t>For rare acute ruptured (herniated) disc with clear objective radiculopathy if, after one to two weeks of initial oral analgesic and conservative treatment; the patient</w:t>
      </w:r>
      <w:r w:rsidR="00953857" w:rsidRPr="00F371E4">
        <w:t>:</w:t>
      </w:r>
    </w:p>
    <w:p w:rsidR="008B2DE8" w:rsidRPr="00F371E4" w:rsidRDefault="008B2DE8" w:rsidP="00613450">
      <w:pPr>
        <w:numPr>
          <w:ilvl w:val="0"/>
          <w:numId w:val="22"/>
        </w:numPr>
        <w:shd w:val="clear" w:color="auto" w:fill="E5DFEC" w:themeFill="accent4" w:themeFillTint="33"/>
        <w:ind w:hanging="720"/>
      </w:pPr>
      <w:r w:rsidRPr="00F371E4">
        <w:t xml:space="preserve">has continued pain interfering with most ADL function; </w:t>
      </w:r>
      <w:r w:rsidRPr="00F371E4">
        <w:rPr>
          <w:b/>
        </w:rPr>
        <w:t>and</w:t>
      </w:r>
    </w:p>
    <w:p w:rsidR="008B2DE8" w:rsidRPr="00F371E4" w:rsidRDefault="008B2DE8" w:rsidP="00613450">
      <w:pPr>
        <w:numPr>
          <w:ilvl w:val="0"/>
          <w:numId w:val="22"/>
        </w:numPr>
        <w:shd w:val="clear" w:color="auto" w:fill="E5DFEC" w:themeFill="accent4" w:themeFillTint="33"/>
        <w:ind w:hanging="720"/>
      </w:pPr>
      <w:r w:rsidRPr="00F371E4">
        <w:t xml:space="preserve">is unable to tolerate the required movements to participate in therapy; </w:t>
      </w:r>
      <w:r w:rsidRPr="00F371E4">
        <w:rPr>
          <w:b/>
        </w:rPr>
        <w:t>and</w:t>
      </w:r>
    </w:p>
    <w:p w:rsidR="008B2DE8" w:rsidRPr="00F371E4" w:rsidRDefault="008B2DE8" w:rsidP="00613450">
      <w:pPr>
        <w:numPr>
          <w:ilvl w:val="0"/>
          <w:numId w:val="22"/>
        </w:numPr>
        <w:shd w:val="clear" w:color="auto" w:fill="E5DFEC" w:themeFill="accent4" w:themeFillTint="33"/>
        <w:ind w:hanging="720"/>
      </w:pPr>
      <w:r w:rsidRPr="00F371E4">
        <w:t xml:space="preserve">has pain greater in the leg than in the back, generally of 7 or greater on a VAS scale of 10; </w:t>
      </w:r>
      <w:r w:rsidRPr="00F371E4">
        <w:rPr>
          <w:b/>
        </w:rPr>
        <w:t>and</w:t>
      </w:r>
    </w:p>
    <w:p w:rsidR="008B2DE8" w:rsidRPr="00F371E4" w:rsidRDefault="008B2DE8" w:rsidP="00613450">
      <w:pPr>
        <w:numPr>
          <w:ilvl w:val="0"/>
          <w:numId w:val="22"/>
        </w:numPr>
        <w:shd w:val="clear" w:color="auto" w:fill="E5DFEC" w:themeFill="accent4" w:themeFillTint="33"/>
        <w:ind w:hanging="720"/>
      </w:pPr>
      <w:r w:rsidRPr="00F371E4">
        <w:t xml:space="preserve">has pain following a correlated radicular dermatome; </w:t>
      </w:r>
      <w:r w:rsidRPr="00F371E4">
        <w:rPr>
          <w:b/>
        </w:rPr>
        <w:t>and</w:t>
      </w:r>
    </w:p>
    <w:p w:rsidR="00012E10" w:rsidRPr="00F371E4" w:rsidRDefault="00012E10" w:rsidP="00613450">
      <w:pPr>
        <w:numPr>
          <w:ilvl w:val="0"/>
          <w:numId w:val="22"/>
        </w:numPr>
        <w:shd w:val="clear" w:color="auto" w:fill="E5DFEC" w:themeFill="accent4" w:themeFillTint="33"/>
        <w:ind w:hanging="720"/>
      </w:pPr>
      <w:r w:rsidRPr="00F371E4">
        <w:t xml:space="preserve">there is a herniated disc on the MRI at the level of subjective and objective findings; </w:t>
      </w:r>
      <w:r w:rsidRPr="00F371E4">
        <w:rPr>
          <w:b/>
        </w:rPr>
        <w:t>and</w:t>
      </w:r>
    </w:p>
    <w:p w:rsidR="00012E10" w:rsidRPr="00F371E4" w:rsidRDefault="00012E10" w:rsidP="00613450">
      <w:pPr>
        <w:numPr>
          <w:ilvl w:val="0"/>
          <w:numId w:val="22"/>
        </w:numPr>
        <w:shd w:val="clear" w:color="auto" w:fill="E5DFEC" w:themeFill="accent4" w:themeFillTint="33"/>
        <w:ind w:hanging="720"/>
      </w:pPr>
      <w:r w:rsidRPr="00F371E4">
        <w:t>has either:</w:t>
      </w:r>
    </w:p>
    <w:p w:rsidR="008B2DE8" w:rsidRPr="00F371E4" w:rsidRDefault="000C4F7E" w:rsidP="00613450">
      <w:pPr>
        <w:numPr>
          <w:ilvl w:val="1"/>
          <w:numId w:val="22"/>
        </w:numPr>
        <w:shd w:val="clear" w:color="auto" w:fill="E5DFEC" w:themeFill="accent4" w:themeFillTint="33"/>
        <w:ind w:hanging="720"/>
      </w:pPr>
      <w:proofErr w:type="spellStart"/>
      <w:r w:rsidRPr="00F371E4">
        <w:t>dural</w:t>
      </w:r>
      <w:proofErr w:type="spellEnd"/>
      <w:r w:rsidRPr="00F371E4">
        <w:t xml:space="preserve"> tension</w:t>
      </w:r>
      <w:r w:rsidR="008B2DE8" w:rsidRPr="00F371E4">
        <w:t xml:space="preserve"> signs of straight leg raising or slump test resulting in radicular symptoms correlating with imaging pathology; </w:t>
      </w:r>
      <w:r w:rsidR="00012E10" w:rsidRPr="00F371E4">
        <w:rPr>
          <w:b/>
        </w:rPr>
        <w:t>and/or</w:t>
      </w:r>
    </w:p>
    <w:p w:rsidR="008B2DE8" w:rsidRPr="00F371E4" w:rsidRDefault="008D4F38" w:rsidP="00613450">
      <w:pPr>
        <w:numPr>
          <w:ilvl w:val="1"/>
          <w:numId w:val="22"/>
        </w:numPr>
        <w:shd w:val="clear" w:color="auto" w:fill="E5DFEC" w:themeFill="accent4" w:themeFillTint="33"/>
        <w:ind w:hanging="720"/>
      </w:pPr>
      <w:r w:rsidRPr="00F371E4">
        <w:t xml:space="preserve">one of the following documented, reproducible findings, which </w:t>
      </w:r>
      <w:r w:rsidR="00892E1F" w:rsidRPr="00F371E4">
        <w:t>correlates</w:t>
      </w:r>
      <w:r w:rsidRPr="00F371E4">
        <w:t xml:space="preserve"> with the suspected nerve root impingement</w:t>
      </w:r>
      <w:r w:rsidR="008B2DE8" w:rsidRPr="00F371E4">
        <w:t>:</w:t>
      </w:r>
    </w:p>
    <w:p w:rsidR="008B2DE8" w:rsidRPr="00F371E4" w:rsidRDefault="008B2DE8" w:rsidP="00613450">
      <w:pPr>
        <w:numPr>
          <w:ilvl w:val="0"/>
          <w:numId w:val="22"/>
        </w:numPr>
        <w:shd w:val="clear" w:color="auto" w:fill="E5DFEC" w:themeFill="accent4" w:themeFillTint="33"/>
        <w:ind w:left="5760" w:hanging="720"/>
      </w:pPr>
      <w:r w:rsidRPr="00F371E4">
        <w:t>Decreased reflexes</w:t>
      </w:r>
      <w:r w:rsidR="000E3DE7" w:rsidRPr="00F371E4">
        <w:t>,</w:t>
      </w:r>
      <w:r w:rsidR="00953857" w:rsidRPr="00F371E4">
        <w:rPr>
          <w:b/>
        </w:rPr>
        <w:t xml:space="preserve"> or</w:t>
      </w:r>
    </w:p>
    <w:p w:rsidR="007C00F7" w:rsidRPr="00F371E4" w:rsidRDefault="007C00F7" w:rsidP="00613450">
      <w:pPr>
        <w:numPr>
          <w:ilvl w:val="0"/>
          <w:numId w:val="22"/>
        </w:numPr>
        <w:shd w:val="clear" w:color="auto" w:fill="E5DFEC" w:themeFill="accent4" w:themeFillTint="33"/>
        <w:ind w:left="5760" w:hanging="720"/>
      </w:pPr>
      <w:r w:rsidRPr="00F371E4">
        <w:t xml:space="preserve">Radicular sensation deficits, </w:t>
      </w:r>
      <w:r w:rsidR="000E3DE7" w:rsidRPr="00F371E4">
        <w:rPr>
          <w:b/>
        </w:rPr>
        <w:t>or</w:t>
      </w:r>
    </w:p>
    <w:p w:rsidR="008B2DE8" w:rsidRPr="00F371E4" w:rsidRDefault="008B2DE8" w:rsidP="00613450">
      <w:pPr>
        <w:numPr>
          <w:ilvl w:val="0"/>
          <w:numId w:val="22"/>
        </w:numPr>
        <w:shd w:val="clear" w:color="auto" w:fill="E5DFEC" w:themeFill="accent4" w:themeFillTint="33"/>
        <w:ind w:left="5760" w:hanging="720"/>
      </w:pPr>
      <w:r w:rsidRPr="00F371E4">
        <w:t>Motor weakness on testing</w:t>
      </w:r>
      <w:r w:rsidR="00012E10" w:rsidRPr="00F371E4">
        <w:t>.</w:t>
      </w:r>
    </w:p>
    <w:p w:rsidR="004F1C5B" w:rsidRPr="00F371E4" w:rsidRDefault="004F1C5B" w:rsidP="00613450">
      <w:pPr>
        <w:pStyle w:val="ListNumber5"/>
        <w:shd w:val="clear" w:color="auto" w:fill="E5DFEC" w:themeFill="accent4" w:themeFillTint="33"/>
      </w:pPr>
      <w:r w:rsidRPr="00F371E4">
        <w:t>Spinal stenosis Patients:</w:t>
      </w:r>
    </w:p>
    <w:p w:rsidR="00305BBF" w:rsidRPr="00F371E4" w:rsidRDefault="003E077D" w:rsidP="00613450">
      <w:pPr>
        <w:numPr>
          <w:ilvl w:val="0"/>
          <w:numId w:val="105"/>
        </w:numPr>
        <w:shd w:val="clear" w:color="auto" w:fill="E5DFEC" w:themeFill="accent4" w:themeFillTint="33"/>
        <w:ind w:left="4320" w:hanging="720"/>
      </w:pPr>
      <w:r w:rsidRPr="00F371E4">
        <w:rPr>
          <w:u w:val="single"/>
        </w:rPr>
        <w:t>Patients with radicular findings</w:t>
      </w:r>
      <w:r w:rsidRPr="00F371E4">
        <w:t>: When t</w:t>
      </w:r>
      <w:r w:rsidR="004F1C5B" w:rsidRPr="00F371E4">
        <w:t>he patient has documented spinal stenosis, has completed 6-8 weeks of active therapy, has persistent radicular findings and difficulty with some activities</w:t>
      </w:r>
      <w:r w:rsidRPr="00F371E4">
        <w:t>,</w:t>
      </w:r>
      <w:r w:rsidR="004F1C5B" w:rsidRPr="00F371E4">
        <w:t xml:space="preserve"> thus meeting cri</w:t>
      </w:r>
      <w:r w:rsidRPr="00F371E4">
        <w:t>teria for surgical intervention,</w:t>
      </w:r>
      <w:r w:rsidR="00305BBF" w:rsidRPr="00F371E4">
        <w:t xml:space="preserve"> </w:t>
      </w:r>
      <w:r w:rsidRPr="00F371E4">
        <w:t>t</w:t>
      </w:r>
      <w:r w:rsidR="004F1C5B" w:rsidRPr="00F371E4">
        <w:t>he patient may have one injection</w:t>
      </w:r>
      <w:r w:rsidR="00FC48C5" w:rsidRPr="00F371E4">
        <w:t xml:space="preserve"> for diagnostic purposes</w:t>
      </w:r>
      <w:r w:rsidR="004F1C5B" w:rsidRPr="00F371E4">
        <w:t>.</w:t>
      </w:r>
      <w:r w:rsidR="00305BBF" w:rsidRPr="00F371E4">
        <w:t xml:space="preserve"> </w:t>
      </w:r>
      <w:r w:rsidR="004F1C5B" w:rsidRPr="00F371E4">
        <w:t>Because stenosis is not likely to change anatomically, unlike herniated discs which recede overtime, and due to the success rate of surgery for this condition in most cases, early surgical consultation is encouraged whenever the patient remains symptomatic after conservative therapy.</w:t>
      </w:r>
      <w:r w:rsidR="00305BBF" w:rsidRPr="00F371E4">
        <w:t xml:space="preserve"> </w:t>
      </w:r>
      <w:r w:rsidR="00002E4B" w:rsidRPr="00F371E4">
        <w:t>I</w:t>
      </w:r>
      <w:r w:rsidR="00992108" w:rsidRPr="00F371E4">
        <w:t>f</w:t>
      </w:r>
      <w:r w:rsidR="00002E4B" w:rsidRPr="00F371E4">
        <w:t xml:space="preserve"> the patient does not</w:t>
      </w:r>
      <w:r w:rsidR="004F1C5B" w:rsidRPr="00F371E4">
        <w:t xml:space="preserve"> wish to have a surgical intervention two additional injections may be provided if the original diagnostic intervention was successful per guideline standards. </w:t>
      </w:r>
    </w:p>
    <w:p w:rsidR="008B2DE8" w:rsidRPr="00F371E4" w:rsidRDefault="003E077D" w:rsidP="00613450">
      <w:pPr>
        <w:numPr>
          <w:ilvl w:val="0"/>
          <w:numId w:val="105"/>
        </w:numPr>
        <w:shd w:val="clear" w:color="auto" w:fill="E5DFEC" w:themeFill="accent4" w:themeFillTint="33"/>
        <w:ind w:left="4320" w:hanging="720"/>
      </w:pPr>
      <w:r w:rsidRPr="00F371E4">
        <w:rPr>
          <w:u w:val="single"/>
        </w:rPr>
        <w:t>Patients with claudication</w:t>
      </w:r>
      <w:r w:rsidRPr="00F371E4">
        <w:t xml:space="preserve">: </w:t>
      </w:r>
      <w:r w:rsidR="00305BBF" w:rsidRPr="00F371E4">
        <w:t xml:space="preserve">The patient has documented spinal stenosis, has completed 6-8 weeks of active therapy, </w:t>
      </w:r>
      <w:proofErr w:type="gramStart"/>
      <w:r w:rsidR="00305BBF" w:rsidRPr="00F371E4">
        <w:t>has</w:t>
      </w:r>
      <w:proofErr w:type="gramEnd"/>
      <w:r w:rsidR="00305BBF" w:rsidRPr="00F371E4">
        <w:t xml:space="preserve"> persistent claudication symptoms and difficulty with some activities, thus meeting criteria for surgical intervention. The patient may have one injection</w:t>
      </w:r>
      <w:r w:rsidR="00FC48C5" w:rsidRPr="00F371E4">
        <w:t xml:space="preserve"> for diagnostic purposes</w:t>
      </w:r>
      <w:r w:rsidR="00305BBF" w:rsidRPr="00F371E4">
        <w:t xml:space="preserve">. Patients who have any objective neurologic findings </w:t>
      </w:r>
      <w:r w:rsidR="00992108" w:rsidRPr="00F371E4">
        <w:t>sh</w:t>
      </w:r>
      <w:r w:rsidR="00305BBF" w:rsidRPr="00F371E4">
        <w:t xml:space="preserve">ould proceed as the above patient with radicular findings for whom an early surgical consultation is </w:t>
      </w:r>
      <w:r w:rsidR="009E7387" w:rsidRPr="00F371E4">
        <w:t>recommended.</w:t>
      </w:r>
      <w:r w:rsidRPr="00F371E4">
        <w:t xml:space="preserve"> Refer to C.1.</w:t>
      </w:r>
      <w:r w:rsidR="009E7387" w:rsidRPr="00F371E4">
        <w:t xml:space="preserve"> </w:t>
      </w:r>
      <w:r w:rsidR="002D53A9" w:rsidRPr="00F371E4">
        <w:t xml:space="preserve">There is some evidence that </w:t>
      </w:r>
      <w:proofErr w:type="spellStart"/>
      <w:r w:rsidR="002D53A9" w:rsidRPr="00F371E4">
        <w:t>translaminar</w:t>
      </w:r>
      <w:proofErr w:type="spellEnd"/>
      <w:r w:rsidR="002D53A9" w:rsidRPr="00F371E4">
        <w:t xml:space="preserve"> steroid injections do not increase walking tolerance for those with spinal stenosis compared to local anesthetic. </w:t>
      </w:r>
      <w:r w:rsidR="00305BBF" w:rsidRPr="00F371E4">
        <w:t xml:space="preserve">Those who have mild claudication, or moderate or severe claudication and who do not desire surgery, may continue to receive up to 2 additional injections if the original diagnostic intervention was successful per guideline standards. </w:t>
      </w:r>
    </w:p>
    <w:p w:rsidR="008B2DE8" w:rsidRPr="00F371E4" w:rsidRDefault="00892E1F" w:rsidP="00380764">
      <w:pPr>
        <w:ind w:left="2880"/>
      </w:pPr>
      <w:r w:rsidRPr="00F371E4">
        <w:br/>
      </w:r>
      <w:bookmarkStart w:id="75" w:name="LBPE3LightSedation"/>
      <w:bookmarkEnd w:id="75"/>
      <w:r w:rsidR="00F22749" w:rsidRPr="00613450">
        <w:rPr>
          <w:highlight w:val="yellow"/>
        </w:rPr>
        <w:t>Light sedation and pain relief may be needed for some patients requiring therapeutic injection.</w:t>
      </w:r>
    </w:p>
    <w:p w:rsidR="008B2DE8" w:rsidRPr="00F371E4" w:rsidRDefault="008B2DE8" w:rsidP="00613450">
      <w:pPr>
        <w:pStyle w:val="par6"/>
        <w:numPr>
          <w:ilvl w:val="0"/>
          <w:numId w:val="18"/>
        </w:numPr>
        <w:shd w:val="clear" w:color="auto" w:fill="C4BC96" w:themeFill="background2" w:themeFillShade="BF"/>
        <w:tabs>
          <w:tab w:val="clear" w:pos="4680"/>
        </w:tabs>
        <w:ind w:left="3600" w:hanging="720"/>
      </w:pPr>
      <w:bookmarkStart w:id="76" w:name="LBPE3TimeFrames"/>
      <w:bookmarkEnd w:id="76"/>
      <w:r w:rsidRPr="00F371E4">
        <w:t>Time to produce effect: Local anesthetic, less than</w:t>
      </w:r>
      <w:r w:rsidRPr="00F371E4">
        <w:rPr>
          <w:b/>
          <w:bCs/>
        </w:rPr>
        <w:t xml:space="preserve"> </w:t>
      </w:r>
      <w:r w:rsidR="00D15DA8" w:rsidRPr="00F371E4">
        <w:t>30 minutes</w:t>
      </w:r>
      <w:r w:rsidRPr="00F371E4">
        <w:t xml:space="preserve">. </w:t>
      </w:r>
    </w:p>
    <w:p w:rsidR="008B2DE8" w:rsidRPr="00F371E4" w:rsidRDefault="008B2DE8" w:rsidP="00613450">
      <w:pPr>
        <w:pStyle w:val="par6"/>
        <w:numPr>
          <w:ilvl w:val="0"/>
          <w:numId w:val="18"/>
        </w:numPr>
        <w:shd w:val="clear" w:color="auto" w:fill="C4BC96" w:themeFill="background2" w:themeFillShade="BF"/>
        <w:tabs>
          <w:tab w:val="clear" w:pos="4680"/>
        </w:tabs>
        <w:ind w:left="3600" w:hanging="720"/>
      </w:pPr>
      <w:r w:rsidRPr="00F371E4">
        <w:t xml:space="preserve">Frequency: One or more divided levels can be injected in one session. Whether injections are repeated depends upon the patient’s response to the previous injection. There is no role </w:t>
      </w:r>
      <w:r w:rsidR="00B400FF" w:rsidRPr="00F371E4">
        <w:t>for a “series” of 3 injections</w:t>
      </w:r>
      <w:r w:rsidRPr="00F371E4">
        <w:t>. Each injection should be judged on the actual functional outcome. Patients with existing osteoporosis or other risk factors for osteoporosis should rarely receive epidural steroid injections (refer to complications section). Subsequent injections may occur after 1 to 2 weeks if patient response has been favorable. Injections can be repeated after a hiatus of six</w:t>
      </w:r>
      <w:r w:rsidRPr="00F371E4">
        <w:rPr>
          <w:b/>
          <w:bCs/>
        </w:rPr>
        <w:t xml:space="preserve"> </w:t>
      </w:r>
      <w:r w:rsidRPr="00F371E4">
        <w:t>months if the patient has demonstrated functional gain and pain returns or worsens. If the first injection does not provide a diagnostic resp</w:t>
      </w:r>
      <w:r w:rsidR="008C5E55" w:rsidRPr="00F371E4">
        <w:t>onse of temporary and sustained</w:t>
      </w:r>
      <w:r w:rsidRPr="00F371E4">
        <w:t xml:space="preserve"> pain relief (</w:t>
      </w:r>
      <w:r w:rsidR="008C5E55" w:rsidRPr="00F371E4">
        <w:t xml:space="preserve">approximately 80% </w:t>
      </w:r>
      <w:r w:rsidRPr="00F371E4">
        <w:t xml:space="preserve">lasting between 2 and 6 weeks) substantiated by accepted pain scales and improvement in function documented </w:t>
      </w:r>
      <w:r w:rsidR="00D924C4" w:rsidRPr="00F371E4">
        <w:t xml:space="preserve">preferably </w:t>
      </w:r>
      <w:r w:rsidRPr="00F371E4">
        <w:t>by a therapist or non-</w:t>
      </w:r>
      <w:proofErr w:type="spellStart"/>
      <w:r w:rsidRPr="00F371E4">
        <w:t>injectionist</w:t>
      </w:r>
      <w:proofErr w:type="spellEnd"/>
      <w:r w:rsidRPr="00F371E4">
        <w:t xml:space="preserve"> authorized physician, similar injections should not be repeated. Patients should complete a pain diary over several days post injection.</w:t>
      </w:r>
    </w:p>
    <w:p w:rsidR="008B2DE8" w:rsidRPr="00F371E4" w:rsidRDefault="008B2DE8" w:rsidP="00613450">
      <w:pPr>
        <w:pStyle w:val="par6"/>
        <w:numPr>
          <w:ilvl w:val="0"/>
          <w:numId w:val="18"/>
        </w:numPr>
        <w:shd w:val="clear" w:color="auto" w:fill="C4BC96" w:themeFill="background2" w:themeFillShade="BF"/>
        <w:tabs>
          <w:tab w:val="clear" w:pos="4680"/>
        </w:tabs>
        <w:ind w:left="3600" w:hanging="720"/>
      </w:pPr>
      <w:r w:rsidRPr="00F371E4">
        <w:t>Optimum duration: Usually 1 to 3 injection(s) over a period of six months</w:t>
      </w:r>
      <w:r w:rsidRPr="00F371E4">
        <w:rPr>
          <w:b/>
          <w:bCs/>
        </w:rPr>
        <w:t xml:space="preserve"> </w:t>
      </w:r>
      <w:r w:rsidRPr="00F371E4">
        <w:t xml:space="preserve">depending upon each patient’s response and functional gain. Most patients will not require 3 injections within 6 months and injections should not be repeated without documented functional change. </w:t>
      </w:r>
    </w:p>
    <w:p w:rsidR="008B2DE8" w:rsidRPr="00F371E4" w:rsidRDefault="008B2DE8" w:rsidP="00613450">
      <w:pPr>
        <w:pStyle w:val="par6"/>
        <w:numPr>
          <w:ilvl w:val="0"/>
          <w:numId w:val="18"/>
        </w:numPr>
        <w:shd w:val="clear" w:color="auto" w:fill="C4BC96" w:themeFill="background2" w:themeFillShade="BF"/>
        <w:tabs>
          <w:tab w:val="clear" w:pos="4680"/>
        </w:tabs>
        <w:ind w:left="3600" w:hanging="720"/>
      </w:pPr>
      <w:r w:rsidRPr="00F371E4">
        <w:t xml:space="preserve">Maximum duration: Up to 4 per year. It is recommended that </w:t>
      </w:r>
      <w:r w:rsidR="00514E38" w:rsidRPr="00F371E4">
        <w:t xml:space="preserve">morning cortisol levels </w:t>
      </w:r>
      <w:r w:rsidRPr="00F371E4">
        <w:t>are checked prior to the 3</w:t>
      </w:r>
      <w:r w:rsidRPr="00F371E4">
        <w:rPr>
          <w:vertAlign w:val="superscript"/>
        </w:rPr>
        <w:t>rd</w:t>
      </w:r>
      <w:r w:rsidRPr="00F371E4">
        <w:t xml:space="preserve"> or 4</w:t>
      </w:r>
      <w:r w:rsidRPr="00F371E4">
        <w:rPr>
          <w:vertAlign w:val="superscript"/>
        </w:rPr>
        <w:t>th</w:t>
      </w:r>
      <w:r w:rsidRPr="00F371E4">
        <w:t xml:space="preserve"> steroid injection. Patients should be reassessed after each injection for evidence of functional improvement and an 80% improvement in pain (as measured by accepted pain scales).</w:t>
      </w:r>
    </w:p>
    <w:p w:rsidR="00580F93" w:rsidRPr="00F371E4" w:rsidRDefault="00580F93" w:rsidP="00380764">
      <w:pPr>
        <w:pStyle w:val="ListNumber3"/>
        <w:outlineLvl w:val="2"/>
      </w:pPr>
      <w:bookmarkStart w:id="77" w:name="LBPE3hIntradiscal"/>
      <w:bookmarkStart w:id="78" w:name="_Toc378760481"/>
      <w:bookmarkStart w:id="79" w:name="LBPE3a2Zygapophyseal"/>
      <w:bookmarkStart w:id="80" w:name="_Toc339874888"/>
      <w:bookmarkEnd w:id="77"/>
      <w:proofErr w:type="spellStart"/>
      <w:r w:rsidRPr="00F371E4">
        <w:rPr>
          <w:rStyle w:val="Guide3-abcdChar"/>
        </w:rPr>
        <w:t>Intradiscal</w:t>
      </w:r>
      <w:proofErr w:type="spellEnd"/>
      <w:r w:rsidR="00844D0B" w:rsidRPr="00F371E4">
        <w:rPr>
          <w:rStyle w:val="Guide3-abcdChar"/>
        </w:rPr>
        <w:t xml:space="preserve"> Steroid</w:t>
      </w:r>
      <w:r w:rsidRPr="00F371E4">
        <w:rPr>
          <w:rStyle w:val="Guide3-abcdChar"/>
        </w:rPr>
        <w:t xml:space="preserve"> </w:t>
      </w:r>
      <w:r w:rsidR="00F67B3A" w:rsidRPr="00F371E4">
        <w:rPr>
          <w:rStyle w:val="Guide3-abcdChar"/>
        </w:rPr>
        <w:t>I</w:t>
      </w:r>
      <w:r w:rsidRPr="00F371E4">
        <w:rPr>
          <w:rStyle w:val="Guide3-abcdChar"/>
        </w:rPr>
        <w:t>njections</w:t>
      </w:r>
      <w:bookmarkEnd w:id="78"/>
      <w:r w:rsidRPr="00F371E4">
        <w:t xml:space="preserve"> – </w:t>
      </w:r>
    </w:p>
    <w:p w:rsidR="00580F93" w:rsidRPr="00F371E4" w:rsidRDefault="00580F93" w:rsidP="00553E81">
      <w:pPr>
        <w:pStyle w:val="ListNumber4"/>
        <w:numPr>
          <w:ilvl w:val="0"/>
          <w:numId w:val="84"/>
        </w:numPr>
        <w:shd w:val="clear" w:color="auto" w:fill="FFFFFF" w:themeFill="background1"/>
        <w:ind w:hanging="720"/>
      </w:pPr>
      <w:bookmarkStart w:id="81" w:name="LBPE3RecommendationsAgainst"/>
      <w:bookmarkEnd w:id="81"/>
      <w:r w:rsidRPr="00553E81">
        <w:rPr>
          <w:shd w:val="clear" w:color="auto" w:fill="FF0000"/>
        </w:rPr>
        <w:t xml:space="preserve">There is some evidence that </w:t>
      </w:r>
      <w:proofErr w:type="spellStart"/>
      <w:r w:rsidRPr="00553E81">
        <w:rPr>
          <w:shd w:val="clear" w:color="auto" w:fill="FF0000"/>
        </w:rPr>
        <w:t>intradiscal</w:t>
      </w:r>
      <w:proofErr w:type="spellEnd"/>
      <w:r w:rsidRPr="00553E81">
        <w:rPr>
          <w:shd w:val="clear" w:color="auto" w:fill="FF0000"/>
        </w:rPr>
        <w:t xml:space="preserve"> steroid injection is unlikely to relieve pain or provide functional benefit in patients with non</w:t>
      </w:r>
      <w:r w:rsidR="001A32A6" w:rsidRPr="00553E81">
        <w:rPr>
          <w:shd w:val="clear" w:color="auto" w:fill="FF0000"/>
        </w:rPr>
        <w:t>-</w:t>
      </w:r>
      <w:r w:rsidRPr="00553E81">
        <w:rPr>
          <w:shd w:val="clear" w:color="auto" w:fill="FF0000"/>
        </w:rPr>
        <w:t xml:space="preserve">radicular back pain </w:t>
      </w:r>
      <w:r w:rsidR="002E1913" w:rsidRPr="00553E81">
        <w:rPr>
          <w:shd w:val="clear" w:color="auto" w:fill="FF0000"/>
        </w:rPr>
        <w:t>therefore</w:t>
      </w:r>
      <w:r w:rsidR="00BC1B76" w:rsidRPr="00553E81">
        <w:rPr>
          <w:shd w:val="clear" w:color="auto" w:fill="FF0000"/>
        </w:rPr>
        <w:t>,</w:t>
      </w:r>
      <w:r w:rsidRPr="00553E81">
        <w:rPr>
          <w:shd w:val="clear" w:color="auto" w:fill="FF0000"/>
        </w:rPr>
        <w:t xml:space="preserve"> they are </w:t>
      </w:r>
      <w:r w:rsidRPr="00553E81">
        <w:rPr>
          <w:b/>
          <w:i/>
          <w:shd w:val="clear" w:color="auto" w:fill="FF0000"/>
        </w:rPr>
        <w:t>not recommended</w:t>
      </w:r>
      <w:r w:rsidRPr="00F371E4">
        <w:t>.</w:t>
      </w:r>
    </w:p>
    <w:p w:rsidR="00580F93" w:rsidRPr="00F371E4" w:rsidRDefault="00580F93" w:rsidP="00D12C02">
      <w:pPr>
        <w:pStyle w:val="ListNumber4"/>
        <w:numPr>
          <w:ilvl w:val="0"/>
          <w:numId w:val="84"/>
        </w:numPr>
        <w:ind w:hanging="720"/>
      </w:pPr>
      <w:proofErr w:type="spellStart"/>
      <w:r w:rsidRPr="00553E81">
        <w:rPr>
          <w:shd w:val="clear" w:color="auto" w:fill="FF0000"/>
        </w:rPr>
        <w:t>Intradiscal</w:t>
      </w:r>
      <w:proofErr w:type="spellEnd"/>
      <w:r w:rsidRPr="00553E81">
        <w:rPr>
          <w:shd w:val="clear" w:color="auto" w:fill="FF0000"/>
        </w:rPr>
        <w:t xml:space="preserve"> injections of other substances such as bone marrow, stem cells, are </w:t>
      </w:r>
      <w:r w:rsidRPr="00553E81">
        <w:rPr>
          <w:b/>
          <w:i/>
          <w:shd w:val="clear" w:color="auto" w:fill="FF0000"/>
        </w:rPr>
        <w:t>not recommended</w:t>
      </w:r>
      <w:r w:rsidRPr="00553E81">
        <w:rPr>
          <w:shd w:val="clear" w:color="auto" w:fill="FF0000"/>
        </w:rPr>
        <w:t xml:space="preserve"> at this time due to lack of evidence and possib</w:t>
      </w:r>
      <w:r w:rsidR="002010B6" w:rsidRPr="00553E81">
        <w:rPr>
          <w:shd w:val="clear" w:color="auto" w:fill="FF0000"/>
        </w:rPr>
        <w:t>le complications</w:t>
      </w:r>
      <w:r w:rsidRPr="00F371E4">
        <w:t>.</w:t>
      </w:r>
    </w:p>
    <w:p w:rsidR="00F67B3A" w:rsidRPr="00F371E4" w:rsidRDefault="00F67B3A" w:rsidP="00380764">
      <w:pPr>
        <w:pStyle w:val="ListNumber3"/>
        <w:outlineLvl w:val="2"/>
      </w:pPr>
      <w:bookmarkStart w:id="82" w:name="LBPE3a3Sacroilac"/>
      <w:bookmarkStart w:id="83" w:name="_Toc339874889"/>
      <w:bookmarkStart w:id="84" w:name="_Toc378760482"/>
      <w:r w:rsidRPr="00F371E4">
        <w:rPr>
          <w:rStyle w:val="Guide3-abcdChar"/>
        </w:rPr>
        <w:t>Sacroiliac Joint Injection</w:t>
      </w:r>
      <w:bookmarkEnd w:id="82"/>
      <w:bookmarkEnd w:id="83"/>
      <w:bookmarkEnd w:id="84"/>
      <w:r w:rsidRPr="00F371E4">
        <w:t xml:space="preserve"> - </w:t>
      </w:r>
    </w:p>
    <w:p w:rsidR="00F67B3A" w:rsidRPr="00F371E4" w:rsidRDefault="00F67B3A" w:rsidP="00BE3899">
      <w:pPr>
        <w:pStyle w:val="ListNumber5"/>
        <w:numPr>
          <w:ilvl w:val="3"/>
          <w:numId w:val="8"/>
        </w:numPr>
        <w:tabs>
          <w:tab w:val="left" w:pos="3600"/>
          <w:tab w:val="left" w:pos="6840"/>
        </w:tabs>
      </w:pPr>
      <w:bookmarkStart w:id="85" w:name="LBPE3iIndications"/>
      <w:bookmarkEnd w:id="85"/>
      <w:r w:rsidRPr="00F371E4">
        <w:rPr>
          <w:u w:val="single"/>
        </w:rPr>
        <w:t>Indications</w:t>
      </w:r>
      <w:r w:rsidRPr="00F371E4">
        <w:t xml:space="preserve"> </w:t>
      </w:r>
      <w:r w:rsidRPr="00F371E4">
        <w:sym w:font="Symbol" w:char="F0BE"/>
      </w:r>
      <w:r w:rsidRPr="00F371E4">
        <w:t xml:space="preserve"> </w:t>
      </w:r>
      <w:r w:rsidRPr="00553E81">
        <w:rPr>
          <w:shd w:val="clear" w:color="auto" w:fill="E5DFEC" w:themeFill="accent4" w:themeFillTint="33"/>
        </w:rPr>
        <w:t xml:space="preserve">Since these procedures are invasive, less invasive or non-invasive procedures should be considered first. </w:t>
      </w:r>
      <w:r w:rsidR="00EE0529" w:rsidRPr="00553E81">
        <w:rPr>
          <w:shd w:val="clear" w:color="auto" w:fill="E5DFEC" w:themeFill="accent4" w:themeFillTint="33"/>
        </w:rPr>
        <w:t xml:space="preserve">All injections should be </w:t>
      </w:r>
      <w:r w:rsidR="009416B2" w:rsidRPr="00553E81">
        <w:rPr>
          <w:shd w:val="clear" w:color="auto" w:fill="E5DFEC" w:themeFill="accent4" w:themeFillTint="33"/>
        </w:rPr>
        <w:t>preceded</w:t>
      </w:r>
      <w:r w:rsidR="00EE0529" w:rsidRPr="00553E81">
        <w:rPr>
          <w:shd w:val="clear" w:color="auto" w:fill="E5DFEC" w:themeFill="accent4" w:themeFillTint="33"/>
        </w:rPr>
        <w:t xml:space="preserve"> by an MRI</w:t>
      </w:r>
      <w:r w:rsidR="0098520F" w:rsidRPr="00553E81">
        <w:rPr>
          <w:shd w:val="clear" w:color="auto" w:fill="E5DFEC" w:themeFill="accent4" w:themeFillTint="33"/>
        </w:rPr>
        <w:t xml:space="preserve"> or a CT scan</w:t>
      </w:r>
      <w:r w:rsidR="00EE0529" w:rsidRPr="00553E81">
        <w:rPr>
          <w:shd w:val="clear" w:color="auto" w:fill="E5DFEC" w:themeFill="accent4" w:themeFillTint="33"/>
        </w:rPr>
        <w:t>.</w:t>
      </w:r>
      <w:r w:rsidR="00EE0529" w:rsidRPr="00553E81">
        <w:rPr>
          <w:b/>
          <w:i/>
          <w:shd w:val="clear" w:color="auto" w:fill="E5DFEC" w:themeFill="accent4" w:themeFillTint="33"/>
        </w:rPr>
        <w:t xml:space="preserve"> </w:t>
      </w:r>
      <w:r w:rsidRPr="00553E81">
        <w:rPr>
          <w:shd w:val="clear" w:color="auto" w:fill="E5DFEC" w:themeFill="accent4" w:themeFillTint="33"/>
        </w:rPr>
        <w:t>Selection of patients, choice of procedure, and localization of the level for injection should be determined by clinical information indicating strong suspicion for pathologic condition(s)</w:t>
      </w:r>
      <w:r w:rsidR="00EE0529" w:rsidRPr="00553E81">
        <w:rPr>
          <w:shd w:val="clear" w:color="auto" w:fill="E5DFEC" w:themeFill="accent4" w:themeFillTint="33"/>
        </w:rPr>
        <w:t xml:space="preserve">, </w:t>
      </w:r>
      <w:r w:rsidR="00877E43" w:rsidRPr="00553E81">
        <w:rPr>
          <w:shd w:val="clear" w:color="auto" w:fill="E5DFEC" w:themeFill="accent4" w:themeFillTint="33"/>
        </w:rPr>
        <w:t>compatible</w:t>
      </w:r>
      <w:r w:rsidR="00EE0529" w:rsidRPr="00553E81">
        <w:rPr>
          <w:shd w:val="clear" w:color="auto" w:fill="E5DFEC" w:themeFill="accent4" w:themeFillTint="33"/>
        </w:rPr>
        <w:t xml:space="preserve"> MRI findings,</w:t>
      </w:r>
      <w:r w:rsidRPr="00553E81">
        <w:rPr>
          <w:shd w:val="clear" w:color="auto" w:fill="E5DFEC" w:themeFill="accent4" w:themeFillTint="33"/>
        </w:rPr>
        <w:t xml:space="preserve"> and the source of pain symptoms.</w:t>
      </w:r>
      <w:r w:rsidR="00E158FF" w:rsidRPr="00553E81">
        <w:rPr>
          <w:shd w:val="clear" w:color="auto" w:fill="E5DFEC" w:themeFill="accent4" w:themeFillTint="33"/>
        </w:rPr>
        <w:t xml:space="preserve"> </w:t>
      </w:r>
      <w:r w:rsidR="001B4018" w:rsidRPr="00553E81">
        <w:rPr>
          <w:shd w:val="clear" w:color="auto" w:fill="E5DFEC" w:themeFill="accent4" w:themeFillTint="33"/>
        </w:rPr>
        <w:t xml:space="preserve">To qualify for an injection the patient must have at least 3 positive physical exam maneuvers (e.g. Patrick’s sign, Faber’s test, </w:t>
      </w:r>
      <w:proofErr w:type="spellStart"/>
      <w:r w:rsidR="001B4018" w:rsidRPr="00553E81">
        <w:rPr>
          <w:shd w:val="clear" w:color="auto" w:fill="E5DFEC" w:themeFill="accent4" w:themeFillTint="33"/>
        </w:rPr>
        <w:t>Ganslen</w:t>
      </w:r>
      <w:proofErr w:type="spellEnd"/>
      <w:r w:rsidR="001B4018" w:rsidRPr="00553E81">
        <w:rPr>
          <w:shd w:val="clear" w:color="auto" w:fill="E5DFEC" w:themeFill="accent4" w:themeFillTint="33"/>
        </w:rPr>
        <w:t xml:space="preserve">, distraction or gapping, or compression test). </w:t>
      </w:r>
      <w:r w:rsidR="00E158FF" w:rsidRPr="00553E81">
        <w:rPr>
          <w:shd w:val="clear" w:color="auto" w:fill="E5DFEC" w:themeFill="accent4" w:themeFillTint="33"/>
        </w:rPr>
        <w:t xml:space="preserve">Blocks are only appropriate if the patient is eligible for increased therapy, such as a </w:t>
      </w:r>
      <w:proofErr w:type="spellStart"/>
      <w:r w:rsidR="00E158FF" w:rsidRPr="00553E81">
        <w:rPr>
          <w:shd w:val="clear" w:color="auto" w:fill="E5DFEC" w:themeFill="accent4" w:themeFillTint="33"/>
        </w:rPr>
        <w:t>rhizotomy</w:t>
      </w:r>
      <w:proofErr w:type="spellEnd"/>
      <w:r w:rsidR="00E158FF" w:rsidRPr="00553E81">
        <w:rPr>
          <w:shd w:val="clear" w:color="auto" w:fill="E5DFEC" w:themeFill="accent4" w:themeFillTint="33"/>
        </w:rPr>
        <w:t>, based on the results of the block.</w:t>
      </w:r>
      <w:r w:rsidRPr="00553E81">
        <w:rPr>
          <w:shd w:val="clear" w:color="auto" w:fill="E5DFEC" w:themeFill="accent4" w:themeFillTint="33"/>
        </w:rPr>
        <w:t xml:space="preserve"> </w:t>
      </w:r>
      <w:r w:rsidRPr="00553E81">
        <w:rPr>
          <w:shd w:val="clear" w:color="auto" w:fill="E5DFEC" w:themeFill="accent4" w:themeFillTint="33"/>
        </w:rPr>
        <w:br/>
      </w:r>
      <w:r w:rsidRPr="00553E81">
        <w:rPr>
          <w:shd w:val="clear" w:color="auto" w:fill="E5DFEC" w:themeFill="accent4" w:themeFillTint="33"/>
        </w:rPr>
        <w:br/>
      </w:r>
      <w:r w:rsidR="00FB6DD1" w:rsidRPr="00553E81">
        <w:rPr>
          <w:shd w:val="clear" w:color="auto" w:fill="E5DFEC" w:themeFill="accent4" w:themeFillTint="33"/>
        </w:rPr>
        <w:t>Informed decision</w:t>
      </w:r>
      <w:r w:rsidR="0083704D" w:rsidRPr="00553E81">
        <w:rPr>
          <w:shd w:val="clear" w:color="auto" w:fill="E5DFEC" w:themeFill="accent4" w:themeFillTint="33"/>
        </w:rPr>
        <w:t xml:space="preserve"> making should also be documented for injections and all invasive procedures. This must include a thorough discussion of the pros and cons of the procedure and the possible complications as well as the natural history of the identified diagnosis. The purpose of spinal injections, as well as surgery, is to facilitate active therapy by providing short-term relief through reduction of pain. </w:t>
      </w:r>
      <w:r w:rsidR="00E651D9" w:rsidRPr="00553E81">
        <w:rPr>
          <w:shd w:val="clear" w:color="auto" w:fill="E5DFEC" w:themeFill="accent4" w:themeFillTint="33"/>
        </w:rPr>
        <w:t xml:space="preserve">Patients should be encouraged to express their personal goals, outcome expectations and desires from treatment as well as any personal habits or traits that may be impacted by procedures or their possible side effects. </w:t>
      </w:r>
      <w:r w:rsidR="0083704D" w:rsidRPr="00553E81">
        <w:rPr>
          <w:shd w:val="clear" w:color="auto" w:fill="E5DFEC" w:themeFill="accent4" w:themeFillTint="33"/>
        </w:rPr>
        <w:t xml:space="preserve">All patients must commit to continuing appropriate exercise with functionally directed rehabilitation usually beginning within 7 days, at the </w:t>
      </w:r>
      <w:proofErr w:type="spellStart"/>
      <w:r w:rsidR="0083704D" w:rsidRPr="00553E81">
        <w:rPr>
          <w:shd w:val="clear" w:color="auto" w:fill="E5DFEC" w:themeFill="accent4" w:themeFillTint="33"/>
        </w:rPr>
        <w:t>injectionist’s</w:t>
      </w:r>
      <w:proofErr w:type="spellEnd"/>
      <w:r w:rsidR="0083704D" w:rsidRPr="00553E81">
        <w:rPr>
          <w:shd w:val="clear" w:color="auto" w:fill="E5DFEC" w:themeFill="accent4" w:themeFillTint="33"/>
        </w:rPr>
        <w:t xml:space="preserve"> discretion. Since most patients with these conditions will imp</w:t>
      </w:r>
      <w:r w:rsidR="00263E05" w:rsidRPr="00553E81">
        <w:rPr>
          <w:shd w:val="clear" w:color="auto" w:fill="E5DFEC" w:themeFill="accent4" w:themeFillTint="33"/>
        </w:rPr>
        <w:t>rove significantly over time</w:t>
      </w:r>
      <w:r w:rsidR="0083704D" w:rsidRPr="00553E81">
        <w:rPr>
          <w:shd w:val="clear" w:color="auto" w:fill="E5DFEC" w:themeFill="accent4" w:themeFillTint="33"/>
        </w:rPr>
        <w:t xml:space="preserve"> without invasive interventions, patients must be able to make well-informed decisions regarding their treatment. All injections must be accompanied by active therapy.</w:t>
      </w:r>
      <w:r w:rsidR="005650CF" w:rsidRPr="00553E81">
        <w:rPr>
          <w:shd w:val="clear" w:color="auto" w:fill="E5DFEC" w:themeFill="accent4" w:themeFillTint="33"/>
        </w:rPr>
        <w:br/>
      </w:r>
      <w:r w:rsidR="009570B2" w:rsidRPr="00553E81">
        <w:rPr>
          <w:shd w:val="clear" w:color="auto" w:fill="E5DFEC" w:themeFill="accent4" w:themeFillTint="33"/>
        </w:rPr>
        <w:br/>
      </w:r>
      <w:r w:rsidR="00C335FD" w:rsidRPr="00553E81">
        <w:rPr>
          <w:shd w:val="clear" w:color="auto" w:fill="E5DFEC" w:themeFill="accent4" w:themeFillTint="33"/>
        </w:rPr>
        <w:t>It is obligatory that sufficient data be accumulated by the examiner performing this procedure such that the value of the procedure is evident to other reviewers. This entails documentation of patient response regarding the degree and type of response to specific symptoms</w:t>
      </w:r>
      <w:r w:rsidR="00631672" w:rsidRPr="00553E81">
        <w:rPr>
          <w:shd w:val="clear" w:color="auto" w:fill="E5DFEC" w:themeFill="accent4" w:themeFillTint="33"/>
        </w:rPr>
        <w:t>. The examiner should identify three or four measurable provocative physical exam maneuvers (</w:t>
      </w:r>
      <w:r w:rsidR="00CA71C9" w:rsidRPr="00553E81">
        <w:rPr>
          <w:shd w:val="clear" w:color="auto" w:fill="E5DFEC" w:themeFill="accent4" w:themeFillTint="33"/>
        </w:rPr>
        <w:t>e.g.</w:t>
      </w:r>
      <w:r w:rsidR="00631672" w:rsidRPr="00553E81">
        <w:rPr>
          <w:shd w:val="clear" w:color="auto" w:fill="E5DFEC" w:themeFill="accent4" w:themeFillTint="33"/>
        </w:rPr>
        <w:t xml:space="preserve"> Patrick’s sign, Faber’s test, </w:t>
      </w:r>
      <w:proofErr w:type="spellStart"/>
      <w:r w:rsidR="00631672" w:rsidRPr="00553E81">
        <w:rPr>
          <w:shd w:val="clear" w:color="auto" w:fill="E5DFEC" w:themeFill="accent4" w:themeFillTint="33"/>
        </w:rPr>
        <w:t>Gaenslen</w:t>
      </w:r>
      <w:proofErr w:type="spellEnd"/>
      <w:r w:rsidR="00631672" w:rsidRPr="00553E81">
        <w:rPr>
          <w:shd w:val="clear" w:color="auto" w:fill="E5DFEC" w:themeFill="accent4" w:themeFillTint="33"/>
        </w:rPr>
        <w:t>, distraction or gapping, or compression test), and physical functions, which are currently impaired and can be objectively reassessed 30 minutes or more after the injection.</w:t>
      </w:r>
      <w:r w:rsidR="006A7B8A" w:rsidRPr="00553E81">
        <w:rPr>
          <w:shd w:val="clear" w:color="auto" w:fill="E5DFEC" w:themeFill="accent4" w:themeFillTint="33"/>
        </w:rPr>
        <w:t xml:space="preserve"> </w:t>
      </w:r>
      <w:r w:rsidR="00AF4D21" w:rsidRPr="00553E81">
        <w:rPr>
          <w:shd w:val="clear" w:color="auto" w:fill="E5DFEC" w:themeFill="accent4" w:themeFillTint="33"/>
        </w:rPr>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w:t>
      </w:r>
      <w:proofErr w:type="spellStart"/>
      <w:r w:rsidR="00AF4D21" w:rsidRPr="00553E81">
        <w:rPr>
          <w:shd w:val="clear" w:color="auto" w:fill="E5DFEC" w:themeFill="accent4" w:themeFillTint="33"/>
        </w:rPr>
        <w:t>injectionist’s</w:t>
      </w:r>
      <w:proofErr w:type="spellEnd"/>
      <w:r w:rsidR="00AF4D21" w:rsidRPr="00553E81">
        <w:rPr>
          <w:shd w:val="clear" w:color="auto" w:fill="E5DFEC" w:themeFill="accent4" w:themeFillTint="33"/>
        </w:rPr>
        <w:t xml:space="preserve"> office. Qualified evaluators include nurses, physician assistants, medical assistants, therapists, or non-</w:t>
      </w:r>
      <w:proofErr w:type="spellStart"/>
      <w:r w:rsidR="00AF4D21" w:rsidRPr="00553E81">
        <w:rPr>
          <w:shd w:val="clear" w:color="auto" w:fill="E5DFEC" w:themeFill="accent4" w:themeFillTint="33"/>
        </w:rPr>
        <w:t>injectionist</w:t>
      </w:r>
      <w:proofErr w:type="spellEnd"/>
      <w:r w:rsidR="00AF4D21" w:rsidRPr="00553E81">
        <w:rPr>
          <w:shd w:val="clear" w:color="auto" w:fill="E5DFEC" w:themeFill="accent4" w:themeFillTint="33"/>
        </w:rPr>
        <w:t xml:space="preserve"> physicians. To be successful the results </w:t>
      </w:r>
      <w:r w:rsidR="003610CE" w:rsidRPr="00553E81">
        <w:rPr>
          <w:shd w:val="clear" w:color="auto" w:fill="E5DFEC" w:themeFill="accent4" w:themeFillTint="33"/>
        </w:rPr>
        <w:t>should</w:t>
      </w:r>
      <w:r w:rsidR="00AF4D21" w:rsidRPr="00553E81">
        <w:rPr>
          <w:shd w:val="clear" w:color="auto" w:fill="E5DFEC" w:themeFill="accent4" w:themeFillTint="33"/>
        </w:rPr>
        <w:t xml:space="preserve"> occur within the expected time frame and there </w:t>
      </w:r>
      <w:r w:rsidR="000C4F7E" w:rsidRPr="00553E81">
        <w:rPr>
          <w:shd w:val="clear" w:color="auto" w:fill="E5DFEC" w:themeFill="accent4" w:themeFillTint="33"/>
        </w:rPr>
        <w:t>should</w:t>
      </w:r>
      <w:r w:rsidR="00AF4D21" w:rsidRPr="00553E81">
        <w:rPr>
          <w:shd w:val="clear" w:color="auto" w:fill="E5DFEC" w:themeFill="accent4" w:themeFillTint="33"/>
        </w:rPr>
        <w:t xml:space="preserve"> be pain relief of approximately 80% demonstrated by pre and post Visual Analog Scale (VAS) scores. </w:t>
      </w:r>
      <w:r w:rsidR="00E92850" w:rsidRPr="00553E81">
        <w:rPr>
          <w:shd w:val="clear" w:color="auto" w:fill="E5DFEC" w:themeFill="accent4" w:themeFillTint="33"/>
        </w:rPr>
        <w:t xml:space="preserve"> </w:t>
      </w:r>
      <w:r w:rsidR="003E27A4" w:rsidRPr="00553E81">
        <w:rPr>
          <w:shd w:val="clear" w:color="auto" w:fill="E5DFEC" w:themeFill="accent4" w:themeFillTint="33"/>
        </w:rPr>
        <w:t xml:space="preserve">Examples of functional changes may </w:t>
      </w:r>
      <w:r w:rsidR="00E92850" w:rsidRPr="00553E81">
        <w:rPr>
          <w:shd w:val="clear" w:color="auto" w:fill="E5DFEC" w:themeFill="accent4" w:themeFillTint="33"/>
        </w:rPr>
        <w:t xml:space="preserve">include sitting, walking, and lifting. </w:t>
      </w:r>
      <w:r w:rsidR="00B87A99" w:rsidRPr="00553E81">
        <w:rPr>
          <w:shd w:val="clear" w:color="auto" w:fill="E5DFEC" w:themeFill="accent4" w:themeFillTint="33"/>
        </w:rPr>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C335FD" w:rsidRPr="00553E81">
        <w:rPr>
          <w:shd w:val="clear" w:color="auto" w:fill="E5DFEC" w:themeFill="accent4" w:themeFillTint="33"/>
        </w:rPr>
        <w:t xml:space="preserve">The diary results should be compared to the expected duration of the local anesthetic phase of the procedure. Responses must be identified as to specific body part (e.g., </w:t>
      </w:r>
      <w:r w:rsidR="003E27A4" w:rsidRPr="00553E81">
        <w:rPr>
          <w:shd w:val="clear" w:color="auto" w:fill="E5DFEC" w:themeFill="accent4" w:themeFillTint="33"/>
        </w:rPr>
        <w:t>low back</w:t>
      </w:r>
      <w:r w:rsidR="00C335FD" w:rsidRPr="00553E81">
        <w:rPr>
          <w:shd w:val="clear" w:color="auto" w:fill="E5DFEC" w:themeFill="accent4" w:themeFillTint="33"/>
        </w:rPr>
        <w:t xml:space="preserve">, </w:t>
      </w:r>
      <w:r w:rsidR="003E27A4" w:rsidRPr="00553E81">
        <w:rPr>
          <w:shd w:val="clear" w:color="auto" w:fill="E5DFEC" w:themeFill="accent4" w:themeFillTint="33"/>
        </w:rPr>
        <w:t xml:space="preserve">leg </w:t>
      </w:r>
      <w:r w:rsidR="00C335FD" w:rsidRPr="00553E81">
        <w:rPr>
          <w:shd w:val="clear" w:color="auto" w:fill="E5DFEC" w:themeFill="accent4" w:themeFillTint="33"/>
        </w:rPr>
        <w:t>pain). The practitioner must identify the local anesthetic used and the expected dur</w:t>
      </w:r>
      <w:r w:rsidR="006A1BDA" w:rsidRPr="00553E81">
        <w:rPr>
          <w:shd w:val="clear" w:color="auto" w:fill="E5DFEC" w:themeFill="accent4" w:themeFillTint="33"/>
        </w:rPr>
        <w:t>ation of response for assessment</w:t>
      </w:r>
      <w:r w:rsidR="00C335FD" w:rsidRPr="00553E81">
        <w:rPr>
          <w:shd w:val="clear" w:color="auto" w:fill="E5DFEC" w:themeFill="accent4" w:themeFillTint="33"/>
        </w:rPr>
        <w:t xml:space="preserve"> purposes.</w:t>
      </w:r>
      <w:r w:rsidR="009570B2" w:rsidRPr="00F371E4">
        <w:br/>
      </w:r>
      <w:r w:rsidR="005650CF" w:rsidRPr="00F371E4">
        <w:br/>
      </w:r>
      <w:bookmarkStart w:id="86" w:name="LBPE3iLightSedation"/>
      <w:bookmarkEnd w:id="86"/>
      <w:r w:rsidR="00F22749" w:rsidRPr="00553E81">
        <w:rPr>
          <w:shd w:val="clear" w:color="auto" w:fill="FFFF00"/>
        </w:rPr>
        <w:t>Light sedation and pain relief may be needed for some patients requiring therapeutic injection.</w:t>
      </w:r>
    </w:p>
    <w:p w:rsidR="00F67B3A" w:rsidRPr="00F371E4" w:rsidRDefault="00F67B3A" w:rsidP="00C000E9">
      <w:pPr>
        <w:pStyle w:val="upar6"/>
        <w:numPr>
          <w:ilvl w:val="0"/>
          <w:numId w:val="55"/>
        </w:numPr>
        <w:shd w:val="clear" w:color="auto" w:fill="DDD9C3" w:themeFill="background2" w:themeFillShade="E6"/>
        <w:tabs>
          <w:tab w:val="clear" w:pos="4440"/>
        </w:tabs>
        <w:ind w:left="3600" w:hanging="720"/>
      </w:pPr>
      <w:bookmarkStart w:id="87" w:name="LBPE3iTimeParameters"/>
      <w:bookmarkEnd w:id="87"/>
      <w:r w:rsidRPr="00F371E4">
        <w:t>Time to produce effect: Approximately 30 minutes for local anesthetic; 48 to 72 hours for corticosteroid.</w:t>
      </w:r>
    </w:p>
    <w:p w:rsidR="00F67B3A" w:rsidRPr="00F371E4" w:rsidRDefault="00F67B3A" w:rsidP="00C000E9">
      <w:pPr>
        <w:pStyle w:val="par5"/>
        <w:numPr>
          <w:ilvl w:val="0"/>
          <w:numId w:val="55"/>
        </w:numPr>
        <w:shd w:val="clear" w:color="auto" w:fill="DDD9C3" w:themeFill="background2" w:themeFillShade="E6"/>
        <w:tabs>
          <w:tab w:val="clear" w:pos="4440"/>
        </w:tabs>
        <w:ind w:left="3600" w:hanging="720"/>
      </w:pPr>
      <w:r w:rsidRPr="00F371E4">
        <w:t>Frequency and optimum duration: 2</w:t>
      </w:r>
      <w:r w:rsidRPr="00F371E4">
        <w:rPr>
          <w:b/>
          <w:bCs/>
        </w:rPr>
        <w:t xml:space="preserve"> </w:t>
      </w:r>
      <w:r w:rsidRPr="00F371E4">
        <w:t>to 3 injections per year. Injections may be repeated if they result in increased documented functional benefit for at least 3 months and at least an 80% initial improvement in pain scales as measured by accepted pain scales (such as VAS). At least 6 weeks or 3 months of functional benefit should be obtained with each therapeutic injection. Patients should complete a pain diary over several days p</w:t>
      </w:r>
      <w:r w:rsidR="00263E05" w:rsidRPr="00F371E4">
        <w:t>o</w:t>
      </w:r>
      <w:r w:rsidRPr="00F371E4">
        <w:t>st injections.</w:t>
      </w:r>
    </w:p>
    <w:p w:rsidR="00F67B3A" w:rsidRPr="00F371E4" w:rsidRDefault="00F67B3A" w:rsidP="00C000E9">
      <w:pPr>
        <w:pStyle w:val="par5"/>
        <w:numPr>
          <w:ilvl w:val="0"/>
          <w:numId w:val="55"/>
        </w:numPr>
        <w:shd w:val="clear" w:color="auto" w:fill="DDD9C3" w:themeFill="background2" w:themeFillShade="E6"/>
        <w:tabs>
          <w:tab w:val="clear" w:pos="4440"/>
        </w:tabs>
        <w:ind w:left="3600" w:hanging="720"/>
        <w:rPr>
          <w:b/>
          <w:bCs/>
          <w:strike/>
        </w:rPr>
      </w:pPr>
      <w:r w:rsidRPr="00F371E4">
        <w:t xml:space="preserve">Maximum duration: 2 injections per year. It is recommended that </w:t>
      </w:r>
      <w:r w:rsidR="00514E38" w:rsidRPr="00F371E4">
        <w:t xml:space="preserve">morning cortisol levels </w:t>
      </w:r>
      <w:r w:rsidRPr="00F371E4">
        <w:t>are checked prior to the 3</w:t>
      </w:r>
      <w:r w:rsidRPr="00F371E4">
        <w:rPr>
          <w:vertAlign w:val="superscript"/>
        </w:rPr>
        <w:t>rd</w:t>
      </w:r>
      <w:r w:rsidRPr="00F371E4">
        <w:t xml:space="preserve"> or 4</w:t>
      </w:r>
      <w:r w:rsidRPr="00F371E4">
        <w:rPr>
          <w:vertAlign w:val="superscript"/>
        </w:rPr>
        <w:t>th</w:t>
      </w:r>
      <w:r w:rsidRPr="00F371E4">
        <w:t xml:space="preserve"> steroid injection.</w:t>
      </w:r>
    </w:p>
    <w:p w:rsidR="00116394" w:rsidRPr="00E87571" w:rsidRDefault="00116394" w:rsidP="00E87571">
      <w:pPr>
        <w:pStyle w:val="ListNumber3"/>
        <w:numPr>
          <w:ilvl w:val="0"/>
          <w:numId w:val="0"/>
        </w:numPr>
        <w:ind w:left="1440"/>
        <w:outlineLvl w:val="2"/>
        <w:rPr>
          <w:rStyle w:val="Guide3-abcdChar"/>
          <w:b w:val="0"/>
          <w:bCs/>
          <w:u w:val="none"/>
        </w:rPr>
      </w:pPr>
      <w:bookmarkStart w:id="88" w:name="LBPE3TransforaminalInjection"/>
      <w:bookmarkStart w:id="89" w:name="_Toc378760483"/>
      <w:bookmarkEnd w:id="88"/>
      <w:proofErr w:type="spellStart"/>
      <w:r w:rsidRPr="00F371E4">
        <w:rPr>
          <w:rStyle w:val="Guide3-abcdChar"/>
        </w:rPr>
        <w:t>Transforaminal</w:t>
      </w:r>
      <w:proofErr w:type="spellEnd"/>
      <w:r w:rsidRPr="00F371E4">
        <w:rPr>
          <w:rStyle w:val="Guide3-abcdChar"/>
        </w:rPr>
        <w:t xml:space="preserve"> Injection with </w:t>
      </w:r>
      <w:proofErr w:type="spellStart"/>
      <w:r w:rsidRPr="00F371E4">
        <w:rPr>
          <w:rStyle w:val="Guide3-abcdChar"/>
        </w:rPr>
        <w:t>Etanercept</w:t>
      </w:r>
      <w:bookmarkEnd w:id="89"/>
      <w:proofErr w:type="spellEnd"/>
      <w:r w:rsidRPr="00F371E4">
        <w:br/>
      </w:r>
      <w:r w:rsidRPr="00F371E4">
        <w:br/>
      </w:r>
      <w:bookmarkStart w:id="90" w:name="LBPE3iRecommendationsAgainst"/>
      <w:bookmarkEnd w:id="90"/>
      <w:r w:rsidRPr="00E87571">
        <w:rPr>
          <w:shd w:val="clear" w:color="auto" w:fill="FF0000"/>
        </w:rPr>
        <w:t xml:space="preserve">It is </w:t>
      </w:r>
      <w:r w:rsidRPr="00E87571">
        <w:rPr>
          <w:b/>
          <w:i/>
          <w:shd w:val="clear" w:color="auto" w:fill="FF0000"/>
        </w:rPr>
        <w:t>not recommended</w:t>
      </w:r>
      <w:r w:rsidRPr="00E87571">
        <w:rPr>
          <w:shd w:val="clear" w:color="auto" w:fill="FF0000"/>
        </w:rPr>
        <w:t xml:space="preserve"> due to the results of a study which showed no advantage over steroids or saline injections.</w:t>
      </w:r>
    </w:p>
    <w:p w:rsidR="008B2DE8" w:rsidRPr="00F371E4" w:rsidRDefault="008B2DE8" w:rsidP="00380764">
      <w:pPr>
        <w:pStyle w:val="ListNumber3"/>
        <w:outlineLvl w:val="2"/>
      </w:pPr>
      <w:bookmarkStart w:id="91" w:name="LBPE3jZygapophyseal"/>
      <w:bookmarkStart w:id="92" w:name="_Toc378760484"/>
      <w:bookmarkEnd w:id="91"/>
      <w:r w:rsidRPr="00F371E4">
        <w:rPr>
          <w:rStyle w:val="Guide3-abcdChar"/>
        </w:rPr>
        <w:t>Zygapophyseal (Facet) Injection</w:t>
      </w:r>
      <w:bookmarkEnd w:id="79"/>
      <w:bookmarkEnd w:id="80"/>
      <w:bookmarkEnd w:id="92"/>
      <w:r w:rsidR="00F67B3A" w:rsidRPr="00F371E4">
        <w:t xml:space="preserve"> - </w:t>
      </w:r>
    </w:p>
    <w:p w:rsidR="008B2DE8" w:rsidRPr="00F371E4" w:rsidRDefault="008B2DE8" w:rsidP="00380764">
      <w:pPr>
        <w:pStyle w:val="ListNumber5"/>
        <w:numPr>
          <w:ilvl w:val="3"/>
          <w:numId w:val="8"/>
        </w:numPr>
        <w:tabs>
          <w:tab w:val="left" w:pos="3600"/>
        </w:tabs>
      </w:pPr>
      <w:bookmarkStart w:id="93" w:name="LBPE3jIndications"/>
      <w:bookmarkEnd w:id="93"/>
      <w:r w:rsidRPr="00F371E4">
        <w:rPr>
          <w:u w:val="single"/>
        </w:rPr>
        <w:t>Indications</w:t>
      </w:r>
      <w:r w:rsidRPr="00F371E4">
        <w:t xml:space="preserve">- </w:t>
      </w:r>
      <w:r w:rsidR="00663F8E" w:rsidRPr="00201B3C">
        <w:rPr>
          <w:shd w:val="clear" w:color="auto" w:fill="E5DFEC" w:themeFill="accent4" w:themeFillTint="33"/>
        </w:rPr>
        <w:t xml:space="preserve">Patients with pain 1) suspected to be facet in origin based on exam findings </w:t>
      </w:r>
      <w:r w:rsidR="00663F8E" w:rsidRPr="00201B3C">
        <w:rPr>
          <w:b/>
          <w:u w:val="single"/>
          <w:shd w:val="clear" w:color="auto" w:fill="E5DFEC" w:themeFill="accent4" w:themeFillTint="33"/>
        </w:rPr>
        <w:t>and</w:t>
      </w:r>
      <w:r w:rsidR="00663F8E" w:rsidRPr="00201B3C">
        <w:rPr>
          <w:shd w:val="clear" w:color="auto" w:fill="E5DFEC" w:themeFill="accent4" w:themeFillTint="33"/>
        </w:rPr>
        <w:t xml:space="preserve"> 2) affecting activity; OR patients who have refused a </w:t>
      </w:r>
      <w:proofErr w:type="spellStart"/>
      <w:r w:rsidR="00663F8E" w:rsidRPr="00201B3C">
        <w:rPr>
          <w:shd w:val="clear" w:color="auto" w:fill="E5DFEC" w:themeFill="accent4" w:themeFillTint="33"/>
        </w:rPr>
        <w:t>rhizotomy</w:t>
      </w:r>
      <w:proofErr w:type="spellEnd"/>
      <w:r w:rsidR="00663F8E" w:rsidRPr="00201B3C">
        <w:rPr>
          <w:shd w:val="clear" w:color="auto" w:fill="E5DFEC" w:themeFill="accent4" w:themeFillTint="33"/>
        </w:rPr>
        <w:t xml:space="preserve"> and appear clinically to have facet pain; OR patients who have facet findings with a thoracic component.</w:t>
      </w:r>
      <w:r w:rsidR="00663F8E" w:rsidRPr="00F371E4">
        <w:t xml:space="preserve"> </w:t>
      </w:r>
      <w:r w:rsidRPr="00F371E4">
        <w:br/>
      </w:r>
      <w:r w:rsidR="005650CF" w:rsidRPr="00F371E4">
        <w:br/>
      </w:r>
      <w:r w:rsidR="005650CF" w:rsidRPr="00F371E4">
        <w:br/>
      </w:r>
      <w:bookmarkStart w:id="94" w:name="LBPE3jLightSedation"/>
      <w:bookmarkEnd w:id="94"/>
      <w:r w:rsidR="00F22749" w:rsidRPr="00201B3C">
        <w:rPr>
          <w:shd w:val="clear" w:color="auto" w:fill="FFFF00"/>
        </w:rPr>
        <w:t>Light sedation and pain relief may be needed for some patients requiring therapeutic injection</w:t>
      </w:r>
      <w:r w:rsidR="00F22749" w:rsidRPr="00F371E4">
        <w:t>.</w:t>
      </w:r>
    </w:p>
    <w:p w:rsidR="008B2DE8" w:rsidRPr="00F371E4" w:rsidRDefault="008B2DE8" w:rsidP="00201B3C">
      <w:pPr>
        <w:pStyle w:val="par6"/>
        <w:numPr>
          <w:ilvl w:val="0"/>
          <w:numId w:val="19"/>
        </w:numPr>
        <w:shd w:val="clear" w:color="auto" w:fill="DDD9C3" w:themeFill="background2" w:themeFillShade="E6"/>
        <w:tabs>
          <w:tab w:val="clear" w:pos="4680"/>
        </w:tabs>
        <w:ind w:left="3600" w:hanging="720"/>
      </w:pPr>
      <w:bookmarkStart w:id="95" w:name="LBPE3jTimeParameters"/>
      <w:bookmarkEnd w:id="95"/>
      <w:r w:rsidRPr="00F371E4">
        <w:t>Time to produce effect: Up to 30 minutes for local anesthetic; corticosteroid up to</w:t>
      </w:r>
      <w:r w:rsidRPr="00F371E4">
        <w:rPr>
          <w:b/>
        </w:rPr>
        <w:t xml:space="preserve"> </w:t>
      </w:r>
      <w:r w:rsidRPr="00F371E4">
        <w:t>72 hours.</w:t>
      </w:r>
    </w:p>
    <w:p w:rsidR="008B2DE8" w:rsidRPr="00F371E4" w:rsidRDefault="008B2DE8" w:rsidP="00201B3C">
      <w:pPr>
        <w:pStyle w:val="par6"/>
        <w:numPr>
          <w:ilvl w:val="0"/>
          <w:numId w:val="19"/>
        </w:numPr>
        <w:shd w:val="clear" w:color="auto" w:fill="DDD9C3" w:themeFill="background2" w:themeFillShade="E6"/>
        <w:tabs>
          <w:tab w:val="clear" w:pos="4680"/>
        </w:tabs>
        <w:ind w:left="3600" w:hanging="720"/>
      </w:pPr>
      <w:r w:rsidRPr="00F371E4">
        <w:t xml:space="preserve">Frequency: 1 injection per level with a diagnostic response. A well-controlled, large retrospective cohort study found that individuals with the same risk factors for osteoporotic fractures were 20% more likely to suffer such a lumbar fracture if they had an epidural steroid injection. The risk increased with multiple injections. Thus the risk of epidural injections must be carefully discussed with the patient, particularly for patients over 60, and repeat injections should be generally avoided unless the functional goals to be reached outweigh the risk for future fracture. Patients with existing osteoporosis or other risk factors for osteoporosis should rarely receive </w:t>
      </w:r>
      <w:r w:rsidR="008864DF" w:rsidRPr="00F371E4">
        <w:t>steroid</w:t>
      </w:r>
      <w:r w:rsidRPr="00F371E4">
        <w:t xml:space="preserve"> injections. It is unknown whether facet steroid injections contribute to increased vertebral fractures, however appropriate caution should be taken for at risk patients as described above. Facet injections may be repeated if they result in increased documented functional benefit for at least 3 months and at least an 80% initial improvement in pain scales as measured by accepted pain scales (such as VAS).</w:t>
      </w:r>
    </w:p>
    <w:p w:rsidR="008B2DE8" w:rsidRPr="00F371E4" w:rsidRDefault="008B2DE8" w:rsidP="00201B3C">
      <w:pPr>
        <w:pStyle w:val="par6"/>
        <w:numPr>
          <w:ilvl w:val="0"/>
          <w:numId w:val="19"/>
        </w:numPr>
        <w:shd w:val="clear" w:color="auto" w:fill="DDD9C3" w:themeFill="background2" w:themeFillShade="E6"/>
        <w:tabs>
          <w:tab w:val="clear" w:pos="4680"/>
        </w:tabs>
        <w:ind w:left="3600" w:hanging="720"/>
      </w:pPr>
      <w:r w:rsidRPr="00F371E4">
        <w:t xml:space="preserve">Optimum duration: 2 injections for each applicable joint per year. Not to exceed two joint levels. </w:t>
      </w:r>
    </w:p>
    <w:p w:rsidR="008B2DE8" w:rsidRPr="00F371E4" w:rsidRDefault="008B2DE8" w:rsidP="00201B3C">
      <w:pPr>
        <w:pStyle w:val="par6"/>
        <w:numPr>
          <w:ilvl w:val="0"/>
          <w:numId w:val="19"/>
        </w:numPr>
        <w:shd w:val="clear" w:color="auto" w:fill="DDD9C3" w:themeFill="background2" w:themeFillShade="E6"/>
        <w:tabs>
          <w:tab w:val="clear" w:pos="4680"/>
        </w:tabs>
        <w:ind w:left="3600" w:hanging="720"/>
      </w:pPr>
      <w:r w:rsidRPr="00F371E4">
        <w:t xml:space="preserve">Maximum Duration: 2 per level per year only when at least 3 months of functional benefit is documented. Prior authorization must be obtained for injections beyond two levels. It is recommended that </w:t>
      </w:r>
      <w:r w:rsidR="00514E38" w:rsidRPr="00F371E4">
        <w:t xml:space="preserve">morning cortisol levels </w:t>
      </w:r>
      <w:r w:rsidRPr="00F371E4">
        <w:t>are checked prior to the 3</w:t>
      </w:r>
      <w:r w:rsidRPr="00F371E4">
        <w:rPr>
          <w:vertAlign w:val="superscript"/>
        </w:rPr>
        <w:t>rd</w:t>
      </w:r>
      <w:r w:rsidRPr="00F371E4">
        <w:t xml:space="preserve"> or 4</w:t>
      </w:r>
      <w:r w:rsidRPr="00F371E4">
        <w:rPr>
          <w:vertAlign w:val="superscript"/>
        </w:rPr>
        <w:t>th</w:t>
      </w:r>
      <w:r w:rsidRPr="00F371E4">
        <w:t xml:space="preserve"> steroid injection.</w:t>
      </w:r>
    </w:p>
    <w:p w:rsidR="00F67B3A" w:rsidRPr="00F371E4" w:rsidRDefault="00F67B3A" w:rsidP="00380764">
      <w:pPr>
        <w:pStyle w:val="ListNumber2"/>
        <w:outlineLvl w:val="1"/>
        <w:rPr>
          <w:rStyle w:val="Guide3-abcdChar"/>
          <w:b w:val="0"/>
          <w:u w:val="none"/>
        </w:rPr>
      </w:pPr>
      <w:bookmarkStart w:id="96" w:name="LBPE3InjectionsOther"/>
      <w:bookmarkStart w:id="97" w:name="_Toc361746521"/>
      <w:bookmarkStart w:id="98" w:name="_Toc378760485"/>
      <w:bookmarkStart w:id="99" w:name="_Toc339874891"/>
      <w:bookmarkStart w:id="100" w:name="_Toc354744910"/>
      <w:bookmarkStart w:id="101" w:name="_Toc358033537"/>
      <w:bookmarkEnd w:id="96"/>
      <w:r w:rsidRPr="00F371E4">
        <w:rPr>
          <w:rStyle w:val="Guide2-1234Char"/>
          <w:rFonts w:ascii="Arial" w:hAnsi="Arial"/>
        </w:rPr>
        <w:t>Injections – Other (including Radio frequency</w:t>
      </w:r>
      <w:bookmarkEnd w:id="97"/>
      <w:r w:rsidRPr="00F371E4">
        <w:rPr>
          <w:rStyle w:val="Guide2-1234Char"/>
          <w:rFonts w:ascii="Arial" w:hAnsi="Arial"/>
        </w:rPr>
        <w:t>)</w:t>
      </w:r>
      <w:bookmarkEnd w:id="98"/>
      <w:r w:rsidRPr="00F371E4">
        <w:t>: The following are in alphabetical order:</w:t>
      </w:r>
    </w:p>
    <w:p w:rsidR="00F67B3A" w:rsidRPr="00F371E4" w:rsidRDefault="00F67B3A" w:rsidP="00380764">
      <w:pPr>
        <w:pStyle w:val="ListNumber3"/>
        <w:outlineLvl w:val="2"/>
        <w:rPr>
          <w:strike/>
        </w:rPr>
      </w:pPr>
      <w:bookmarkStart w:id="102" w:name="LBPE3aBotulinumToxinInjections"/>
      <w:bookmarkStart w:id="103" w:name="_Toc354744915"/>
      <w:bookmarkStart w:id="104" w:name="_Toc358033542"/>
      <w:bookmarkStart w:id="105" w:name="_Toc378760486"/>
      <w:bookmarkEnd w:id="102"/>
      <w:r w:rsidRPr="00F371E4">
        <w:rPr>
          <w:rStyle w:val="Guide3-abcdChar"/>
        </w:rPr>
        <w:t>Botulinum Toxin Injections</w:t>
      </w:r>
      <w:bookmarkEnd w:id="103"/>
      <w:bookmarkEnd w:id="104"/>
      <w:bookmarkEnd w:id="105"/>
      <w:r w:rsidRPr="00F371E4">
        <w:rPr>
          <w:b/>
          <w:bCs/>
        </w:rPr>
        <w:t>:</w:t>
      </w:r>
    </w:p>
    <w:p w:rsidR="00F67B3A" w:rsidRPr="00F371E4" w:rsidRDefault="00E63740" w:rsidP="00D12C02">
      <w:pPr>
        <w:pStyle w:val="ListNumber4"/>
        <w:numPr>
          <w:ilvl w:val="0"/>
          <w:numId w:val="74"/>
        </w:numPr>
        <w:autoSpaceDE w:val="0"/>
        <w:autoSpaceDN w:val="0"/>
        <w:adjustRightInd w:val="0"/>
        <w:ind w:left="2880" w:hanging="720"/>
      </w:pPr>
      <w:bookmarkStart w:id="106" w:name="LBPE3aRecommendationsAgainst"/>
      <w:bookmarkEnd w:id="106"/>
      <w:r w:rsidRPr="00D56AC0">
        <w:rPr>
          <w:shd w:val="clear" w:color="auto" w:fill="FF0000"/>
        </w:rPr>
        <w:t>Therefore,</w:t>
      </w:r>
      <w:r w:rsidR="00F67B3A" w:rsidRPr="00D56AC0">
        <w:rPr>
          <w:shd w:val="clear" w:color="auto" w:fill="FF0000"/>
        </w:rPr>
        <w:t xml:space="preserve"> it is </w:t>
      </w:r>
      <w:r w:rsidR="00F67B3A" w:rsidRPr="00D56AC0">
        <w:rPr>
          <w:b/>
          <w:i/>
          <w:shd w:val="clear" w:color="auto" w:fill="FF0000"/>
        </w:rPr>
        <w:t>not recommended</w:t>
      </w:r>
      <w:r w:rsidR="00F67B3A" w:rsidRPr="00D56AC0">
        <w:rPr>
          <w:shd w:val="clear" w:color="auto" w:fill="FF0000"/>
        </w:rPr>
        <w:t xml:space="preserve"> for use for low back pain or other myofascial trigger points. </w:t>
      </w:r>
      <w:r w:rsidR="00072E9F" w:rsidRPr="00D56AC0">
        <w:br/>
      </w:r>
      <w:r w:rsidR="00072E9F" w:rsidRPr="00F371E4">
        <w:br/>
      </w:r>
      <w:r w:rsidR="00072E9F" w:rsidRPr="00F371E4">
        <w:br/>
      </w:r>
      <w:bookmarkStart w:id="107" w:name="LBPE3aIndications"/>
      <w:bookmarkEnd w:id="107"/>
      <w:r w:rsidR="00072E9F" w:rsidRPr="00D56AC0">
        <w:rPr>
          <w:shd w:val="clear" w:color="auto" w:fill="E5DFEC" w:themeFill="accent4" w:themeFillTint="33"/>
        </w:rPr>
        <w:t>Indications – Piriformis syndrome established by 3 trigger point injections and unrelieved by other therapy.</w:t>
      </w:r>
      <w:r w:rsidR="00F67B3A" w:rsidRPr="00F371E4">
        <w:t xml:space="preserve"> </w:t>
      </w:r>
    </w:p>
    <w:p w:rsidR="00F67B3A" w:rsidRPr="00F371E4" w:rsidRDefault="00F67B3A" w:rsidP="00380764">
      <w:pPr>
        <w:pStyle w:val="ListNumber3"/>
        <w:outlineLvl w:val="2"/>
      </w:pPr>
      <w:bookmarkStart w:id="108" w:name="LBPE3bEpiduroscopyRecommendationsAgainst"/>
      <w:bookmarkStart w:id="109" w:name="_Toc339874895"/>
      <w:bookmarkStart w:id="110" w:name="_Toc354744914"/>
      <w:bookmarkStart w:id="111" w:name="_Toc358033541"/>
      <w:bookmarkStart w:id="112" w:name="_Toc378760487"/>
      <w:bookmarkEnd w:id="108"/>
      <w:proofErr w:type="spellStart"/>
      <w:r w:rsidRPr="00F371E4">
        <w:rPr>
          <w:rStyle w:val="Guide3-abcdChar"/>
        </w:rPr>
        <w:t>Epiduroscopy</w:t>
      </w:r>
      <w:proofErr w:type="spellEnd"/>
      <w:r w:rsidRPr="00F371E4">
        <w:rPr>
          <w:rStyle w:val="Guide3-abcdChar"/>
        </w:rPr>
        <w:t xml:space="preserve"> and Epidural Lysis of Adhesions</w:t>
      </w:r>
      <w:bookmarkEnd w:id="109"/>
      <w:bookmarkEnd w:id="110"/>
      <w:bookmarkEnd w:id="111"/>
      <w:bookmarkEnd w:id="112"/>
      <w:proofErr w:type="gramStart"/>
      <w:r w:rsidRPr="00F371E4">
        <w:rPr>
          <w:b/>
          <w:u w:val="single"/>
        </w:rPr>
        <w:t>:</w:t>
      </w:r>
      <w:r w:rsidRPr="00F371E4">
        <w:t>.</w:t>
      </w:r>
      <w:proofErr w:type="gramEnd"/>
      <w:r w:rsidRPr="00F371E4">
        <w:t xml:space="preserve"> </w:t>
      </w:r>
      <w:r w:rsidRPr="00F75D70">
        <w:rPr>
          <w:shd w:val="clear" w:color="auto" w:fill="FF0000"/>
        </w:rPr>
        <w:t xml:space="preserve">Given the low likelihood of a positive response, the additional costs and time requirement, and the possible complications from the procedure, </w:t>
      </w:r>
      <w:proofErr w:type="spellStart"/>
      <w:r w:rsidRPr="00F75D70">
        <w:rPr>
          <w:shd w:val="clear" w:color="auto" w:fill="FF0000"/>
        </w:rPr>
        <w:t>epidur</w:t>
      </w:r>
      <w:r w:rsidR="00F06199" w:rsidRPr="00F75D70">
        <w:rPr>
          <w:shd w:val="clear" w:color="auto" w:fill="FF0000"/>
        </w:rPr>
        <w:t>oscopy</w:t>
      </w:r>
      <w:proofErr w:type="spellEnd"/>
      <w:r w:rsidRPr="00F75D70">
        <w:rPr>
          <w:shd w:val="clear" w:color="auto" w:fill="FF0000"/>
        </w:rPr>
        <w:t xml:space="preserve">, or mechanical lysis, is </w:t>
      </w:r>
      <w:r w:rsidRPr="00F75D70">
        <w:rPr>
          <w:b/>
          <w:i/>
          <w:shd w:val="clear" w:color="auto" w:fill="FF0000"/>
        </w:rPr>
        <w:t>not recommended</w:t>
      </w:r>
      <w:r w:rsidRPr="00F75D70">
        <w:rPr>
          <w:shd w:val="clear" w:color="auto" w:fill="FF0000"/>
        </w:rPr>
        <w:t>.</w:t>
      </w:r>
      <w:r w:rsidRPr="00F75D70">
        <w:rPr>
          <w:shd w:val="clear" w:color="auto" w:fill="FF0000"/>
        </w:rPr>
        <w:br/>
      </w:r>
      <w:r w:rsidRPr="00F371E4">
        <w:br/>
      </w:r>
      <w:proofErr w:type="spellStart"/>
      <w:r w:rsidRPr="00F75D70">
        <w:rPr>
          <w:shd w:val="clear" w:color="auto" w:fill="FF0000"/>
        </w:rPr>
        <w:t>Epiduroscopy</w:t>
      </w:r>
      <w:proofErr w:type="spellEnd"/>
      <w:r w:rsidRPr="00F75D70">
        <w:rPr>
          <w:shd w:val="clear" w:color="auto" w:fill="FF0000"/>
        </w:rPr>
        <w:t xml:space="preserve">-directed steroid injections are also </w:t>
      </w:r>
      <w:r w:rsidRPr="00F75D70">
        <w:rPr>
          <w:b/>
          <w:i/>
          <w:shd w:val="clear" w:color="auto" w:fill="FF0000"/>
        </w:rPr>
        <w:t>not recommended</w:t>
      </w:r>
      <w:r w:rsidRPr="00F75D70">
        <w:rPr>
          <w:shd w:val="clear" w:color="auto" w:fill="FF0000"/>
        </w:rPr>
        <w:t xml:space="preserve"> because there is no evidence to support an advantage in using an </w:t>
      </w:r>
      <w:proofErr w:type="spellStart"/>
      <w:r w:rsidRPr="00F75D70">
        <w:rPr>
          <w:shd w:val="clear" w:color="auto" w:fill="FF0000"/>
        </w:rPr>
        <w:t>epiduroscope</w:t>
      </w:r>
      <w:proofErr w:type="spellEnd"/>
      <w:r w:rsidRPr="00F75D70">
        <w:rPr>
          <w:shd w:val="clear" w:color="auto" w:fill="FF0000"/>
        </w:rPr>
        <w:t xml:space="preserve"> with steroid injections.</w:t>
      </w:r>
    </w:p>
    <w:p w:rsidR="00F67B3A" w:rsidRPr="00F371E4" w:rsidRDefault="00F67B3A" w:rsidP="00BE3899">
      <w:pPr>
        <w:pStyle w:val="ListNumber3"/>
      </w:pPr>
      <w:bookmarkStart w:id="113" w:name="LBPE3cProlotherapyRecommendationsAgainst"/>
      <w:bookmarkStart w:id="114" w:name="_Toc339874894"/>
      <w:bookmarkStart w:id="115" w:name="_Toc354744913"/>
      <w:bookmarkStart w:id="116" w:name="_Toc358033540"/>
      <w:bookmarkStart w:id="117" w:name="_Toc378760488"/>
      <w:bookmarkEnd w:id="113"/>
      <w:proofErr w:type="spellStart"/>
      <w:r w:rsidRPr="00F371E4">
        <w:rPr>
          <w:rStyle w:val="Guide3-abcdChar"/>
        </w:rPr>
        <w:t>Prolotherapy</w:t>
      </w:r>
      <w:bookmarkEnd w:id="114"/>
      <w:bookmarkEnd w:id="115"/>
      <w:bookmarkEnd w:id="116"/>
      <w:bookmarkEnd w:id="117"/>
      <w:proofErr w:type="spellEnd"/>
      <w:r w:rsidRPr="00F371E4">
        <w:rPr>
          <w:b/>
          <w:u w:val="single"/>
        </w:rPr>
        <w:t>:</w:t>
      </w:r>
      <w:r w:rsidRPr="00F371E4">
        <w:t xml:space="preserve"> </w:t>
      </w:r>
      <w:r w:rsidRPr="00F371E4">
        <w:br/>
      </w:r>
      <w:r w:rsidRPr="00F371E4">
        <w:br/>
      </w:r>
      <w:r w:rsidRPr="00F75D70">
        <w:rPr>
          <w:shd w:val="clear" w:color="auto" w:fill="FF0000"/>
        </w:rPr>
        <w:t xml:space="preserve">The use of </w:t>
      </w:r>
      <w:proofErr w:type="spellStart"/>
      <w:r w:rsidRPr="00F75D70">
        <w:rPr>
          <w:shd w:val="clear" w:color="auto" w:fill="FF0000"/>
        </w:rPr>
        <w:t>prolotherapy</w:t>
      </w:r>
      <w:proofErr w:type="spellEnd"/>
      <w:r w:rsidRPr="00F75D70">
        <w:rPr>
          <w:shd w:val="clear" w:color="auto" w:fill="FF0000"/>
        </w:rPr>
        <w:t xml:space="preserve"> for low back pain is generally </w:t>
      </w:r>
      <w:r w:rsidRPr="00F75D70">
        <w:rPr>
          <w:b/>
          <w:i/>
          <w:shd w:val="clear" w:color="auto" w:fill="FF0000"/>
        </w:rPr>
        <w:t>not recommended</w:t>
      </w:r>
      <w:r w:rsidR="00E63740" w:rsidRPr="00F75D70">
        <w:rPr>
          <w:b/>
          <w:i/>
          <w:shd w:val="clear" w:color="auto" w:fill="FF0000"/>
        </w:rPr>
        <w:t xml:space="preserve">, </w:t>
      </w:r>
      <w:r w:rsidR="00E63740" w:rsidRPr="00F75D70">
        <w:rPr>
          <w:shd w:val="clear" w:color="auto" w:fill="FF0000"/>
        </w:rPr>
        <w:t>as</w:t>
      </w:r>
      <w:r w:rsidR="00D27FAA" w:rsidRPr="00F75D70">
        <w:rPr>
          <w:shd w:val="clear" w:color="auto" w:fill="FF0000"/>
        </w:rPr>
        <w:t xml:space="preserve"> t</w:t>
      </w:r>
      <w:r w:rsidRPr="00F75D70">
        <w:rPr>
          <w:shd w:val="clear" w:color="auto" w:fill="FF0000"/>
        </w:rPr>
        <w:t>he majority of patient</w:t>
      </w:r>
      <w:r w:rsidR="00D27FAA" w:rsidRPr="00F75D70">
        <w:rPr>
          <w:shd w:val="clear" w:color="auto" w:fill="FF0000"/>
        </w:rPr>
        <w:t>s</w:t>
      </w:r>
      <w:r w:rsidRPr="00F75D70">
        <w:rPr>
          <w:shd w:val="clear" w:color="auto" w:fill="FF0000"/>
        </w:rPr>
        <w:t xml:space="preserve"> with SI joint dysfunction will do well with a combination of active therapy and manipulation and not require </w:t>
      </w:r>
      <w:proofErr w:type="spellStart"/>
      <w:r w:rsidRPr="00F75D70">
        <w:rPr>
          <w:shd w:val="clear" w:color="auto" w:fill="FF0000"/>
        </w:rPr>
        <w:t>prolotherapy</w:t>
      </w:r>
      <w:proofErr w:type="spellEnd"/>
      <w:r w:rsidRPr="00F371E4">
        <w:t xml:space="preserve">. </w:t>
      </w:r>
      <w:r w:rsidR="00E63740" w:rsidRPr="00F371E4">
        <w:t>However,</w:t>
      </w:r>
      <w:r w:rsidR="00D27FAA" w:rsidRPr="00F371E4">
        <w:t xml:space="preserve"> it may be used in select patients. </w:t>
      </w:r>
      <w:proofErr w:type="spellStart"/>
      <w:r w:rsidRPr="00F75D70">
        <w:rPr>
          <w:shd w:val="clear" w:color="auto" w:fill="FF0000"/>
        </w:rPr>
        <w:t>Prolotherapy</w:t>
      </w:r>
      <w:proofErr w:type="spellEnd"/>
      <w:r w:rsidRPr="00F75D70">
        <w:rPr>
          <w:shd w:val="clear" w:color="auto" w:fill="FF0000"/>
        </w:rPr>
        <w:t xml:space="preserve"> is </w:t>
      </w:r>
      <w:r w:rsidRPr="00F75D70">
        <w:rPr>
          <w:b/>
          <w:i/>
          <w:shd w:val="clear" w:color="auto" w:fill="FF0000"/>
        </w:rPr>
        <w:t>not recommended</w:t>
      </w:r>
      <w:r w:rsidRPr="00F75D70">
        <w:rPr>
          <w:shd w:val="clear" w:color="auto" w:fill="FF0000"/>
        </w:rPr>
        <w:t xml:space="preserve"> for </w:t>
      </w:r>
      <w:r w:rsidR="00D27FAA" w:rsidRPr="00F75D70">
        <w:rPr>
          <w:shd w:val="clear" w:color="auto" w:fill="FF0000"/>
        </w:rPr>
        <w:t xml:space="preserve">other </w:t>
      </w:r>
      <w:r w:rsidRPr="00F75D70">
        <w:rPr>
          <w:shd w:val="clear" w:color="auto" w:fill="FF0000"/>
        </w:rPr>
        <w:t>non-specific back pain</w:t>
      </w:r>
      <w:r w:rsidRPr="00F371E4">
        <w:t xml:space="preserve">. </w:t>
      </w:r>
    </w:p>
    <w:p w:rsidR="00F67B3A" w:rsidRPr="00F371E4" w:rsidRDefault="00F67B3A" w:rsidP="00D12C02">
      <w:pPr>
        <w:pStyle w:val="ListNumber4"/>
        <w:numPr>
          <w:ilvl w:val="0"/>
          <w:numId w:val="73"/>
        </w:numPr>
        <w:ind w:left="2880" w:hanging="720"/>
      </w:pPr>
      <w:bookmarkStart w:id="118" w:name="LBPE3cIndications"/>
      <w:bookmarkEnd w:id="118"/>
      <w:r w:rsidRPr="00F75D70">
        <w:rPr>
          <w:u w:val="single"/>
          <w:shd w:val="clear" w:color="auto" w:fill="FFFF00"/>
        </w:rPr>
        <w:t>Indications</w:t>
      </w:r>
      <w:r w:rsidRPr="00F75D70">
        <w:rPr>
          <w:shd w:val="clear" w:color="auto" w:fill="FFFF00"/>
        </w:rPr>
        <w:t>: insufficient functional progress after 6 months of an appropriate program that includes a combination of active therapy, manual therapy and psychological evaluation and treatment. There should be documented relief from previously painful maneuvers (e.g., Patric</w:t>
      </w:r>
      <w:r w:rsidR="00D26C81" w:rsidRPr="00F75D70">
        <w:rPr>
          <w:shd w:val="clear" w:color="auto" w:fill="FFFF00"/>
        </w:rPr>
        <w:t xml:space="preserve">k’s or Faber’s test, </w:t>
      </w:r>
      <w:proofErr w:type="spellStart"/>
      <w:r w:rsidR="00D26C81" w:rsidRPr="00F75D70">
        <w:rPr>
          <w:shd w:val="clear" w:color="auto" w:fill="FFFF00"/>
        </w:rPr>
        <w:t>Gaenslen</w:t>
      </w:r>
      <w:proofErr w:type="spellEnd"/>
      <w:r w:rsidR="00D26C81" w:rsidRPr="00F75D70">
        <w:rPr>
          <w:shd w:val="clear" w:color="auto" w:fill="FFFF00"/>
        </w:rPr>
        <w:t>, d</w:t>
      </w:r>
      <w:r w:rsidR="00505BDA" w:rsidRPr="00F75D70">
        <w:rPr>
          <w:shd w:val="clear" w:color="auto" w:fill="FFFF00"/>
        </w:rPr>
        <w:t>istraction or g</w:t>
      </w:r>
      <w:r w:rsidR="00D26C81" w:rsidRPr="00F75D70">
        <w:rPr>
          <w:shd w:val="clear" w:color="auto" w:fill="FFFF00"/>
        </w:rPr>
        <w:t>apping, and c</w:t>
      </w:r>
      <w:r w:rsidRPr="00F75D70">
        <w:rPr>
          <w:shd w:val="clear" w:color="auto" w:fill="FFFF00"/>
        </w:rPr>
        <w:t xml:space="preserve">ompression test). </w:t>
      </w:r>
      <w:r w:rsidR="00A10797" w:rsidRPr="00F75D70">
        <w:rPr>
          <w:shd w:val="clear" w:color="auto" w:fill="FFFF00"/>
        </w:rPr>
        <w:t xml:space="preserve">A positive result from SI joint diagnostic block including improvement in at least </w:t>
      </w:r>
      <w:r w:rsidR="00157B61" w:rsidRPr="00F75D70">
        <w:rPr>
          <w:shd w:val="clear" w:color="auto" w:fill="FFFF00"/>
        </w:rPr>
        <w:t>three</w:t>
      </w:r>
      <w:r w:rsidR="00A10797" w:rsidRPr="00F75D70">
        <w:rPr>
          <w:shd w:val="clear" w:color="auto" w:fill="FFFF00"/>
        </w:rPr>
        <w:t xml:space="preserve"> previously identified physical functions. Standards of evaluation should follow those noted in the diagnostic section. Refer to E.2.b. Injections-Diagnostic.</w:t>
      </w:r>
      <w:r w:rsidRPr="00F75D70">
        <w:rPr>
          <w:shd w:val="clear" w:color="auto" w:fill="FFFF00"/>
        </w:rPr>
        <w:br/>
      </w:r>
      <w:r w:rsidRPr="00F75D70">
        <w:rPr>
          <w:shd w:val="clear" w:color="auto" w:fill="FFFF00"/>
        </w:rPr>
        <w:br/>
        <w:t xml:space="preserve">At the minimum, manual therapy, performed on a weekly basis per guideline limits by a professional specializing in manual therapy (such as a doctor of osteopathy or chiropractor) would address any musculoskeletal imbalance causing sacroiliac joint pain such as lumbosacral or sacroiliac dysfunction, pelvic imbalance or sacral base </w:t>
      </w:r>
      <w:proofErr w:type="spellStart"/>
      <w:r w:rsidRPr="00F75D70">
        <w:rPr>
          <w:shd w:val="clear" w:color="auto" w:fill="FFFF00"/>
        </w:rPr>
        <w:t>unleveling</w:t>
      </w:r>
      <w:proofErr w:type="spellEnd"/>
      <w:r w:rsidRPr="00F75D70">
        <w:rPr>
          <w:shd w:val="clear" w:color="auto" w:fill="FFFF00"/>
        </w:rPr>
        <w:t>. This thorough evaluation would include identification and treatment to resolution of all causal conditions such as iliopsoas, piriformis, gluteal or hamstring tonal imbalance, leg length inequality, loss of motion of the sacrum, lumbar spine or pelvic bones, and ligamentous, visceral or fascial restrictions.</w:t>
      </w:r>
      <w:r w:rsidRPr="00F75D70">
        <w:rPr>
          <w:shd w:val="clear" w:color="auto" w:fill="FFFF00"/>
        </w:rPr>
        <w:br/>
      </w:r>
      <w:r w:rsidRPr="00F75D70">
        <w:rPr>
          <w:shd w:val="clear" w:color="auto" w:fill="FFFF00"/>
        </w:rPr>
        <w:br/>
        <w:t>An active therapy program would consist of a functionally appropriate rehabilitation program which is advanced in a customized fashion as appropriate commensurate with the patient’s level of strength and stability. Such a program would include stretching and strengthening to address areas of muscular imbalance as noted above and neuromuscular re-education to address maintenance of neutral spine via core stabilization with concomitant inhibition of lumbar paravertebral muscles. Patients who demonstrate a directional preference are usually not candidates for this procedure and should receive a trial of directional preference therapy as discussed in section</w:t>
      </w:r>
      <w:r w:rsidR="00870C5B" w:rsidRPr="00F75D70">
        <w:rPr>
          <w:shd w:val="clear" w:color="auto" w:fill="FFFF00"/>
        </w:rPr>
        <w:t xml:space="preserve"> F.13.f.ii. Directional Preference.</w:t>
      </w:r>
      <w:r w:rsidRPr="00F75D70">
        <w:rPr>
          <w:b/>
          <w:shd w:val="clear" w:color="auto" w:fill="FFFF00"/>
        </w:rPr>
        <w:br/>
      </w:r>
      <w:r w:rsidRPr="00F75D70">
        <w:rPr>
          <w:b/>
          <w:shd w:val="clear" w:color="auto" w:fill="FFFF00"/>
        </w:rPr>
        <w:br/>
      </w:r>
      <w:r w:rsidR="00FB6DD1" w:rsidRPr="00F75D70">
        <w:rPr>
          <w:shd w:val="clear" w:color="auto" w:fill="FFFF00"/>
        </w:rPr>
        <w:t>Informed decision</w:t>
      </w:r>
      <w:r w:rsidRPr="00F75D70">
        <w:rPr>
          <w:shd w:val="clear" w:color="auto" w:fill="FFFF00"/>
        </w:rPr>
        <w:t xml:space="preserve"> making must be documented including a discussion of possible complications and the likelihood of success.</w:t>
      </w:r>
      <w:r w:rsidRPr="00F75D70">
        <w:rPr>
          <w:b/>
          <w:shd w:val="clear" w:color="auto" w:fill="FFFF00"/>
        </w:rPr>
        <w:t xml:space="preserve"> </w:t>
      </w:r>
      <w:r w:rsidRPr="00F75D70">
        <w:rPr>
          <w:shd w:val="clear" w:color="auto" w:fill="FFFF00"/>
        </w:rPr>
        <w:t>It is suggested that the individual be evaluated by a non-injection specialist to determine whether all reasonable treatment has been attempted and to verify the physical findings. Procedures should not be performed in patients who are unwilling to engage in the active therapy and manual therapy necessary to recover.</w:t>
      </w:r>
    </w:p>
    <w:p w:rsidR="00F67B3A" w:rsidRPr="00F371E4" w:rsidRDefault="00F67B3A" w:rsidP="00380764">
      <w:pPr>
        <w:pStyle w:val="ListNumber3"/>
        <w:outlineLvl w:val="2"/>
      </w:pPr>
      <w:bookmarkStart w:id="119" w:name="LBPE3dRadioFrequencyAblation"/>
      <w:bookmarkStart w:id="120" w:name="_Toc378760489"/>
      <w:bookmarkEnd w:id="119"/>
      <w:r w:rsidRPr="00F75D70">
        <w:rPr>
          <w:rStyle w:val="Guide3-abcdChar"/>
          <w:shd w:val="clear" w:color="auto" w:fill="FF0000"/>
        </w:rPr>
        <w:t>Radio Frequency Ablation - Dorsal Nerve Root Ganglion</w:t>
      </w:r>
      <w:bookmarkEnd w:id="120"/>
      <w:r w:rsidRPr="00F75D70">
        <w:rPr>
          <w:shd w:val="clear" w:color="auto" w:fill="FF0000"/>
        </w:rPr>
        <w:t xml:space="preserve">: Due to the combination of possible adverse side effects, time limited effectiveness, and mixed study results, this treatment is </w:t>
      </w:r>
      <w:r w:rsidRPr="00F75D70">
        <w:rPr>
          <w:b/>
          <w:i/>
          <w:shd w:val="clear" w:color="auto" w:fill="FF0000"/>
        </w:rPr>
        <w:t>not recommended</w:t>
      </w:r>
      <w:r w:rsidRPr="00F75D70">
        <w:rPr>
          <w:shd w:val="clear" w:color="auto" w:fill="FF0000"/>
        </w:rPr>
        <w:t>.</w:t>
      </w:r>
      <w:r w:rsidRPr="00F371E4">
        <w:t xml:space="preserve"> </w:t>
      </w:r>
      <w:r w:rsidR="005B2B42" w:rsidRPr="00F371E4">
        <w:t>Refer to</w:t>
      </w:r>
      <w:r w:rsidR="005B2B42" w:rsidRPr="00F371E4">
        <w:rPr>
          <w:b/>
          <w:bCs/>
        </w:rPr>
        <w:t xml:space="preserve"> </w:t>
      </w:r>
      <w:r w:rsidR="005B2B42" w:rsidRPr="00F371E4">
        <w:t>the Division’s Chronic Pain Disorder Medical Treatment Guidelines.</w:t>
      </w:r>
    </w:p>
    <w:p w:rsidR="008B2DE8" w:rsidRPr="00F371E4" w:rsidRDefault="008B2DE8" w:rsidP="00380764">
      <w:pPr>
        <w:pStyle w:val="ListNumber3"/>
        <w:outlineLvl w:val="2"/>
      </w:pPr>
      <w:bookmarkStart w:id="121" w:name="LBPE3eRadioFrequencyDenervation"/>
      <w:bookmarkStart w:id="122" w:name="_Toc378760490"/>
      <w:bookmarkEnd w:id="121"/>
      <w:r w:rsidRPr="00F371E4">
        <w:rPr>
          <w:rStyle w:val="Guide3-abcdChar"/>
        </w:rPr>
        <w:t>Radio Frequency</w:t>
      </w:r>
      <w:r w:rsidR="00BE3899" w:rsidRPr="00F371E4">
        <w:rPr>
          <w:rStyle w:val="Guide3-abcdChar"/>
        </w:rPr>
        <w:t xml:space="preserve"> (RF)</w:t>
      </w:r>
      <w:r w:rsidR="00F67B3A" w:rsidRPr="00F371E4">
        <w:rPr>
          <w:rStyle w:val="Guide3-abcdChar"/>
        </w:rPr>
        <w:t xml:space="preserve"> Denervation -</w:t>
      </w:r>
      <w:r w:rsidR="008237DB" w:rsidRPr="00F371E4">
        <w:rPr>
          <w:rStyle w:val="Guide3-abcdChar"/>
        </w:rPr>
        <w:t xml:space="preserve"> </w:t>
      </w:r>
      <w:r w:rsidRPr="00F371E4">
        <w:rPr>
          <w:rStyle w:val="Guide3-abcdChar"/>
        </w:rPr>
        <w:t xml:space="preserve">Medial Branch </w:t>
      </w:r>
      <w:proofErr w:type="spellStart"/>
      <w:r w:rsidRPr="00F371E4">
        <w:rPr>
          <w:rStyle w:val="Guide3-abcdChar"/>
        </w:rPr>
        <w:t>Neurotomy</w:t>
      </w:r>
      <w:bookmarkEnd w:id="99"/>
      <w:proofErr w:type="spellEnd"/>
      <w:r w:rsidR="00F67B3A" w:rsidRPr="00F371E4">
        <w:rPr>
          <w:rStyle w:val="Guide3-abcdChar"/>
        </w:rPr>
        <w:t>/F</w:t>
      </w:r>
      <w:r w:rsidRPr="00F371E4">
        <w:rPr>
          <w:rStyle w:val="Guide3-abcdChar"/>
        </w:rPr>
        <w:t xml:space="preserve">acet </w:t>
      </w:r>
      <w:proofErr w:type="spellStart"/>
      <w:r w:rsidR="00F67B3A" w:rsidRPr="00F371E4">
        <w:rPr>
          <w:rStyle w:val="Guide3-abcdChar"/>
        </w:rPr>
        <w:t>R</w:t>
      </w:r>
      <w:r w:rsidRPr="00F371E4">
        <w:rPr>
          <w:rStyle w:val="Guide3-abcdChar"/>
        </w:rPr>
        <w:t>hizotomy</w:t>
      </w:r>
      <w:bookmarkEnd w:id="100"/>
      <w:bookmarkEnd w:id="101"/>
      <w:bookmarkEnd w:id="122"/>
      <w:proofErr w:type="spellEnd"/>
      <w:r w:rsidRPr="00F371E4">
        <w:t>:</w:t>
      </w:r>
    </w:p>
    <w:p w:rsidR="00E86BDD" w:rsidRPr="00E87571" w:rsidRDefault="008B2DE8" w:rsidP="00D12C02">
      <w:pPr>
        <w:pStyle w:val="ListNumber4"/>
        <w:numPr>
          <w:ilvl w:val="0"/>
          <w:numId w:val="70"/>
        </w:numPr>
        <w:ind w:left="2880" w:hanging="720"/>
        <w:rPr>
          <w:highlight w:val="yellow"/>
        </w:rPr>
      </w:pPr>
      <w:bookmarkStart w:id="123" w:name="LBPE3dCooledRadiofrequency"/>
      <w:bookmarkEnd w:id="123"/>
      <w:r w:rsidRPr="00E87571">
        <w:rPr>
          <w:u w:val="single"/>
        </w:rPr>
        <w:t>Description</w:t>
      </w:r>
      <w:r w:rsidRPr="00F371E4">
        <w:t xml:space="preserve"> </w:t>
      </w:r>
      <w:r w:rsidRPr="00E87571">
        <w:rPr>
          <w:shd w:val="clear" w:color="auto" w:fill="FF0000"/>
        </w:rPr>
        <w:t xml:space="preserve">Cooled radiofrequency is generally </w:t>
      </w:r>
      <w:r w:rsidR="00104E6E" w:rsidRPr="00E87571">
        <w:rPr>
          <w:b/>
          <w:i/>
          <w:shd w:val="clear" w:color="auto" w:fill="FF0000"/>
        </w:rPr>
        <w:t>not recommended</w:t>
      </w:r>
      <w:r w:rsidRPr="00E87571">
        <w:rPr>
          <w:shd w:val="clear" w:color="auto" w:fill="FF0000"/>
        </w:rPr>
        <w:t xml:space="preserve"> due to current lack of evidence.</w:t>
      </w:r>
      <w:r w:rsidRPr="006C256B">
        <w:br/>
      </w:r>
      <w:r w:rsidRPr="00F371E4">
        <w:br/>
      </w:r>
      <w:bookmarkStart w:id="124" w:name="LBPE3eNeedlePlacement"/>
      <w:bookmarkEnd w:id="124"/>
      <w:r w:rsidR="00E86BDD" w:rsidRPr="00E87571">
        <w:rPr>
          <w:highlight w:val="yellow"/>
          <w:u w:val="single"/>
        </w:rPr>
        <w:t>Needle Placement:</w:t>
      </w:r>
      <w:r w:rsidR="00E86BDD" w:rsidRPr="00E87571">
        <w:rPr>
          <w:highlight w:val="yellow"/>
        </w:rPr>
        <w:t xml:space="preserve"> Multi-planar fluoroscopic imaging is required for all injections. Injection of contrast dye to assure correct needle placement is required to verify the flow of medication. Permanent images are required to verify </w:t>
      </w:r>
      <w:r w:rsidR="0099463B" w:rsidRPr="00E87571">
        <w:rPr>
          <w:highlight w:val="yellow"/>
        </w:rPr>
        <w:t>needle placement</w:t>
      </w:r>
      <w:r w:rsidR="00E86BDD" w:rsidRPr="00E87571">
        <w:rPr>
          <w:highlight w:val="yellow"/>
        </w:rPr>
        <w:t>.</w:t>
      </w:r>
    </w:p>
    <w:p w:rsidR="00ED59E4" w:rsidRPr="00F371E4" w:rsidRDefault="008B2DE8" w:rsidP="00F75D70">
      <w:pPr>
        <w:pStyle w:val="ListNumber4"/>
        <w:shd w:val="clear" w:color="auto" w:fill="E5DFEC" w:themeFill="accent4" w:themeFillTint="33"/>
      </w:pPr>
      <w:bookmarkStart w:id="125" w:name="LBPE3eIndications"/>
      <w:bookmarkEnd w:id="125"/>
      <w:r w:rsidRPr="00F75D70">
        <w:rPr>
          <w:u w:val="single"/>
          <w:shd w:val="clear" w:color="auto" w:fill="E5DFEC" w:themeFill="accent4" w:themeFillTint="33"/>
        </w:rPr>
        <w:t>Indications</w:t>
      </w:r>
      <w:r w:rsidRPr="00F75D70">
        <w:rPr>
          <w:shd w:val="clear" w:color="auto" w:fill="E5DFEC" w:themeFill="accent4" w:themeFillTint="33"/>
        </w:rPr>
        <w:t xml:space="preserve"> </w:t>
      </w:r>
      <w:r w:rsidRPr="00F75D70">
        <w:rPr>
          <w:shd w:val="clear" w:color="auto" w:fill="E5DFEC" w:themeFill="accent4" w:themeFillTint="33"/>
        </w:rPr>
        <w:sym w:font="Symbol" w:char="F0BE"/>
      </w:r>
      <w:r w:rsidRPr="00F75D70">
        <w:rPr>
          <w:shd w:val="clear" w:color="auto" w:fill="E5DFEC" w:themeFill="accent4" w:themeFillTint="33"/>
        </w:rPr>
        <w:t xml:space="preserve"> Those patients with proven, significant, </w:t>
      </w:r>
      <w:proofErr w:type="spellStart"/>
      <w:r w:rsidRPr="00F75D70">
        <w:rPr>
          <w:shd w:val="clear" w:color="auto" w:fill="E5DFEC" w:themeFill="accent4" w:themeFillTint="33"/>
        </w:rPr>
        <w:t>facetogenic</w:t>
      </w:r>
      <w:proofErr w:type="spellEnd"/>
      <w:r w:rsidRPr="00F75D70">
        <w:rPr>
          <w:shd w:val="clear" w:color="auto" w:fill="E5DFEC" w:themeFill="accent4" w:themeFillTint="33"/>
        </w:rPr>
        <w:t xml:space="preserve"> pain. A minority of low back patients would be expected to qualify for this procedure. </w:t>
      </w:r>
      <w:r w:rsidRPr="00F371E4">
        <w:t xml:space="preserve">This procedure is </w:t>
      </w:r>
      <w:r w:rsidR="00104E6E" w:rsidRPr="00F371E4">
        <w:rPr>
          <w:b/>
          <w:i/>
        </w:rPr>
        <w:t>not recommended</w:t>
      </w:r>
      <w:r w:rsidRPr="00F371E4">
        <w:t xml:space="preserve"> for patients with multiple pain generators or involvement of more than 3 levels of medial branch nerves.</w:t>
      </w:r>
      <w:r w:rsidRPr="00F371E4">
        <w:rPr>
          <w:b/>
          <w:bCs/>
        </w:rPr>
        <w:t xml:space="preserve"> </w:t>
      </w:r>
      <w:r w:rsidRPr="00F371E4">
        <w:rPr>
          <w:b/>
          <w:bCs/>
        </w:rPr>
        <w:br/>
      </w:r>
      <w:r w:rsidRPr="00F371E4">
        <w:rPr>
          <w:b/>
          <w:bCs/>
        </w:rPr>
        <w:br/>
      </w:r>
      <w:r w:rsidR="00ED59E4" w:rsidRPr="00F371E4">
        <w:t xml:space="preserve">Individuals should have met </w:t>
      </w:r>
      <w:r w:rsidR="00ED59E4" w:rsidRPr="00F371E4">
        <w:rPr>
          <w:b/>
        </w:rPr>
        <w:t>all</w:t>
      </w:r>
      <w:r w:rsidR="00ED59E4" w:rsidRPr="00F371E4">
        <w:t xml:space="preserve"> of the following indications:</w:t>
      </w:r>
    </w:p>
    <w:p w:rsidR="00ED59E4" w:rsidRPr="00F371E4" w:rsidRDefault="00A5416A" w:rsidP="00F75D70">
      <w:pPr>
        <w:pStyle w:val="ListNumber4"/>
        <w:numPr>
          <w:ilvl w:val="0"/>
          <w:numId w:val="96"/>
        </w:numPr>
        <w:shd w:val="clear" w:color="auto" w:fill="E5DFEC" w:themeFill="accent4" w:themeFillTint="33"/>
        <w:spacing w:line="276" w:lineRule="auto"/>
        <w:ind w:left="3600" w:hanging="720"/>
      </w:pPr>
      <w:r w:rsidRPr="00F371E4">
        <w:t xml:space="preserve">Physical exam findings </w:t>
      </w:r>
      <w:r w:rsidR="00DD0478" w:rsidRPr="00F371E4">
        <w:t>consistent</w:t>
      </w:r>
      <w:r w:rsidRPr="00F371E4">
        <w:t xml:space="preserve"> with facet origin pain, </w:t>
      </w:r>
      <w:r w:rsidR="00ED59E4" w:rsidRPr="00F371E4">
        <w:rPr>
          <w:b/>
        </w:rPr>
        <w:t>and</w:t>
      </w:r>
    </w:p>
    <w:p w:rsidR="00A5416A" w:rsidRPr="00F371E4" w:rsidRDefault="00A5416A" w:rsidP="00F75D70">
      <w:pPr>
        <w:pStyle w:val="ListNumber4"/>
        <w:numPr>
          <w:ilvl w:val="0"/>
          <w:numId w:val="96"/>
        </w:numPr>
        <w:shd w:val="clear" w:color="auto" w:fill="E5DFEC" w:themeFill="accent4" w:themeFillTint="33"/>
        <w:spacing w:line="276" w:lineRule="auto"/>
        <w:ind w:left="3600" w:hanging="720"/>
      </w:pPr>
      <w:r w:rsidRPr="00F371E4">
        <w:t xml:space="preserve">Positive response to controlled medial branch blocks, </w:t>
      </w:r>
      <w:r w:rsidRPr="00F371E4">
        <w:rPr>
          <w:b/>
        </w:rPr>
        <w:t>and</w:t>
      </w:r>
    </w:p>
    <w:p w:rsidR="00ED59E4" w:rsidRPr="00F371E4" w:rsidRDefault="00DD0478" w:rsidP="00F75D70">
      <w:pPr>
        <w:pStyle w:val="ListNumber4"/>
        <w:numPr>
          <w:ilvl w:val="0"/>
          <w:numId w:val="96"/>
        </w:numPr>
        <w:shd w:val="clear" w:color="auto" w:fill="E5DFEC" w:themeFill="accent4" w:themeFillTint="33"/>
        <w:spacing w:line="276" w:lineRule="auto"/>
        <w:ind w:left="3600" w:hanging="720"/>
      </w:pPr>
      <w:r w:rsidRPr="00F371E4">
        <w:t>At least 3 months of pain, unresponsive to 6-8 weeks of conservative therapies, including manual therapy</w:t>
      </w:r>
      <w:r w:rsidR="00ED59E4" w:rsidRPr="00F371E4">
        <w:t xml:space="preserve">, </w:t>
      </w:r>
      <w:r w:rsidR="00ED59E4" w:rsidRPr="00F371E4">
        <w:rPr>
          <w:b/>
        </w:rPr>
        <w:t>and</w:t>
      </w:r>
      <w:r w:rsidR="00ED59E4" w:rsidRPr="00F371E4">
        <w:t xml:space="preserve"> </w:t>
      </w:r>
    </w:p>
    <w:p w:rsidR="00ED59E4" w:rsidRPr="00F371E4" w:rsidRDefault="00ED59E4" w:rsidP="00F75D70">
      <w:pPr>
        <w:pStyle w:val="ListNumber4"/>
        <w:numPr>
          <w:ilvl w:val="0"/>
          <w:numId w:val="96"/>
        </w:numPr>
        <w:shd w:val="clear" w:color="auto" w:fill="E5DFEC" w:themeFill="accent4" w:themeFillTint="33"/>
        <w:spacing w:line="276" w:lineRule="auto"/>
        <w:ind w:left="3600" w:hanging="720"/>
      </w:pPr>
      <w:r w:rsidRPr="00F371E4">
        <w:t xml:space="preserve">A psychosocial screening (e.g., thorough psychosocial history, screening questionnaire) </w:t>
      </w:r>
      <w:r w:rsidR="00065471" w:rsidRPr="00F371E4">
        <w:t>with</w:t>
      </w:r>
      <w:r w:rsidRPr="00F371E4">
        <w:t xml:space="preserve"> treatment as appropriate</w:t>
      </w:r>
      <w:r w:rsidRPr="00F371E4">
        <w:rPr>
          <w:b/>
        </w:rPr>
        <w:t xml:space="preserve"> </w:t>
      </w:r>
      <w:r w:rsidRPr="00F371E4">
        <w:t>has been undergone.</w:t>
      </w:r>
    </w:p>
    <w:p w:rsidR="008B2DE8" w:rsidRPr="00F75D70" w:rsidRDefault="00E667F1" w:rsidP="00252A89">
      <w:pPr>
        <w:pStyle w:val="ListNumber4"/>
        <w:numPr>
          <w:ilvl w:val="0"/>
          <w:numId w:val="0"/>
        </w:numPr>
        <w:ind w:left="2880"/>
        <w:rPr>
          <w:highlight w:val="yellow"/>
        </w:rPr>
      </w:pPr>
      <w:r w:rsidRPr="00F371E4">
        <w:br/>
      </w:r>
      <w:bookmarkStart w:id="126" w:name="LBPE3ePostProcedure"/>
      <w:bookmarkEnd w:id="126"/>
      <w:r w:rsidR="008B2DE8" w:rsidRPr="00F75D70">
        <w:rPr>
          <w:highlight w:val="yellow"/>
          <w:u w:val="single"/>
        </w:rPr>
        <w:t xml:space="preserve">Post-Procedure Therapy </w:t>
      </w:r>
      <w:r w:rsidR="008B2DE8" w:rsidRPr="00F75D70">
        <w:rPr>
          <w:highlight w:val="yellow"/>
          <w:u w:val="single"/>
        </w:rPr>
        <w:sym w:font="Symbol" w:char="F0BE"/>
      </w:r>
      <w:r w:rsidR="008B2DE8" w:rsidRPr="00F75D70">
        <w:rPr>
          <w:highlight w:val="yellow"/>
          <w:u w:val="single"/>
        </w:rPr>
        <w:t xml:space="preserve"> Active therapy</w:t>
      </w:r>
      <w:r w:rsidR="008B2DE8" w:rsidRPr="00F75D70">
        <w:rPr>
          <w:highlight w:val="yellow"/>
        </w:rPr>
        <w:t>. Implementation of a gentle aerobic reconditioning program (e.g., walking) and back education within the first post-procedure week, barring complications. Instruction and participation in a long-term home-based program of ROM, core</w:t>
      </w:r>
      <w:r w:rsidR="008B2DE8" w:rsidRPr="00F75D70">
        <w:rPr>
          <w:b/>
          <w:bCs/>
          <w:highlight w:val="yellow"/>
        </w:rPr>
        <w:t xml:space="preserve"> </w:t>
      </w:r>
      <w:r w:rsidR="008B2DE8" w:rsidRPr="00F75D70">
        <w:rPr>
          <w:highlight w:val="yellow"/>
        </w:rPr>
        <w:t>strengthening, postural or neuromuscular re-education,</w:t>
      </w:r>
      <w:r w:rsidR="008B2DE8" w:rsidRPr="00F75D70">
        <w:rPr>
          <w:b/>
          <w:bCs/>
          <w:highlight w:val="yellow"/>
        </w:rPr>
        <w:t xml:space="preserve"> </w:t>
      </w:r>
      <w:r w:rsidR="008B2DE8" w:rsidRPr="00F75D70">
        <w:rPr>
          <w:highlight w:val="yellow"/>
        </w:rPr>
        <w:t>endurance, and stability exercises should be</w:t>
      </w:r>
      <w:r w:rsidR="008B2DE8" w:rsidRPr="00F75D70">
        <w:rPr>
          <w:b/>
          <w:bCs/>
          <w:highlight w:val="yellow"/>
        </w:rPr>
        <w:t xml:space="preserve"> </w:t>
      </w:r>
      <w:r w:rsidR="008B2DE8" w:rsidRPr="00F75D70">
        <w:rPr>
          <w:highlight w:val="yellow"/>
        </w:rPr>
        <w:t>accomplished over a period of four to ten visits</w:t>
      </w:r>
      <w:r w:rsidR="008B2DE8" w:rsidRPr="00F75D70">
        <w:rPr>
          <w:b/>
          <w:bCs/>
          <w:highlight w:val="yellow"/>
        </w:rPr>
        <w:t xml:space="preserve"> </w:t>
      </w:r>
      <w:r w:rsidR="008B2DE8" w:rsidRPr="00F75D70">
        <w:rPr>
          <w:highlight w:val="yellow"/>
        </w:rPr>
        <w:t>post-procedure. Patients who are unwilling to engage in this therapy should not receive this procedure.</w:t>
      </w:r>
    </w:p>
    <w:p w:rsidR="008B2DE8" w:rsidRPr="00F371E4" w:rsidRDefault="008B2DE8" w:rsidP="006C256B">
      <w:pPr>
        <w:pStyle w:val="ListNumber4"/>
        <w:numPr>
          <w:ilvl w:val="0"/>
          <w:numId w:val="73"/>
        </w:numPr>
        <w:shd w:val="clear" w:color="auto" w:fill="C4BC96" w:themeFill="background2" w:themeFillShade="BF"/>
        <w:ind w:left="2880" w:hanging="720"/>
      </w:pPr>
      <w:bookmarkStart w:id="127" w:name="LBPE3eTimeParameters"/>
      <w:bookmarkEnd w:id="127"/>
      <w:r w:rsidRPr="00F371E4">
        <w:rPr>
          <w:u w:val="single"/>
        </w:rPr>
        <w:t xml:space="preserve">Requirements for Repeat Radiofrequency Medial Branch </w:t>
      </w:r>
      <w:proofErr w:type="spellStart"/>
      <w:r w:rsidRPr="00F371E4">
        <w:rPr>
          <w:u w:val="single"/>
        </w:rPr>
        <w:t>Neurotomy</w:t>
      </w:r>
      <w:proofErr w:type="spellEnd"/>
      <w:r w:rsidRPr="00F371E4">
        <w:t xml:space="preserve">: In some cases pain may recur. Successful RF </w:t>
      </w:r>
      <w:proofErr w:type="spellStart"/>
      <w:r w:rsidRPr="00F371E4">
        <w:t>Neurotomy</w:t>
      </w:r>
      <w:proofErr w:type="spellEnd"/>
      <w:r w:rsidRPr="00F371E4">
        <w:t xml:space="preserve"> usually provides from six to eighteen months of relief. </w:t>
      </w:r>
      <w:r w:rsidRPr="00F371E4">
        <w:br/>
      </w:r>
      <w:r w:rsidRPr="00F371E4">
        <w:br/>
        <w:t xml:space="preserve">Due to denervation of spinal musculature repeated </w:t>
      </w:r>
      <w:proofErr w:type="spellStart"/>
      <w:r w:rsidRPr="00F371E4">
        <w:t>rhizotomies</w:t>
      </w:r>
      <w:proofErr w:type="spellEnd"/>
      <w:r w:rsidRPr="00F371E4">
        <w:t xml:space="preserve"> should be limited.</w:t>
      </w:r>
      <w:r w:rsidR="00E433C0" w:rsidRPr="00F371E4">
        <w:t xml:space="preserve"> </w:t>
      </w:r>
      <w:r w:rsidR="005B2B42" w:rsidRPr="00F371E4">
        <w:t>Refer to</w:t>
      </w:r>
      <w:r w:rsidR="005B2B42" w:rsidRPr="00F371E4">
        <w:rPr>
          <w:b/>
          <w:bCs/>
        </w:rPr>
        <w:t xml:space="preserve"> </w:t>
      </w:r>
      <w:r w:rsidR="005B2B42" w:rsidRPr="00F371E4">
        <w:t>the Division’s Chronic Pain Disorder Medical Treatment Guidelines.</w:t>
      </w:r>
      <w:r w:rsidRPr="00F371E4">
        <w:br/>
      </w:r>
      <w:r w:rsidRPr="00F371E4">
        <w:br/>
        <w:t xml:space="preserve">Before a repeat RF </w:t>
      </w:r>
      <w:proofErr w:type="spellStart"/>
      <w:r w:rsidRPr="00F371E4">
        <w:t>Neurotomy</w:t>
      </w:r>
      <w:proofErr w:type="spellEnd"/>
      <w:r w:rsidRPr="00F371E4">
        <w:t xml:space="preserve"> is done, a confirmatory medial branch injection should be performed if the patient’s pain pattern presents differently than the initial evaluation. In occasional patients, additional levels of RF </w:t>
      </w:r>
      <w:proofErr w:type="spellStart"/>
      <w:r w:rsidRPr="00F371E4">
        <w:t>neurotomy</w:t>
      </w:r>
      <w:proofErr w:type="spellEnd"/>
      <w:r w:rsidRPr="00F371E4">
        <w:t xml:space="preserve"> may be necessary. The same indications and limitations apply.</w:t>
      </w:r>
      <w:bookmarkStart w:id="128" w:name="_Toc339874892"/>
    </w:p>
    <w:p w:rsidR="00252A89" w:rsidRDefault="00F67B3A" w:rsidP="00252A89">
      <w:pPr>
        <w:pStyle w:val="ListNumber3"/>
        <w:outlineLvl w:val="2"/>
      </w:pPr>
      <w:bookmarkStart w:id="129" w:name="LBPE3fRadioFrequencyDenervationSI"/>
      <w:bookmarkStart w:id="130" w:name="_Toc354744911"/>
      <w:bookmarkStart w:id="131" w:name="_Toc358033538"/>
      <w:bookmarkStart w:id="132" w:name="_Toc378760491"/>
      <w:bookmarkEnd w:id="129"/>
      <w:r w:rsidRPr="00F371E4">
        <w:rPr>
          <w:rStyle w:val="Guide3-abcdChar"/>
        </w:rPr>
        <w:t xml:space="preserve">Radio Frequency Denervation - </w:t>
      </w:r>
      <w:proofErr w:type="spellStart"/>
      <w:r w:rsidR="008B2DE8" w:rsidRPr="00F371E4">
        <w:rPr>
          <w:rStyle w:val="Guide3-abcdChar"/>
        </w:rPr>
        <w:t>Sacro</w:t>
      </w:r>
      <w:proofErr w:type="spellEnd"/>
      <w:r w:rsidR="008B2DE8" w:rsidRPr="00F371E4">
        <w:rPr>
          <w:rStyle w:val="Guide3-abcdChar"/>
        </w:rPr>
        <w:t>-iliac (SI) Joint Cooled</w:t>
      </w:r>
      <w:bookmarkEnd w:id="128"/>
      <w:bookmarkEnd w:id="130"/>
      <w:bookmarkEnd w:id="131"/>
      <w:bookmarkEnd w:id="132"/>
      <w:r w:rsidR="008B2DE8" w:rsidRPr="00F371E4">
        <w:rPr>
          <w:rStyle w:val="Guide2-1234Char"/>
          <w:rFonts w:ascii="Arial" w:hAnsi="Arial"/>
        </w:rPr>
        <w:t>:</w:t>
      </w:r>
      <w:r w:rsidR="008B2DE8" w:rsidRPr="00F371E4">
        <w:t xml:space="preserve"> </w:t>
      </w:r>
    </w:p>
    <w:p w:rsidR="000C144F" w:rsidRPr="00F371E4" w:rsidRDefault="008B2DE8" w:rsidP="00252A89">
      <w:pPr>
        <w:pStyle w:val="ListNumber3"/>
        <w:outlineLvl w:val="2"/>
      </w:pPr>
      <w:bookmarkStart w:id="133" w:name="LBPE3gIndications"/>
      <w:bookmarkEnd w:id="133"/>
      <w:r w:rsidRPr="00F371E4">
        <w:rPr>
          <w:u w:val="single"/>
        </w:rPr>
        <w:t>Indications</w:t>
      </w:r>
      <w:r w:rsidRPr="00F371E4">
        <w:t xml:space="preserve">: </w:t>
      </w:r>
      <w:r w:rsidR="003967D7" w:rsidRPr="00F371E4">
        <w:t>The following three</w:t>
      </w:r>
      <w:r w:rsidR="000C144F" w:rsidRPr="00F371E4">
        <w:t xml:space="preserve"> requirements must be fulfilled:</w:t>
      </w:r>
    </w:p>
    <w:p w:rsidR="006E1FAD" w:rsidRPr="00F371E4" w:rsidRDefault="006E1FAD" w:rsidP="00BD3899">
      <w:pPr>
        <w:pStyle w:val="ListNumber5"/>
        <w:shd w:val="clear" w:color="auto" w:fill="E5DFEC" w:themeFill="accent4" w:themeFillTint="33"/>
      </w:pPr>
      <w:r w:rsidRPr="00F371E4">
        <w:t xml:space="preserve">The patient has physical exam findings of at least 3 positive physical exam maneuvers (e.g. Patrick’s sign, Faber’s test, </w:t>
      </w:r>
      <w:proofErr w:type="spellStart"/>
      <w:r w:rsidRPr="00F371E4">
        <w:t>Ganslen</w:t>
      </w:r>
      <w:proofErr w:type="spellEnd"/>
      <w:r w:rsidRPr="00F371E4">
        <w:t xml:space="preserve"> distraction or gapping, or compression test). Insufficient functional progress after 6 months of an appropriate program that includes a combination of active therapy, manual therapy and psychological evaluation and treatment. </w:t>
      </w:r>
      <w:r w:rsidRPr="00F371E4">
        <w:br/>
      </w:r>
      <w:r w:rsidRPr="00F371E4">
        <w:br/>
        <w:t xml:space="preserve">At the minimum, manual therapy, performed on a weekly basis per guideline limits by a professional specializing in manual therapy (such as a doctor of osteopathy or chiropractor) would address any musculoskeletal imbalance causing sacroiliac joint pain such as lumbosacral or sacroiliac dysfunction, pelvic imbalance or sacral base </w:t>
      </w:r>
      <w:proofErr w:type="spellStart"/>
      <w:r w:rsidRPr="00F371E4">
        <w:t>unleveling</w:t>
      </w:r>
      <w:proofErr w:type="spellEnd"/>
      <w:r w:rsidRPr="00F371E4">
        <w:t>. This thorough evaluation would include identification and treatment to resolution of all causal conditions such as iliopsoas, piriformis, gluteal or hamstring tonal imbalance, leg length inequality, loss of motion of the sacrum, lumbar spine or pelvic bones, and ligamentous, visceral or fascial restrictions.</w:t>
      </w:r>
      <w:r w:rsidRPr="00F371E4">
        <w:br/>
      </w:r>
      <w:r w:rsidRPr="00F371E4">
        <w:br/>
        <w:t xml:space="preserve">An active therapy program would consist of a functionally appropriate rehabilitation program which is advanced in a customized fashion as appropriate commensurate with the patient’s level of strength and stability. Such a program would include stretching and strengthening to address areas of muscular imbalance as noted above and neuromuscular re-education to address maintenance of neutral spine via core stabilization with concomitant inhibition of lumbar paravertebral muscles. Patients who demonstrate a directional preference are usually not candidates for this procedure and should receive a trial of directional preference therapy as discussed in section F.13.f.ii. Directional Preference. Patients with confounding findings suggesting </w:t>
      </w:r>
      <w:r w:rsidR="008864DF" w:rsidRPr="00F371E4">
        <w:t>z</w:t>
      </w:r>
      <w:r w:rsidRPr="00F371E4">
        <w:t>ygapophyseal joint or intervertebral disc pain generators should be excluded.</w:t>
      </w:r>
    </w:p>
    <w:p w:rsidR="008B2DE8" w:rsidRPr="00F371E4" w:rsidRDefault="000C144F" w:rsidP="00BD3899">
      <w:pPr>
        <w:pStyle w:val="ListNumber5"/>
        <w:shd w:val="clear" w:color="auto" w:fill="E5DFEC" w:themeFill="accent4" w:themeFillTint="33"/>
      </w:pPr>
      <w:r w:rsidRPr="00F371E4">
        <w:t>Two</w:t>
      </w:r>
      <w:r w:rsidR="002003BD" w:rsidRPr="00F371E4">
        <w:t xml:space="preserve"> </w:t>
      </w:r>
      <w:r w:rsidR="008B2DE8" w:rsidRPr="00F371E4">
        <w:t xml:space="preserve">fluoroscopically guided </w:t>
      </w:r>
      <w:r w:rsidR="008864DF" w:rsidRPr="00F371E4">
        <w:t xml:space="preserve">comparative </w:t>
      </w:r>
      <w:r w:rsidR="008B2DE8" w:rsidRPr="00F371E4">
        <w:t>blocks of the appropriate branches with differing anesthetics</w:t>
      </w:r>
      <w:r w:rsidR="00AF03BB" w:rsidRPr="00F371E4">
        <w:t>,</w:t>
      </w:r>
      <w:r w:rsidR="008B2DE8" w:rsidRPr="00F371E4">
        <w:t xml:space="preserve"> 80% relief of pain for the appropriate time periods</w:t>
      </w:r>
      <w:r w:rsidR="00AF03BB" w:rsidRPr="00F371E4">
        <w:t xml:space="preserve">, and functional </w:t>
      </w:r>
      <w:r w:rsidR="00B56AA0" w:rsidRPr="00F371E4">
        <w:t>improvement</w:t>
      </w:r>
      <w:r w:rsidR="008B2DE8" w:rsidRPr="00F371E4">
        <w:t xml:space="preserve"> must be documented</w:t>
      </w:r>
      <w:r w:rsidR="00B56AA0" w:rsidRPr="00F371E4">
        <w:t xml:space="preserve"> to meet standards for control blocks</w:t>
      </w:r>
      <w:r w:rsidR="008B2DE8" w:rsidRPr="00F371E4">
        <w:t>.</w:t>
      </w:r>
      <w:r w:rsidR="002B7654" w:rsidRPr="00F371E4">
        <w:t xml:space="preserve"> Refer to </w:t>
      </w:r>
      <w:r w:rsidR="00084213" w:rsidRPr="00F371E4">
        <w:t>E.2.b.vi.C Sacroiliac Joint Injection.</w:t>
      </w:r>
      <w:r w:rsidR="00F505E5" w:rsidRPr="00F371E4">
        <w:br/>
      </w:r>
      <w:r w:rsidR="00F505E5" w:rsidRPr="00F371E4">
        <w:br/>
      </w:r>
      <w:r w:rsidR="00E63740" w:rsidRPr="00F371E4">
        <w:t xml:space="preserve">It is obligatory that sufficient data be accumulated by the examiner performing this procedure such that the value of the procedure is evident to other reviewers. This entails documentation of patient response regarding the degree and type of response to specific symptoms. </w:t>
      </w:r>
      <w:r w:rsidR="004E146E" w:rsidRPr="00F371E4">
        <w:t>The examiner should identify three or four measurable provocative physical exam maneuvers (</w:t>
      </w:r>
      <w:r w:rsidR="00FA2565" w:rsidRPr="00F371E4">
        <w:t>e.g.</w:t>
      </w:r>
      <w:r w:rsidR="004E146E" w:rsidRPr="00F371E4">
        <w:t xml:space="preserve"> Patrick’s sign, Faber’s test, </w:t>
      </w:r>
      <w:proofErr w:type="spellStart"/>
      <w:r w:rsidR="004E146E" w:rsidRPr="00F371E4">
        <w:t>Gaenslen</w:t>
      </w:r>
      <w:proofErr w:type="spellEnd"/>
      <w:r w:rsidR="004E146E" w:rsidRPr="00F371E4">
        <w:t xml:space="preserve">, distraction or gapping, or compression test), and physical functions, which are currently impaired and can be objectively reassessed 30 minutes or more after the injection. </w:t>
      </w:r>
      <w:r w:rsidR="00AF4D21" w:rsidRPr="00F371E4">
        <w:t xml:space="preserve">A successful block requires documentation of positive functional changes by trained medical personnel experienced in measuring range of motion or assessing activity performance. The evaluator should be acquainted with the patient, in order to determine pre and post values, and preferably unaffiliated with the </w:t>
      </w:r>
      <w:proofErr w:type="spellStart"/>
      <w:r w:rsidR="00AF4D21" w:rsidRPr="00F371E4">
        <w:t>injectionist’s</w:t>
      </w:r>
      <w:proofErr w:type="spellEnd"/>
      <w:r w:rsidR="00AF4D21" w:rsidRPr="00F371E4">
        <w:t xml:space="preserve"> office. Qualified evaluators include nurses, physician assistants, medical assistants, therapists, or non-</w:t>
      </w:r>
      <w:proofErr w:type="spellStart"/>
      <w:r w:rsidR="00AF4D21" w:rsidRPr="00F371E4">
        <w:t>injectionist</w:t>
      </w:r>
      <w:proofErr w:type="spellEnd"/>
      <w:r w:rsidR="00AF4D21" w:rsidRPr="00F371E4">
        <w:t xml:space="preserve"> physicians. To be successful the results </w:t>
      </w:r>
      <w:r w:rsidR="003610CE" w:rsidRPr="00F371E4">
        <w:t>should</w:t>
      </w:r>
      <w:r w:rsidR="00AF4D21" w:rsidRPr="00F371E4">
        <w:t xml:space="preserve"> occur within the expected time frame and there </w:t>
      </w:r>
      <w:r w:rsidR="000C4F7E" w:rsidRPr="00F371E4">
        <w:t>should</w:t>
      </w:r>
      <w:r w:rsidR="00AF4D21" w:rsidRPr="00F371E4">
        <w:t xml:space="preserve"> be pain relief of approximately 80% demonstrated by pre and post Visual Analog Scale (VAS) scores. </w:t>
      </w:r>
      <w:r w:rsidR="003E27A4" w:rsidRPr="00F371E4">
        <w:t xml:space="preserve">Examples of functional changes may </w:t>
      </w:r>
      <w:r w:rsidR="00E92850" w:rsidRPr="00F371E4">
        <w:t xml:space="preserve">include sitting, walking, and lifting. </w:t>
      </w:r>
      <w:r w:rsidR="00B87A99" w:rsidRPr="00F371E4">
        <w:t xml:space="preserve">Additionally, a prospective patient completed pain diary must be recorded as part of the medical record that documents response hourly for a minimum requirement of the first 8 hours post injection or until the block has clearly worn off and preferably for the week following an injection. </w:t>
      </w:r>
      <w:r w:rsidR="00E63740" w:rsidRPr="00F371E4">
        <w:t xml:space="preserve">The diary results should be compared to the expected duration of the local anesthetic phase of the procedure. Responses must be identified as to specific body part (e.g., </w:t>
      </w:r>
      <w:r w:rsidR="003E27A4" w:rsidRPr="00F371E4">
        <w:t>low back</w:t>
      </w:r>
      <w:r w:rsidR="00E63740" w:rsidRPr="00F371E4">
        <w:t xml:space="preserve">, </w:t>
      </w:r>
      <w:r w:rsidR="003E27A4" w:rsidRPr="00F371E4">
        <w:t>leg</w:t>
      </w:r>
      <w:r w:rsidR="00E63740" w:rsidRPr="00F371E4">
        <w:t xml:space="preserve"> pain). The practitioner must identify the local anesthetic used and the expected dura</w:t>
      </w:r>
      <w:r w:rsidR="00AB6C9C" w:rsidRPr="00F371E4">
        <w:t xml:space="preserve">tion of response for assessment </w:t>
      </w:r>
      <w:r w:rsidR="00E63740" w:rsidRPr="00F371E4">
        <w:t>purposes.</w:t>
      </w:r>
    </w:p>
    <w:p w:rsidR="008B2DE8" w:rsidRPr="00252A89" w:rsidRDefault="00FB6DD1" w:rsidP="00252A89">
      <w:pPr>
        <w:pStyle w:val="ListNumber5"/>
        <w:shd w:val="clear" w:color="auto" w:fill="E5DFEC" w:themeFill="accent4" w:themeFillTint="33"/>
      </w:pPr>
      <w:r w:rsidRPr="00F371E4">
        <w:t>Informed decision</w:t>
      </w:r>
      <w:r w:rsidR="008B2DE8" w:rsidRPr="00F371E4">
        <w:t xml:space="preserve"> making must be documented including a discussion of possible complications and the likelihood of success.</w:t>
      </w:r>
      <w:r w:rsidR="008B2DE8" w:rsidRPr="00F371E4">
        <w:rPr>
          <w:b/>
        </w:rPr>
        <w:t xml:space="preserve"> </w:t>
      </w:r>
      <w:r w:rsidR="008B2DE8" w:rsidRPr="00F371E4">
        <w:t xml:space="preserve">It is suggested that the individual be evaluated by a non-injection specialist to determine whether all reasonable treatment has been attempted and to verify the physical findings. Procedures should not be performed in patients who are unwilling to engage in the active therapy necessary to recover. </w:t>
      </w:r>
      <w:bookmarkStart w:id="134" w:name="_Toc339874893"/>
    </w:p>
    <w:p w:rsidR="008B2DE8" w:rsidRPr="00BD3899" w:rsidRDefault="008B2DE8" w:rsidP="00D12C02">
      <w:pPr>
        <w:pStyle w:val="ListNumber4"/>
        <w:numPr>
          <w:ilvl w:val="0"/>
          <w:numId w:val="71"/>
        </w:numPr>
        <w:ind w:left="2880" w:hanging="720"/>
        <w:rPr>
          <w:highlight w:val="yellow"/>
        </w:rPr>
      </w:pPr>
      <w:bookmarkStart w:id="135" w:name="LBPE3gPostProcedure"/>
      <w:bookmarkEnd w:id="135"/>
      <w:r w:rsidRPr="00BD3899">
        <w:rPr>
          <w:highlight w:val="yellow"/>
          <w:u w:val="single"/>
        </w:rPr>
        <w:t xml:space="preserve">Post-Procedure Therapy </w:t>
      </w:r>
      <w:r w:rsidRPr="00BD3899">
        <w:rPr>
          <w:highlight w:val="yellow"/>
          <w:u w:val="single"/>
        </w:rPr>
        <w:sym w:font="Symbol" w:char="F0BE"/>
      </w:r>
      <w:r w:rsidRPr="00BD3899">
        <w:rPr>
          <w:highlight w:val="yellow"/>
          <w:u w:val="single"/>
        </w:rPr>
        <w:t xml:space="preserve"> Active therapy</w:t>
      </w:r>
      <w:r w:rsidRPr="00BD3899">
        <w:rPr>
          <w:highlight w:val="yellow"/>
        </w:rPr>
        <w:t>. Implementation of a gentle aerobic reconditioning program (e.g., walking) and back education within the first post-procedure week, barring complications. Instruction and participation in a long-term home-based program of ROM, core</w:t>
      </w:r>
      <w:r w:rsidRPr="00BD3899">
        <w:rPr>
          <w:b/>
          <w:bCs/>
          <w:highlight w:val="yellow"/>
        </w:rPr>
        <w:t xml:space="preserve"> </w:t>
      </w:r>
      <w:r w:rsidRPr="00BD3899">
        <w:rPr>
          <w:highlight w:val="yellow"/>
        </w:rPr>
        <w:t>strengthening, postural or neuromuscular re-education,</w:t>
      </w:r>
      <w:r w:rsidRPr="00BD3899">
        <w:rPr>
          <w:b/>
          <w:bCs/>
          <w:highlight w:val="yellow"/>
        </w:rPr>
        <w:t xml:space="preserve"> </w:t>
      </w:r>
      <w:r w:rsidRPr="00BD3899">
        <w:rPr>
          <w:highlight w:val="yellow"/>
        </w:rPr>
        <w:t>endurance, and stability exercises should be</w:t>
      </w:r>
      <w:r w:rsidRPr="00BD3899">
        <w:rPr>
          <w:b/>
          <w:bCs/>
          <w:highlight w:val="yellow"/>
        </w:rPr>
        <w:t xml:space="preserve"> </w:t>
      </w:r>
      <w:r w:rsidRPr="00BD3899">
        <w:rPr>
          <w:highlight w:val="yellow"/>
        </w:rPr>
        <w:t>accomplished over a period of four to ten visits</w:t>
      </w:r>
      <w:r w:rsidRPr="00BD3899">
        <w:rPr>
          <w:b/>
          <w:bCs/>
          <w:highlight w:val="yellow"/>
        </w:rPr>
        <w:t xml:space="preserve"> </w:t>
      </w:r>
      <w:r w:rsidRPr="00BD3899">
        <w:rPr>
          <w:highlight w:val="yellow"/>
        </w:rPr>
        <w:t>post-procedure. Patients who are unwilling to engage in this therapy should not receive this procedure.</w:t>
      </w:r>
    </w:p>
    <w:p w:rsidR="008B2DE8" w:rsidRPr="00F371E4" w:rsidRDefault="008B2DE8" w:rsidP="00D12C02">
      <w:pPr>
        <w:pStyle w:val="ListNumber4"/>
        <w:numPr>
          <w:ilvl w:val="0"/>
          <w:numId w:val="71"/>
        </w:numPr>
        <w:ind w:left="2880" w:hanging="720"/>
      </w:pPr>
      <w:bookmarkStart w:id="136" w:name="LBPE3gTimeParameters"/>
      <w:bookmarkEnd w:id="136"/>
      <w:r w:rsidRPr="009717F3">
        <w:rPr>
          <w:u w:val="single"/>
          <w:shd w:val="clear" w:color="auto" w:fill="C4BC96" w:themeFill="background2" w:themeFillShade="BF"/>
        </w:rPr>
        <w:t xml:space="preserve">Requirements for Repeat Radiofrequency SI Joint </w:t>
      </w:r>
      <w:proofErr w:type="spellStart"/>
      <w:r w:rsidRPr="009717F3">
        <w:rPr>
          <w:u w:val="single"/>
          <w:shd w:val="clear" w:color="auto" w:fill="C4BC96" w:themeFill="background2" w:themeFillShade="BF"/>
        </w:rPr>
        <w:t>Neurotomy</w:t>
      </w:r>
      <w:proofErr w:type="spellEnd"/>
      <w:r w:rsidRPr="009717F3">
        <w:rPr>
          <w:shd w:val="clear" w:color="auto" w:fill="C4BC96" w:themeFill="background2" w:themeFillShade="BF"/>
        </w:rPr>
        <w:t xml:space="preserve">: In some cases pain may recur. Successful RF </w:t>
      </w:r>
      <w:proofErr w:type="spellStart"/>
      <w:r w:rsidRPr="009717F3">
        <w:rPr>
          <w:shd w:val="clear" w:color="auto" w:fill="C4BC96" w:themeFill="background2" w:themeFillShade="BF"/>
        </w:rPr>
        <w:t>Neurotomy</w:t>
      </w:r>
      <w:proofErr w:type="spellEnd"/>
      <w:r w:rsidRPr="009717F3">
        <w:rPr>
          <w:shd w:val="clear" w:color="auto" w:fill="C4BC96" w:themeFill="background2" w:themeFillShade="BF"/>
        </w:rPr>
        <w:t xml:space="preserve"> usually provides from six to eighteen months of relief. Repeat </w:t>
      </w:r>
      <w:proofErr w:type="spellStart"/>
      <w:r w:rsidRPr="009717F3">
        <w:rPr>
          <w:shd w:val="clear" w:color="auto" w:fill="C4BC96" w:themeFill="background2" w:themeFillShade="BF"/>
        </w:rPr>
        <w:t>neurotomy</w:t>
      </w:r>
      <w:proofErr w:type="spellEnd"/>
      <w:r w:rsidRPr="009717F3">
        <w:rPr>
          <w:shd w:val="clear" w:color="auto" w:fill="C4BC96" w:themeFill="background2" w:themeFillShade="BF"/>
        </w:rPr>
        <w:t xml:space="preserve"> should only be performed if the initial procedure resulted in improved function</w:t>
      </w:r>
      <w:r w:rsidR="004B2C92" w:rsidRPr="009717F3">
        <w:rPr>
          <w:b/>
          <w:shd w:val="clear" w:color="auto" w:fill="C4BC96" w:themeFill="background2" w:themeFillShade="BF"/>
        </w:rPr>
        <w:t xml:space="preserve"> </w:t>
      </w:r>
      <w:r w:rsidR="004B2C92" w:rsidRPr="009717F3">
        <w:rPr>
          <w:shd w:val="clear" w:color="auto" w:fill="C4BC96" w:themeFill="background2" w:themeFillShade="BF"/>
        </w:rPr>
        <w:t>for 6 months</w:t>
      </w:r>
      <w:r w:rsidRPr="009717F3">
        <w:rPr>
          <w:shd w:val="clear" w:color="auto" w:fill="C4BC96" w:themeFill="background2" w:themeFillShade="BF"/>
        </w:rPr>
        <w:t>.</w:t>
      </w:r>
      <w:r w:rsidRPr="009717F3">
        <w:rPr>
          <w:shd w:val="clear" w:color="auto" w:fill="C4BC96" w:themeFill="background2" w:themeFillShade="BF"/>
        </w:rPr>
        <w:br/>
      </w:r>
      <w:r w:rsidRPr="009717F3">
        <w:rPr>
          <w:shd w:val="clear" w:color="auto" w:fill="C4BC96" w:themeFill="background2" w:themeFillShade="BF"/>
        </w:rPr>
        <w:br/>
        <w:t xml:space="preserve">Due to denervation of spinal musculature repeated </w:t>
      </w:r>
      <w:proofErr w:type="spellStart"/>
      <w:r w:rsidRPr="009717F3">
        <w:rPr>
          <w:shd w:val="clear" w:color="auto" w:fill="C4BC96" w:themeFill="background2" w:themeFillShade="BF"/>
        </w:rPr>
        <w:t>rhizotomies</w:t>
      </w:r>
      <w:proofErr w:type="spellEnd"/>
      <w:r w:rsidRPr="009717F3">
        <w:rPr>
          <w:shd w:val="clear" w:color="auto" w:fill="C4BC96" w:themeFill="background2" w:themeFillShade="BF"/>
        </w:rPr>
        <w:t xml:space="preserve"> should be limited</w:t>
      </w:r>
      <w:r w:rsidR="005B2B42" w:rsidRPr="00F371E4">
        <w:t>.</w:t>
      </w:r>
    </w:p>
    <w:p w:rsidR="00116394" w:rsidRPr="00F371E4" w:rsidRDefault="003E6733" w:rsidP="00380764">
      <w:pPr>
        <w:pStyle w:val="ListNumber3"/>
        <w:outlineLvl w:val="2"/>
        <w:rPr>
          <w:bCs/>
        </w:rPr>
      </w:pPr>
      <w:bookmarkStart w:id="137" w:name="LBPE3hTransdiscalBiacuplasty"/>
      <w:bookmarkStart w:id="138" w:name="_Toc378760492"/>
      <w:bookmarkStart w:id="139" w:name="_Toc354744912"/>
      <w:bookmarkStart w:id="140" w:name="_Toc358033539"/>
      <w:bookmarkEnd w:id="137"/>
      <w:proofErr w:type="spellStart"/>
      <w:r w:rsidRPr="00F371E4">
        <w:rPr>
          <w:rStyle w:val="Guide3-abcdChar"/>
        </w:rPr>
        <w:t>Transdiscal</w:t>
      </w:r>
      <w:proofErr w:type="spellEnd"/>
      <w:r w:rsidRPr="00F371E4">
        <w:rPr>
          <w:rStyle w:val="Guide3-abcdChar"/>
        </w:rPr>
        <w:t xml:space="preserve"> </w:t>
      </w:r>
      <w:proofErr w:type="spellStart"/>
      <w:r w:rsidRPr="00F371E4">
        <w:rPr>
          <w:rStyle w:val="Guide3-abcdChar"/>
        </w:rPr>
        <w:t>Biacuplasty</w:t>
      </w:r>
      <w:bookmarkEnd w:id="138"/>
      <w:proofErr w:type="spellEnd"/>
      <w:r w:rsidRPr="00F371E4">
        <w:rPr>
          <w:bCs/>
        </w:rPr>
        <w:t xml:space="preserve"> – </w:t>
      </w:r>
    </w:p>
    <w:p w:rsidR="003E6733" w:rsidRPr="00F371E4" w:rsidRDefault="003E6733" w:rsidP="0059441D">
      <w:pPr>
        <w:pStyle w:val="ListNumber4"/>
        <w:numPr>
          <w:ilvl w:val="0"/>
          <w:numId w:val="0"/>
        </w:numPr>
        <w:ind w:left="2880" w:hanging="720"/>
        <w:outlineLvl w:val="2"/>
        <w:rPr>
          <w:rStyle w:val="Guide3-abcdChar"/>
          <w:b w:val="0"/>
          <w:bCs/>
          <w:u w:val="none"/>
        </w:rPr>
      </w:pPr>
      <w:r w:rsidRPr="00F371E4">
        <w:br/>
      </w:r>
      <w:bookmarkStart w:id="141" w:name="LBPE3hRecommendationsAgainst"/>
      <w:bookmarkEnd w:id="141"/>
      <w:r w:rsidRPr="00A75BE7">
        <w:rPr>
          <w:shd w:val="clear" w:color="auto" w:fill="FF0000"/>
        </w:rPr>
        <w:t xml:space="preserve">It is </w:t>
      </w:r>
      <w:r w:rsidRPr="00A75BE7">
        <w:rPr>
          <w:b/>
          <w:i/>
          <w:shd w:val="clear" w:color="auto" w:fill="FF0000"/>
        </w:rPr>
        <w:t xml:space="preserve">not recommended </w:t>
      </w:r>
      <w:r w:rsidRPr="00A75BE7">
        <w:rPr>
          <w:shd w:val="clear" w:color="auto" w:fill="FF0000"/>
        </w:rPr>
        <w:t>due to lack</w:t>
      </w:r>
      <w:r w:rsidR="004B2C92" w:rsidRPr="00A75BE7">
        <w:rPr>
          <w:shd w:val="clear" w:color="auto" w:fill="FF0000"/>
        </w:rPr>
        <w:t xml:space="preserve"> of</w:t>
      </w:r>
      <w:r w:rsidRPr="00A75BE7">
        <w:rPr>
          <w:shd w:val="clear" w:color="auto" w:fill="FF0000"/>
        </w:rPr>
        <w:t xml:space="preserve"> published data demonstrating effectiveness.</w:t>
      </w:r>
    </w:p>
    <w:p w:rsidR="008B2DE8" w:rsidRPr="00F371E4" w:rsidRDefault="008B2DE8" w:rsidP="00380764">
      <w:pPr>
        <w:pStyle w:val="ListNumber3"/>
        <w:outlineLvl w:val="2"/>
        <w:rPr>
          <w:bCs/>
        </w:rPr>
      </w:pPr>
      <w:bookmarkStart w:id="142" w:name="LBPE3iTriggerPointInjections"/>
      <w:bookmarkStart w:id="143" w:name="_Toc378760493"/>
      <w:bookmarkEnd w:id="142"/>
      <w:r w:rsidRPr="00F371E4">
        <w:rPr>
          <w:rStyle w:val="Guide3-abcdChar"/>
        </w:rPr>
        <w:t>Trigger Point Injections and Dry Needling Treatment</w:t>
      </w:r>
      <w:bookmarkEnd w:id="134"/>
      <w:bookmarkEnd w:id="139"/>
      <w:bookmarkEnd w:id="140"/>
      <w:bookmarkEnd w:id="143"/>
      <w:r w:rsidRPr="00F371E4">
        <w:t>:</w:t>
      </w:r>
    </w:p>
    <w:p w:rsidR="008B2DE8" w:rsidRPr="00F371E4" w:rsidRDefault="008B2DE8" w:rsidP="0059441D">
      <w:pPr>
        <w:pStyle w:val="ListNumber4"/>
        <w:numPr>
          <w:ilvl w:val="0"/>
          <w:numId w:val="0"/>
        </w:numPr>
        <w:ind w:left="2160"/>
      </w:pPr>
      <w:r w:rsidRPr="00F371E4">
        <w:br/>
      </w:r>
      <w:r w:rsidRPr="00F371E4">
        <w:br/>
      </w:r>
      <w:bookmarkStart w:id="144" w:name="LBPE3hConsciousSedation"/>
      <w:bookmarkEnd w:id="144"/>
      <w:r w:rsidRPr="008D0153">
        <w:rPr>
          <w:highlight w:val="yellow"/>
        </w:rPr>
        <w:t>There is no indication for conscious sedation for patients receiving trigger point injections. The patient must be alert to help identify the site of the injection.</w:t>
      </w:r>
      <w:r w:rsidRPr="00F371E4">
        <w:t xml:space="preserve"> </w:t>
      </w:r>
    </w:p>
    <w:p w:rsidR="008B2DE8" w:rsidRPr="00F371E4" w:rsidRDefault="008B2DE8" w:rsidP="00D12C02">
      <w:pPr>
        <w:pStyle w:val="ListNumber4"/>
        <w:numPr>
          <w:ilvl w:val="0"/>
          <w:numId w:val="72"/>
        </w:numPr>
        <w:ind w:left="2880" w:hanging="720"/>
      </w:pPr>
      <w:bookmarkStart w:id="145" w:name="LBPE3hIndications"/>
      <w:bookmarkEnd w:id="145"/>
      <w:r w:rsidRPr="00F371E4">
        <w:rPr>
          <w:u w:val="single"/>
        </w:rPr>
        <w:t>I</w:t>
      </w:r>
      <w:r w:rsidRPr="008D0153">
        <w:rPr>
          <w:u w:val="single"/>
          <w:shd w:val="clear" w:color="auto" w:fill="E5DFEC" w:themeFill="accent4" w:themeFillTint="33"/>
        </w:rPr>
        <w:t>ndications</w:t>
      </w:r>
      <w:r w:rsidRPr="008D0153">
        <w:rPr>
          <w:shd w:val="clear" w:color="auto" w:fill="E5DFEC" w:themeFill="accent4" w:themeFillTint="33"/>
        </w:rPr>
        <w:t xml:space="preserve"> </w:t>
      </w:r>
      <w:r w:rsidRPr="008D0153">
        <w:rPr>
          <w:shd w:val="clear" w:color="auto" w:fill="E5DFEC" w:themeFill="accent4" w:themeFillTint="33"/>
        </w:rPr>
        <w:sym w:font="Symbol" w:char="F0BE"/>
      </w:r>
      <w:r w:rsidRPr="008D0153">
        <w:rPr>
          <w:shd w:val="clear" w:color="auto" w:fill="E5DFEC" w:themeFill="accent4" w:themeFillTint="33"/>
        </w:rPr>
        <w:t xml:space="preserve"> Trigger point injections may be used to relieve myofascial pain and facilitate active therapy and stretching of the affected areas. They are to be used as an adjunctive treatment in combination with other treatment modalities such as </w:t>
      </w:r>
      <w:r w:rsidR="00B3683A" w:rsidRPr="008D0153">
        <w:rPr>
          <w:shd w:val="clear" w:color="auto" w:fill="E5DFEC" w:themeFill="accent4" w:themeFillTint="33"/>
        </w:rPr>
        <w:t>active therapy</w:t>
      </w:r>
      <w:r w:rsidRPr="008D0153">
        <w:rPr>
          <w:shd w:val="clear" w:color="auto" w:fill="E5DFEC" w:themeFill="accent4" w:themeFillTint="33"/>
        </w:rPr>
        <w:t xml:space="preserve"> programs. Trigger point injections should be utilized primarily for the purpose of facilitating functional progress. Patients should continue in an aggressive aerobic and stretching therapeutic exercise program as tolerated throughout the time period they are undergoing intensive myofascial interventions. Myofascial pain is often associated with other underlying structural problems and any abnormalities need to be ruled out prior to injection.</w:t>
      </w:r>
      <w:r w:rsidRPr="008D0153">
        <w:rPr>
          <w:shd w:val="clear" w:color="auto" w:fill="E5DFEC" w:themeFill="accent4" w:themeFillTint="33"/>
        </w:rPr>
        <w:br/>
      </w:r>
      <w:r w:rsidRPr="008D0153">
        <w:rPr>
          <w:shd w:val="clear" w:color="auto" w:fill="E5DFEC" w:themeFill="accent4" w:themeFillTint="33"/>
        </w:rPr>
        <w:br/>
        <w:t>Trigger point injections are indicated in those patients where well circumscribed trigger points have been consistently observed, demonstrating a local twitch response, characteristic radiation of pain pattern and local autonomic reaction, such as persistent hyperemia following palpation. Generally, these injections are not necessary unless consistently observed trigger points are not responding to specific, noninvasive, myofascial interventions within approximately a 6-week time frame. However, trigger point injections may be occasionally effective when utilized in the patient with immediate, acute onset of low back pain</w:t>
      </w:r>
      <w:r w:rsidRPr="00F371E4">
        <w:t>.</w:t>
      </w:r>
    </w:p>
    <w:p w:rsidR="008B2DE8" w:rsidRPr="00F371E4" w:rsidRDefault="008B2DE8" w:rsidP="0084609B">
      <w:pPr>
        <w:pStyle w:val="par5"/>
        <w:numPr>
          <w:ilvl w:val="0"/>
          <w:numId w:val="54"/>
        </w:numPr>
        <w:shd w:val="clear" w:color="auto" w:fill="C4BC96" w:themeFill="background2" w:themeFillShade="BF"/>
        <w:tabs>
          <w:tab w:val="clear" w:pos="3960"/>
          <w:tab w:val="num" w:pos="3600"/>
        </w:tabs>
        <w:ind w:left="3600" w:hanging="720"/>
      </w:pPr>
      <w:bookmarkStart w:id="146" w:name="LBPE3hTimeParameters"/>
      <w:bookmarkEnd w:id="146"/>
      <w:r w:rsidRPr="00F371E4">
        <w:t>Time to produce effect: Local anesthetic 30 minutes; 24 to 48 hours for no anesthesia.</w:t>
      </w:r>
    </w:p>
    <w:p w:rsidR="008B2DE8" w:rsidRPr="00F371E4" w:rsidRDefault="008B2DE8" w:rsidP="0084609B">
      <w:pPr>
        <w:pStyle w:val="par5"/>
        <w:numPr>
          <w:ilvl w:val="0"/>
          <w:numId w:val="54"/>
        </w:numPr>
        <w:shd w:val="clear" w:color="auto" w:fill="C4BC96" w:themeFill="background2" w:themeFillShade="BF"/>
        <w:tabs>
          <w:tab w:val="clear" w:pos="3960"/>
          <w:tab w:val="num" w:pos="3600"/>
        </w:tabs>
        <w:ind w:left="3600" w:hanging="720"/>
      </w:pPr>
      <w:r w:rsidRPr="00F371E4">
        <w:t>Frequency: Weekly. Suggest no more than 4 injection sites per session per week to avoid significant post-injection soreness.</w:t>
      </w:r>
    </w:p>
    <w:p w:rsidR="008B2DE8" w:rsidRPr="00F371E4" w:rsidRDefault="008B2DE8" w:rsidP="0084609B">
      <w:pPr>
        <w:pStyle w:val="par5"/>
        <w:numPr>
          <w:ilvl w:val="0"/>
          <w:numId w:val="54"/>
        </w:numPr>
        <w:shd w:val="clear" w:color="auto" w:fill="C4BC96" w:themeFill="background2" w:themeFillShade="BF"/>
        <w:tabs>
          <w:tab w:val="clear" w:pos="3960"/>
          <w:tab w:val="num" w:pos="3600"/>
        </w:tabs>
        <w:ind w:left="3600" w:hanging="720"/>
      </w:pPr>
      <w:r w:rsidRPr="00F371E4">
        <w:t>Optimum duration: 4 Weeks.</w:t>
      </w:r>
    </w:p>
    <w:p w:rsidR="008B2DE8" w:rsidRPr="00F371E4" w:rsidRDefault="008B2DE8" w:rsidP="0084609B">
      <w:pPr>
        <w:pStyle w:val="par5"/>
        <w:numPr>
          <w:ilvl w:val="0"/>
          <w:numId w:val="54"/>
        </w:numPr>
        <w:shd w:val="clear" w:color="auto" w:fill="C4BC96" w:themeFill="background2" w:themeFillShade="BF"/>
        <w:tabs>
          <w:tab w:val="clear" w:pos="3960"/>
          <w:tab w:val="num" w:pos="3600"/>
        </w:tabs>
        <w:ind w:left="3600" w:hanging="720"/>
      </w:pPr>
      <w:r w:rsidRPr="00F371E4">
        <w:t>Maximum duration: 8 weeks. Occasional patients may require 2 to 4 repetitions of trigger point injection series over a 1 to 2 year period.</w:t>
      </w:r>
      <w:bookmarkStart w:id="147" w:name="_Toc528400630"/>
    </w:p>
    <w:p w:rsidR="008B2DE8" w:rsidRPr="00C075EE" w:rsidRDefault="008B2DE8" w:rsidP="00380764">
      <w:pPr>
        <w:pStyle w:val="ListNumber2"/>
        <w:outlineLvl w:val="1"/>
        <w:rPr>
          <w:highlight w:val="yellow"/>
        </w:rPr>
      </w:pPr>
      <w:bookmarkStart w:id="148" w:name="LBPE4InterdisciplinaryRehab"/>
      <w:bookmarkStart w:id="149" w:name="_Toc378760494"/>
      <w:bookmarkEnd w:id="68"/>
      <w:bookmarkEnd w:id="147"/>
      <w:bookmarkEnd w:id="148"/>
      <w:r w:rsidRPr="00F371E4">
        <w:rPr>
          <w:rStyle w:val="Guide2-1234Char"/>
          <w:rFonts w:ascii="Arial" w:hAnsi="Arial"/>
        </w:rPr>
        <w:t>INTERDISCIPLINARY REHABILITATION PROGRAMS</w:t>
      </w:r>
      <w:bookmarkEnd w:id="64"/>
      <w:r w:rsidRPr="00F371E4">
        <w:rPr>
          <w:rStyle w:val="Guide2-1234Char"/>
          <w:rFonts w:ascii="Arial" w:hAnsi="Arial"/>
        </w:rPr>
        <w:t>:</w:t>
      </w:r>
      <w:bookmarkEnd w:id="65"/>
      <w:bookmarkEnd w:id="149"/>
      <w:r w:rsidRPr="00F371E4">
        <w:rPr>
          <w:rStyle w:val="Guide2-1234Char"/>
          <w:rFonts w:ascii="Arial" w:hAnsi="Arial"/>
        </w:rPr>
        <w:t xml:space="preserve"> </w:t>
      </w:r>
      <w:bookmarkEnd w:id="66"/>
      <w:bookmarkEnd w:id="67"/>
      <w:r w:rsidRPr="00F371E4">
        <w:br/>
      </w:r>
      <w:r w:rsidRPr="00F371E4">
        <w:br/>
      </w:r>
      <w:r w:rsidRPr="00C075EE">
        <w:rPr>
          <w:highlight w:val="yellow"/>
        </w:rPr>
        <w:t>Whether formal or informal programs, they should be comprised of the following dimensions:</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Communication: To ensure positive functional outcomes, communication between the patient, insurer, and all professionals involved must be coordinated and consistent. Any exchange of information must be provided to all professionals, including the patient. Care decisions should be communicated to all and should include the family and/or support system.</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Documentation: Through documentation by all professionals involved and/or discussions with the patient, it should be clear that functional goals are being actively pursued and measured on a regular basis to determine their achievement or need for modification.</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 xml:space="preserve">Treatment Modalities: Use of modalities may be necessary early in the process to facilitate compliance with and tolerance to therapeutic exercise, physical conditioning, and increasing functional activities. Active treatments should be emphasized over passive treatments. Active and self-monitored passive treatments should encourage self-coping skills and management of pain, which can be continued independently at home or at work. Treatments that can foster a sense of dependency by the patient on the caregiver should be avoided. Treatment length should be decided based upon observed functional improvement. For a complete list of active and passive therapies, refer to </w:t>
      </w:r>
      <w:hyperlink w:anchor="LBPE11Therapy" w:history="1">
        <w:r w:rsidR="00D3092D" w:rsidRPr="00C075EE">
          <w:rPr>
            <w:rStyle w:val="Hyperlink"/>
            <w:rFonts w:cs="Arial"/>
            <w:color w:val="auto"/>
            <w:highlight w:val="yellow"/>
          </w:rPr>
          <w:t>F.12</w:t>
        </w:r>
        <w:r w:rsidRPr="00C075EE">
          <w:rPr>
            <w:rStyle w:val="Hyperlink"/>
            <w:rFonts w:cs="Arial"/>
            <w:color w:val="auto"/>
            <w:highlight w:val="yellow"/>
          </w:rPr>
          <w:t>. Therapy – Active</w:t>
        </w:r>
      </w:hyperlink>
      <w:r w:rsidRPr="00C075EE">
        <w:rPr>
          <w:highlight w:val="yellow"/>
        </w:rPr>
        <w:t xml:space="preserve"> and </w:t>
      </w:r>
      <w:hyperlink w:anchor="LBPE12Therapy" w:history="1">
        <w:r w:rsidR="002104DB" w:rsidRPr="00C075EE">
          <w:rPr>
            <w:rStyle w:val="Hyperlink"/>
            <w:rFonts w:cs="Arial"/>
            <w:color w:val="auto"/>
            <w:highlight w:val="yellow"/>
          </w:rPr>
          <w:t>F</w:t>
        </w:r>
        <w:r w:rsidRPr="00C075EE">
          <w:rPr>
            <w:rStyle w:val="Hyperlink"/>
            <w:rFonts w:cs="Arial"/>
            <w:color w:val="auto"/>
            <w:highlight w:val="yellow"/>
          </w:rPr>
          <w:t>.1</w:t>
        </w:r>
        <w:r w:rsidR="00D3092D" w:rsidRPr="00C075EE">
          <w:rPr>
            <w:rStyle w:val="Hyperlink"/>
            <w:rFonts w:cs="Arial"/>
            <w:color w:val="auto"/>
            <w:highlight w:val="yellow"/>
          </w:rPr>
          <w:t>3</w:t>
        </w:r>
        <w:r w:rsidRPr="00C075EE">
          <w:rPr>
            <w:rStyle w:val="Hyperlink"/>
            <w:rFonts w:cs="Arial"/>
            <w:color w:val="auto"/>
            <w:highlight w:val="yellow"/>
          </w:rPr>
          <w:t>. Therapy – Passive</w:t>
        </w:r>
      </w:hyperlink>
      <w:r w:rsidRPr="00C075EE">
        <w:rPr>
          <w:highlight w:val="yellow"/>
        </w:rPr>
        <w:t xml:space="preserve">. All treatment timeframes may be extended based on the patient’s positive functional improvement. </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Therapeutic Exercise Programs: A therapeutic exercise program should be initiated at the start of any treatment rehabilitation. Such programs should emphasize education, independence, and the importance of an on-going exercise regime</w:t>
      </w:r>
      <w:r w:rsidR="00A2000B" w:rsidRPr="00C075EE">
        <w:rPr>
          <w:highlight w:val="yellow"/>
        </w:rPr>
        <w:t>n</w:t>
      </w:r>
      <w:r w:rsidRPr="00C075EE">
        <w:rPr>
          <w:highlight w:val="yellow"/>
        </w:rPr>
        <w:t>. There is good evidence that exercise alone or part of a multi-disciplinary program results in decreased disability for workers with non-acute low back pain. There is no</w:t>
      </w:r>
      <w:r w:rsidR="00D3092D" w:rsidRPr="00C075EE">
        <w:rPr>
          <w:highlight w:val="yellow"/>
        </w:rPr>
        <w:t>t</w:t>
      </w:r>
      <w:r w:rsidRPr="00C075EE">
        <w:rPr>
          <w:highlight w:val="yellow"/>
        </w:rPr>
        <w:t xml:space="preserve"> sufficient evidence to support the recommendation of any particular exercise regimen over any other exercise regimen. </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 xml:space="preserve">Return to Work: The authorized treating physician should continually evaluate the patient for their potential to return to work. For patients currently employed, efforts should be aimed at keeping them employed. Formal rehabilitation programs should provide assistance in creating work profiles. For more specific information regarding return to work, refer to </w:t>
      </w:r>
      <w:hyperlink w:anchor="LBPE10Return" w:history="1">
        <w:r w:rsidR="002104DB" w:rsidRPr="00C075EE">
          <w:rPr>
            <w:rStyle w:val="Hyperlink"/>
            <w:rFonts w:cs="Arial"/>
            <w:color w:val="auto"/>
            <w:highlight w:val="yellow"/>
          </w:rPr>
          <w:t>F</w:t>
        </w:r>
        <w:r w:rsidRPr="00C075EE">
          <w:rPr>
            <w:rStyle w:val="Hyperlink"/>
            <w:rFonts w:cs="Arial"/>
            <w:color w:val="auto"/>
            <w:highlight w:val="yellow"/>
          </w:rPr>
          <w:t>.1</w:t>
        </w:r>
        <w:r w:rsidR="00D3092D" w:rsidRPr="00C075EE">
          <w:rPr>
            <w:rStyle w:val="Hyperlink"/>
            <w:rFonts w:cs="Arial"/>
            <w:color w:val="auto"/>
            <w:highlight w:val="yellow"/>
          </w:rPr>
          <w:t>1</w:t>
        </w:r>
        <w:r w:rsidRPr="00C075EE">
          <w:rPr>
            <w:rStyle w:val="Hyperlink"/>
            <w:rFonts w:cs="Arial"/>
            <w:color w:val="auto"/>
            <w:highlight w:val="yellow"/>
          </w:rPr>
          <w:t>. Return to Work</w:t>
        </w:r>
      </w:hyperlink>
      <w:r w:rsidRPr="00C075EE">
        <w:rPr>
          <w:highlight w:val="yellow"/>
        </w:rPr>
        <w:t>.</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 xml:space="preserve">Patient Education: Patients with pain need to re-establish a healthy balance in lifestyle. All providers should educate patients on how to overcome barriers to resuming daily activity, including pain management, decreased energy levels, financial constraints, decreased physical ability, and change in family dynamics. </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Psychosocial Evaluation and Treatment: Psychosocial evaluation should be initiated, if not previously done. Providers of care should have a thorough understanding of the patient’s personality profile, especially if dependency issues are involved. Psychosocial treatment may enhance the patient’s ability to participate in pain treatment rehabilitation, manage stress, and increase their problem-solving and self-management skills.</w:t>
      </w:r>
    </w:p>
    <w:p w:rsidR="008B2DE8" w:rsidRPr="00C075EE" w:rsidRDefault="008B2DE8" w:rsidP="00D12C02">
      <w:pPr>
        <w:pStyle w:val="par3"/>
        <w:widowControl w:val="0"/>
        <w:numPr>
          <w:ilvl w:val="0"/>
          <w:numId w:val="88"/>
        </w:numPr>
        <w:tabs>
          <w:tab w:val="clear" w:pos="2160"/>
        </w:tabs>
        <w:ind w:hanging="720"/>
        <w:rPr>
          <w:highlight w:val="yellow"/>
        </w:rPr>
      </w:pPr>
      <w:r w:rsidRPr="00C075EE">
        <w:rPr>
          <w:highlight w:val="yellow"/>
        </w:rPr>
        <w:t xml:space="preserve">Vocational Assistance: Vocational assistance can define future employment opportunities or assist patients in obtaining future employment. Refer to </w:t>
      </w:r>
      <w:hyperlink w:anchor="LBPE10Return" w:history="1">
        <w:r w:rsidR="00685AB7" w:rsidRPr="00C075EE">
          <w:rPr>
            <w:rStyle w:val="Hyperlink"/>
            <w:rFonts w:cs="Arial"/>
            <w:color w:val="auto"/>
            <w:highlight w:val="yellow"/>
          </w:rPr>
          <w:t>F</w:t>
        </w:r>
        <w:r w:rsidRPr="00C075EE">
          <w:rPr>
            <w:rStyle w:val="Hyperlink"/>
            <w:rFonts w:cs="Arial"/>
            <w:color w:val="auto"/>
            <w:highlight w:val="yellow"/>
          </w:rPr>
          <w:t>.1</w:t>
        </w:r>
        <w:r w:rsidR="00D3092D" w:rsidRPr="00C075EE">
          <w:rPr>
            <w:rStyle w:val="Hyperlink"/>
            <w:rFonts w:cs="Arial"/>
            <w:color w:val="auto"/>
            <w:highlight w:val="yellow"/>
          </w:rPr>
          <w:t>1</w:t>
        </w:r>
        <w:r w:rsidRPr="00C075EE">
          <w:rPr>
            <w:rStyle w:val="Hyperlink"/>
            <w:rFonts w:cs="Arial"/>
            <w:color w:val="auto"/>
            <w:highlight w:val="yellow"/>
          </w:rPr>
          <w:t>. Return to Work</w:t>
        </w:r>
      </w:hyperlink>
      <w:r w:rsidRPr="00C075EE">
        <w:rPr>
          <w:highlight w:val="yellow"/>
        </w:rPr>
        <w:t xml:space="preserve"> for detailed information.</w:t>
      </w:r>
    </w:p>
    <w:p w:rsidR="008B2DE8" w:rsidRPr="00F371E4" w:rsidRDefault="008B2DE8" w:rsidP="00380764">
      <w:pPr>
        <w:pStyle w:val="par2"/>
        <w:ind w:firstLine="0"/>
      </w:pPr>
      <w:r w:rsidRPr="00C075EE">
        <w:rPr>
          <w:highlight w:val="yellow"/>
        </w:rPr>
        <w:t>Interdisciplinary programs are characterized by a variety of disciplines that participate in the assessment, planning, and/or implementation of the treatment program. These programs are for patients with greater levels of perceived disability, dysfunction, de-conditioning, and psychological involvement. Programs should have sufficient personnel to work with the individual in the following areas: behavioral, functional, medical, cognitive, pain management, psychological, social, and vocational</w:t>
      </w:r>
      <w:r w:rsidRPr="00F371E4">
        <w:t xml:space="preserve">. </w:t>
      </w:r>
      <w:bookmarkStart w:id="150" w:name="_Toc6968552"/>
      <w:bookmarkStart w:id="151" w:name="_Toc41795661"/>
      <w:bookmarkStart w:id="152" w:name="_Toc41808419"/>
      <w:bookmarkStart w:id="153" w:name="_Toc41896458"/>
    </w:p>
    <w:p w:rsidR="000D6039" w:rsidRPr="00F371E4" w:rsidRDefault="008B2DE8" w:rsidP="00654062">
      <w:pPr>
        <w:pStyle w:val="ListNumber3"/>
      </w:pPr>
      <w:bookmarkStart w:id="154" w:name="LBPE4aFormal"/>
      <w:bookmarkStart w:id="155" w:name="_Toc329007709"/>
      <w:bookmarkStart w:id="156" w:name="_Toc357666151"/>
      <w:bookmarkStart w:id="157" w:name="_Toc378760495"/>
      <w:bookmarkEnd w:id="150"/>
      <w:bookmarkEnd w:id="151"/>
      <w:bookmarkEnd w:id="152"/>
      <w:bookmarkEnd w:id="153"/>
      <w:bookmarkEnd w:id="154"/>
      <w:r w:rsidRPr="00F371E4">
        <w:rPr>
          <w:rStyle w:val="Guide3-abcdChar"/>
        </w:rPr>
        <w:t>Formal Interdisciplinary Rehabilitation Programs</w:t>
      </w:r>
      <w:bookmarkEnd w:id="155"/>
      <w:bookmarkEnd w:id="156"/>
      <w:bookmarkEnd w:id="157"/>
      <w:r w:rsidRPr="00F371E4">
        <w:t>:</w:t>
      </w:r>
    </w:p>
    <w:p w:rsidR="008B2DE8" w:rsidRPr="00F371E4" w:rsidRDefault="008B2DE8" w:rsidP="000D6039">
      <w:pPr>
        <w:pStyle w:val="ListNumber3"/>
        <w:numPr>
          <w:ilvl w:val="3"/>
          <w:numId w:val="8"/>
        </w:numPr>
        <w:rPr>
          <w:rStyle w:val="provision"/>
        </w:rPr>
      </w:pPr>
      <w:bookmarkStart w:id="158" w:name="LBPE4aiInterdisciplinaryPainRehab"/>
      <w:r w:rsidRPr="00F371E4">
        <w:rPr>
          <w:u w:val="single"/>
        </w:rPr>
        <w:t>Interdisciplinary Pain Rehabilitation</w:t>
      </w:r>
      <w:bookmarkEnd w:id="158"/>
      <w:r w:rsidRPr="00F371E4">
        <w:t xml:space="preserve">: </w:t>
      </w:r>
      <w:r w:rsidRPr="00F371E4">
        <w:rPr>
          <w:rStyle w:val="provision"/>
        </w:rPr>
        <w:br/>
      </w:r>
      <w:r w:rsidRPr="00F371E4">
        <w:rPr>
          <w:rStyle w:val="provision"/>
        </w:rPr>
        <w:br/>
      </w:r>
      <w:r w:rsidRPr="00DD3CE4">
        <w:rPr>
          <w:rStyle w:val="provision"/>
          <w:shd w:val="clear" w:color="auto" w:fill="FFFF00"/>
        </w:rPr>
        <w:t xml:space="preserve">The Medical Director of the pain program should ideally be board certified in pain management; or he/she should be board certified in his/her specialty area and have completed a one-year fellowship in interdisciplinary pain medicine or palliative care recognized by a national board or have two years </w:t>
      </w:r>
      <w:r w:rsidR="00394C3D" w:rsidRPr="00DD3CE4">
        <w:rPr>
          <w:rStyle w:val="provision"/>
          <w:shd w:val="clear" w:color="auto" w:fill="FFFF00"/>
        </w:rPr>
        <w:t xml:space="preserve">of </w:t>
      </w:r>
      <w:r w:rsidRPr="00DD3CE4">
        <w:rPr>
          <w:rStyle w:val="provision"/>
          <w:shd w:val="clear" w:color="auto" w:fill="FFFF00"/>
        </w:rPr>
        <w:t>experience in an interdisciplinary pain rehabilitation program</w:t>
      </w:r>
      <w:r w:rsidRPr="00F371E4">
        <w:rPr>
          <w:rStyle w:val="provision"/>
        </w:rPr>
        <w:t xml:space="preserve">. </w:t>
      </w:r>
    </w:p>
    <w:p w:rsidR="008B2DE8" w:rsidRPr="00F371E4" w:rsidRDefault="008B2DE8" w:rsidP="00DD3CE4">
      <w:pPr>
        <w:pStyle w:val="par5"/>
        <w:widowControl w:val="0"/>
        <w:numPr>
          <w:ilvl w:val="0"/>
          <w:numId w:val="36"/>
        </w:numPr>
        <w:shd w:val="clear" w:color="auto" w:fill="C4BC96" w:themeFill="background2" w:themeFillShade="BF"/>
        <w:tabs>
          <w:tab w:val="clear" w:pos="3600"/>
        </w:tabs>
        <w:ind w:hanging="720"/>
      </w:pPr>
      <w:bookmarkStart w:id="159" w:name="LBPE4aiInterdisciplinaryPainRehabTimes"/>
      <w:bookmarkEnd w:id="159"/>
      <w:r w:rsidRPr="00F371E4">
        <w:t>Time to Produce Effect: 3 to 4 weeks.</w:t>
      </w:r>
    </w:p>
    <w:p w:rsidR="008B2DE8" w:rsidRPr="00F371E4" w:rsidRDefault="008B2DE8" w:rsidP="00DD3CE4">
      <w:pPr>
        <w:pStyle w:val="par5"/>
        <w:widowControl w:val="0"/>
        <w:numPr>
          <w:ilvl w:val="0"/>
          <w:numId w:val="36"/>
        </w:numPr>
        <w:shd w:val="clear" w:color="auto" w:fill="C4BC96" w:themeFill="background2" w:themeFillShade="BF"/>
        <w:tabs>
          <w:tab w:val="clear" w:pos="3600"/>
        </w:tabs>
        <w:ind w:hanging="720"/>
        <w:rPr>
          <w:smallCaps/>
        </w:rPr>
      </w:pPr>
      <w:r w:rsidRPr="00F371E4">
        <w:t>Frequency</w:t>
      </w:r>
      <w:r w:rsidRPr="00F371E4">
        <w:rPr>
          <w:smallCaps/>
        </w:rPr>
        <w:t xml:space="preserve">: </w:t>
      </w:r>
      <w:r w:rsidRPr="00F371E4">
        <w:t>Full time programs – No less than 5 hours per day, 5 days per week; part-time programs – 4 hours per day, 2–3 days per week.</w:t>
      </w:r>
    </w:p>
    <w:p w:rsidR="008B2DE8" w:rsidRPr="00F371E4" w:rsidRDefault="008B2DE8" w:rsidP="00DD3CE4">
      <w:pPr>
        <w:pStyle w:val="par5"/>
        <w:widowControl w:val="0"/>
        <w:numPr>
          <w:ilvl w:val="0"/>
          <w:numId w:val="36"/>
        </w:numPr>
        <w:shd w:val="clear" w:color="auto" w:fill="C4BC96" w:themeFill="background2" w:themeFillShade="BF"/>
        <w:tabs>
          <w:tab w:val="clear" w:pos="3600"/>
        </w:tabs>
        <w:ind w:hanging="720"/>
      </w:pPr>
      <w:r w:rsidRPr="00F371E4">
        <w:t>Optimum Duration: 3 to 12 weeks at least 2–3 times a week. Follow-up visits weekly or every other week during the first 1 to 2 months after the initial program is completed.</w:t>
      </w:r>
    </w:p>
    <w:p w:rsidR="008B2DE8" w:rsidRPr="00F371E4" w:rsidRDefault="008B2DE8" w:rsidP="00DD3CE4">
      <w:pPr>
        <w:pStyle w:val="upar4"/>
        <w:widowControl w:val="0"/>
        <w:numPr>
          <w:ilvl w:val="0"/>
          <w:numId w:val="36"/>
        </w:numPr>
        <w:shd w:val="clear" w:color="auto" w:fill="C4BC96" w:themeFill="background2" w:themeFillShade="BF"/>
        <w:tabs>
          <w:tab w:val="clear" w:pos="3600"/>
          <w:tab w:val="left" w:pos="2160"/>
        </w:tabs>
        <w:ind w:hanging="720"/>
      </w:pPr>
      <w:r w:rsidRPr="00F371E4">
        <w:t>Maximum Duration: 4 months for full-time programs and up to 6 months for part-time programs. Periodic review and monitoring thereafter for 1 year,</w:t>
      </w:r>
      <w:r w:rsidRPr="00F371E4">
        <w:rPr>
          <w:smallCaps/>
        </w:rPr>
        <w:t xml:space="preserve"> and </w:t>
      </w:r>
      <w:r w:rsidRPr="00F371E4">
        <w:t>additional follow-up based on the documented maintenance of functional gains.</w:t>
      </w:r>
    </w:p>
    <w:p w:rsidR="008B2DE8" w:rsidRPr="00F371E4" w:rsidRDefault="008B2DE8" w:rsidP="000D6039">
      <w:pPr>
        <w:pStyle w:val="ListNumber3"/>
        <w:numPr>
          <w:ilvl w:val="3"/>
          <w:numId w:val="8"/>
        </w:numPr>
      </w:pPr>
      <w:bookmarkStart w:id="160" w:name="LBPE4aiiOccupationalRehab"/>
      <w:bookmarkEnd w:id="160"/>
      <w:r w:rsidRPr="00F371E4">
        <w:rPr>
          <w:u w:val="single"/>
        </w:rPr>
        <w:t>Occupational Rehabilitation</w:t>
      </w:r>
      <w:r w:rsidR="00654062" w:rsidRPr="00F371E4">
        <w:t xml:space="preserve">: </w:t>
      </w:r>
      <w:r w:rsidRPr="00F371E4">
        <w:rPr>
          <w:rStyle w:val="provision"/>
        </w:rPr>
        <w:br/>
      </w:r>
      <w:r w:rsidRPr="00F371E4">
        <w:rPr>
          <w:rStyle w:val="provision"/>
        </w:rPr>
        <w:br/>
      </w:r>
      <w:r w:rsidRPr="00D80A42">
        <w:rPr>
          <w:highlight w:val="yellow"/>
        </w:rPr>
        <w:t xml:space="preserve">The </w:t>
      </w:r>
      <w:r w:rsidR="000D6039" w:rsidRPr="00D80A42">
        <w:rPr>
          <w:highlight w:val="yellow"/>
        </w:rPr>
        <w:t xml:space="preserve">occupational medicine rehabilitation </w:t>
      </w:r>
      <w:r w:rsidRPr="00D80A42">
        <w:rPr>
          <w:highlight w:val="yellow"/>
        </w:rPr>
        <w:t>interdisciplinary team should, at a minimum, be comprised of a qualified medical director who is board certified with documented training in occupational rehabilitation; team physicians having experience in occupational rehabilitation; an occupational therapist; and a physical therapist.</w:t>
      </w:r>
      <w:r w:rsidRPr="00F371E4">
        <w:t xml:space="preserve"> </w:t>
      </w:r>
      <w:r w:rsidRPr="00F371E4">
        <w:br/>
      </w:r>
      <w:r w:rsidRPr="00F371E4">
        <w:br/>
      </w:r>
      <w:r w:rsidRPr="00D80A42">
        <w:rPr>
          <w:shd w:val="clear" w:color="auto" w:fill="FFFF00"/>
        </w:rPr>
        <w:t xml:space="preserve">As appropriate, the team may also include any of the </w:t>
      </w:r>
      <w:r w:rsidR="006C638E" w:rsidRPr="00D80A42">
        <w:rPr>
          <w:shd w:val="clear" w:color="auto" w:fill="FFFF00"/>
        </w:rPr>
        <w:t>following: chiropractor</w:t>
      </w:r>
      <w:r w:rsidRPr="00D80A42">
        <w:rPr>
          <w:shd w:val="clear" w:color="auto" w:fill="FFFF00"/>
        </w:rPr>
        <w:t>, an RN, a case manager, a psychologist, a vocational specialist, or a certified biofeedback therapist.</w:t>
      </w:r>
      <w:r w:rsidRPr="00F371E4">
        <w:t xml:space="preserve"> </w:t>
      </w:r>
    </w:p>
    <w:p w:rsidR="008B2DE8" w:rsidRPr="00F371E4" w:rsidRDefault="008B2DE8" w:rsidP="00D80A42">
      <w:pPr>
        <w:pStyle w:val="par5"/>
        <w:widowControl w:val="0"/>
        <w:numPr>
          <w:ilvl w:val="0"/>
          <w:numId w:val="37"/>
        </w:numPr>
        <w:shd w:val="clear" w:color="auto" w:fill="C4BC96" w:themeFill="background2" w:themeFillShade="BF"/>
        <w:tabs>
          <w:tab w:val="clear" w:pos="3600"/>
        </w:tabs>
        <w:ind w:hanging="720"/>
      </w:pPr>
      <w:bookmarkStart w:id="161" w:name="LBPE4aiiOccupationalRehabTimeFrames"/>
      <w:bookmarkEnd w:id="161"/>
      <w:r w:rsidRPr="00F371E4">
        <w:t>Time to Produce Effect: 2 weeks.</w:t>
      </w:r>
    </w:p>
    <w:p w:rsidR="008B2DE8" w:rsidRPr="00F371E4" w:rsidRDefault="008B2DE8" w:rsidP="00D80A42">
      <w:pPr>
        <w:pStyle w:val="par5"/>
        <w:widowControl w:val="0"/>
        <w:numPr>
          <w:ilvl w:val="0"/>
          <w:numId w:val="37"/>
        </w:numPr>
        <w:shd w:val="clear" w:color="auto" w:fill="C4BC96" w:themeFill="background2" w:themeFillShade="BF"/>
        <w:tabs>
          <w:tab w:val="clear" w:pos="3600"/>
        </w:tabs>
        <w:ind w:hanging="720"/>
      </w:pPr>
      <w:r w:rsidRPr="00F371E4">
        <w:t xml:space="preserve">Frequency: 2 to 5 visits per week, up to 8 hours per day. </w:t>
      </w:r>
    </w:p>
    <w:p w:rsidR="008B2DE8" w:rsidRPr="00F371E4" w:rsidRDefault="008B2DE8" w:rsidP="00D80A42">
      <w:pPr>
        <w:pStyle w:val="par5"/>
        <w:widowControl w:val="0"/>
        <w:numPr>
          <w:ilvl w:val="0"/>
          <w:numId w:val="37"/>
        </w:numPr>
        <w:shd w:val="clear" w:color="auto" w:fill="C4BC96" w:themeFill="background2" w:themeFillShade="BF"/>
        <w:tabs>
          <w:tab w:val="clear" w:pos="3600"/>
        </w:tabs>
        <w:ind w:hanging="720"/>
      </w:pPr>
      <w:r w:rsidRPr="00F371E4">
        <w:t xml:space="preserve">Optimum Duration: 2 to 4 weeks. </w:t>
      </w:r>
    </w:p>
    <w:p w:rsidR="008B2DE8" w:rsidRPr="00F371E4" w:rsidRDefault="008B2DE8" w:rsidP="00D80A42">
      <w:pPr>
        <w:pStyle w:val="par5"/>
        <w:widowControl w:val="0"/>
        <w:numPr>
          <w:ilvl w:val="0"/>
          <w:numId w:val="37"/>
        </w:numPr>
        <w:shd w:val="clear" w:color="auto" w:fill="C4BC96" w:themeFill="background2" w:themeFillShade="BF"/>
        <w:tabs>
          <w:tab w:val="clear" w:pos="3600"/>
        </w:tabs>
        <w:ind w:hanging="720"/>
      </w:pPr>
      <w:r w:rsidRPr="00F371E4">
        <w:t>Maximum Duration: 6 weeks. Participation in a program beyond 6 weeks must be documented with respect to need and the ability to facilitate positive symptomatic and functional gains.</w:t>
      </w:r>
    </w:p>
    <w:p w:rsidR="000D6039" w:rsidRPr="00F371E4" w:rsidRDefault="000D6039" w:rsidP="000D6039">
      <w:pPr>
        <w:pStyle w:val="ListNumber3"/>
        <w:numPr>
          <w:ilvl w:val="3"/>
          <w:numId w:val="8"/>
        </w:numPr>
      </w:pPr>
      <w:bookmarkStart w:id="162" w:name="LBPE4aiiiSpinalCordPrograms"/>
      <w:bookmarkEnd w:id="162"/>
      <w:r w:rsidRPr="00F371E4">
        <w:rPr>
          <w:u w:val="single"/>
        </w:rPr>
        <w:t>Spinal Cord Programs</w:t>
      </w:r>
      <w:proofErr w:type="gramStart"/>
      <w:r w:rsidRPr="00F371E4">
        <w:t>:</w:t>
      </w:r>
      <w:proofErr w:type="gramEnd"/>
      <w:r w:rsidRPr="00F371E4">
        <w:br/>
      </w:r>
      <w:r w:rsidRPr="00F371E4">
        <w:br/>
      </w:r>
      <w:bookmarkStart w:id="163" w:name="LBPE4aiiiSpinalCordProgramsTimeFrames"/>
      <w:bookmarkEnd w:id="163"/>
      <w:r w:rsidRPr="00DD5F04">
        <w:rPr>
          <w:shd w:val="clear" w:color="auto" w:fill="C4BC96" w:themeFill="background2" w:themeFillShade="BF"/>
        </w:rPr>
        <w:t>Timeframe durations for any spinal cord program should be determined based on the extent of the patient’s injury and at the discretion of the rehabilitation physician in charge.</w:t>
      </w:r>
    </w:p>
    <w:p w:rsidR="00D3092D" w:rsidRPr="00F371E4" w:rsidRDefault="00D3092D" w:rsidP="001B37D5">
      <w:pPr>
        <w:pStyle w:val="ListNumber3"/>
        <w:numPr>
          <w:ilvl w:val="3"/>
          <w:numId w:val="8"/>
        </w:numPr>
        <w:shd w:val="clear" w:color="auto" w:fill="FFFF00"/>
      </w:pPr>
      <w:bookmarkStart w:id="164" w:name="LBPE4aivOpioidChemicalTreatment"/>
      <w:bookmarkEnd w:id="164"/>
      <w:r w:rsidRPr="00F371E4">
        <w:rPr>
          <w:u w:val="single"/>
        </w:rPr>
        <w:t>Opioid/Chemical Treatment Programs</w:t>
      </w:r>
      <w:r w:rsidRPr="00F371E4">
        <w:t>: Refer to the Division’s Chronic Pain Disorder Medical Treatment Guidelines.</w:t>
      </w:r>
    </w:p>
    <w:p w:rsidR="008B2DE8" w:rsidRPr="00F371E4" w:rsidRDefault="008B2DE8" w:rsidP="00654062">
      <w:pPr>
        <w:pStyle w:val="ListNumber3"/>
      </w:pPr>
      <w:bookmarkStart w:id="165" w:name="LBPE4bInformal"/>
      <w:bookmarkStart w:id="166" w:name="_Toc329007710"/>
      <w:bookmarkStart w:id="167" w:name="_Toc357666152"/>
      <w:bookmarkStart w:id="168" w:name="_Toc378760496"/>
      <w:bookmarkEnd w:id="165"/>
      <w:r w:rsidRPr="00F371E4">
        <w:rPr>
          <w:rStyle w:val="Guide3-abcdChar"/>
        </w:rPr>
        <w:t>Informal Interdisciplinary Rehabilitation Program</w:t>
      </w:r>
      <w:bookmarkEnd w:id="166"/>
      <w:bookmarkEnd w:id="167"/>
      <w:bookmarkEnd w:id="168"/>
      <w:r w:rsidRPr="00F371E4">
        <w:rPr>
          <w:rStyle w:val="Guide2-1234Char"/>
          <w:rFonts w:ascii="Arial" w:hAnsi="Arial"/>
        </w:rPr>
        <w:t>:</w:t>
      </w:r>
      <w:r w:rsidRPr="00F371E4">
        <w:rPr>
          <w:b/>
        </w:rPr>
        <w:t xml:space="preserve"> </w:t>
      </w:r>
      <w:r w:rsidRPr="00F371E4">
        <w:br/>
      </w:r>
      <w:r w:rsidRPr="00F371E4">
        <w:br/>
        <w:t xml:space="preserve">Patients should be referred to professionals experienced in outpatient treatment of chronic pain. </w:t>
      </w:r>
      <w:r w:rsidRPr="001B37D5">
        <w:rPr>
          <w:highlight w:val="yellow"/>
        </w:rPr>
        <w:t>The Division recommends the authorized treating physician consult with physicians experienced in the treatment of chronic pain to develop the plan of care. Communication among care providers regarding clear objective goals and progress toward the goals is essential.</w:t>
      </w:r>
      <w:r w:rsidRPr="00F371E4">
        <w:t xml:space="preserve"> </w:t>
      </w:r>
    </w:p>
    <w:p w:rsidR="008B2DE8" w:rsidRPr="00F371E4" w:rsidRDefault="008B2DE8" w:rsidP="001B37D5">
      <w:pPr>
        <w:pStyle w:val="par5"/>
        <w:widowControl w:val="0"/>
        <w:numPr>
          <w:ilvl w:val="0"/>
          <w:numId w:val="36"/>
        </w:numPr>
        <w:shd w:val="clear" w:color="auto" w:fill="C4BC96" w:themeFill="background2" w:themeFillShade="BF"/>
        <w:tabs>
          <w:tab w:val="clear" w:pos="3600"/>
        </w:tabs>
        <w:ind w:left="2880" w:hanging="720"/>
      </w:pPr>
      <w:bookmarkStart w:id="169" w:name="LBPE4bInformalTimeFrames"/>
      <w:bookmarkEnd w:id="169"/>
      <w:r w:rsidRPr="00F371E4">
        <w:t>Time to Produce Effect: 3 to 4 weeks.</w:t>
      </w:r>
    </w:p>
    <w:p w:rsidR="008B2DE8" w:rsidRPr="00F371E4" w:rsidRDefault="008B2DE8" w:rsidP="001B37D5">
      <w:pPr>
        <w:pStyle w:val="par5"/>
        <w:widowControl w:val="0"/>
        <w:numPr>
          <w:ilvl w:val="0"/>
          <w:numId w:val="36"/>
        </w:numPr>
        <w:shd w:val="clear" w:color="auto" w:fill="C4BC96" w:themeFill="background2" w:themeFillShade="BF"/>
        <w:tabs>
          <w:tab w:val="clear" w:pos="3600"/>
        </w:tabs>
        <w:ind w:left="2880" w:hanging="720"/>
      </w:pPr>
      <w:r w:rsidRPr="00F371E4">
        <w:t>Frequency: Full-time programs – No less than 5 hours per day, 5 days per week; Part-time programs – 4 hours per day for 2–3 days per week.</w:t>
      </w:r>
    </w:p>
    <w:p w:rsidR="008B2DE8" w:rsidRPr="00F371E4" w:rsidRDefault="008B2DE8" w:rsidP="001B37D5">
      <w:pPr>
        <w:pStyle w:val="par5"/>
        <w:widowControl w:val="0"/>
        <w:numPr>
          <w:ilvl w:val="0"/>
          <w:numId w:val="36"/>
        </w:numPr>
        <w:shd w:val="clear" w:color="auto" w:fill="C4BC96" w:themeFill="background2" w:themeFillShade="BF"/>
        <w:tabs>
          <w:tab w:val="clear" w:pos="3600"/>
        </w:tabs>
        <w:ind w:left="2880" w:hanging="720"/>
      </w:pPr>
      <w:r w:rsidRPr="00F371E4">
        <w:t>Optimum Duration: 3 to 12 weeks at least 2–3 times a week. Follow-up visits weekly or every other week during the first 1 to 2 months after the initial program is completed.</w:t>
      </w:r>
    </w:p>
    <w:p w:rsidR="008B2DE8" w:rsidRPr="00F371E4" w:rsidRDefault="008B2DE8" w:rsidP="001B37D5">
      <w:pPr>
        <w:pStyle w:val="par5"/>
        <w:widowControl w:val="0"/>
        <w:numPr>
          <w:ilvl w:val="0"/>
          <w:numId w:val="36"/>
        </w:numPr>
        <w:shd w:val="clear" w:color="auto" w:fill="C4BC96" w:themeFill="background2" w:themeFillShade="BF"/>
        <w:tabs>
          <w:tab w:val="clear" w:pos="3600"/>
        </w:tabs>
        <w:ind w:left="2880" w:hanging="720"/>
        <w:rPr>
          <w:b/>
          <w:smallCaps/>
        </w:rPr>
      </w:pPr>
      <w:r w:rsidRPr="00F371E4">
        <w:t>Maximum Duration: 4 months for full-time programs and up to 6 months for part-time programs. Periodic review and monitoring thereafter for 1 year</w:t>
      </w:r>
      <w:r w:rsidRPr="00F371E4">
        <w:rPr>
          <w:smallCaps/>
        </w:rPr>
        <w:t xml:space="preserve">, </w:t>
      </w:r>
      <w:r w:rsidRPr="00F371E4">
        <w:t>and additional follow-up based upon the documented maintenance of functional gains.</w:t>
      </w:r>
    </w:p>
    <w:p w:rsidR="008B2DE8" w:rsidRPr="00F371E4" w:rsidRDefault="008B2DE8" w:rsidP="00380764">
      <w:pPr>
        <w:pStyle w:val="ListNumber2"/>
        <w:outlineLvl w:val="1"/>
      </w:pPr>
      <w:bookmarkStart w:id="170" w:name="LBPE4cOpioid"/>
      <w:bookmarkStart w:id="171" w:name="LBPE5Medications"/>
      <w:bookmarkStart w:id="172" w:name="_Toc357666154"/>
      <w:bookmarkStart w:id="173" w:name="_Toc378760497"/>
      <w:bookmarkEnd w:id="170"/>
      <w:bookmarkEnd w:id="171"/>
      <w:r w:rsidRPr="00F371E4">
        <w:rPr>
          <w:rStyle w:val="Guide2-1234Char"/>
          <w:rFonts w:ascii="Arial" w:hAnsi="Arial"/>
        </w:rPr>
        <w:t>MEDICATIONS:</w:t>
      </w:r>
      <w:bookmarkEnd w:id="172"/>
      <w:bookmarkEnd w:id="173"/>
      <w:r w:rsidRPr="00F371E4">
        <w:t xml:space="preserve"> </w:t>
      </w:r>
      <w:r w:rsidRPr="003672BF">
        <w:rPr>
          <w:highlight w:val="yellow"/>
        </w:rPr>
        <w:t>A thorough medication history, including use of alternative and over-the-counter medications, should be performed at the time of the initial visit and updated periodically.</w:t>
      </w:r>
      <w:r w:rsidRPr="00F371E4">
        <w:t xml:space="preserve"> </w:t>
      </w:r>
      <w:r w:rsidRPr="00F371E4">
        <w:br/>
      </w:r>
      <w:r w:rsidRPr="00F371E4">
        <w:br/>
        <w:t>The following are listed in alphabetical order:</w:t>
      </w:r>
    </w:p>
    <w:p w:rsidR="008B2DE8" w:rsidRPr="00F371E4" w:rsidRDefault="008B2DE8" w:rsidP="00D12C02">
      <w:pPr>
        <w:pStyle w:val="ListNumber3"/>
        <w:numPr>
          <w:ilvl w:val="2"/>
          <w:numId w:val="78"/>
        </w:numPr>
        <w:outlineLvl w:val="2"/>
      </w:pPr>
      <w:bookmarkStart w:id="174" w:name="LBPE5aAcetaminophen"/>
      <w:bookmarkStart w:id="175" w:name="_Toc357666155"/>
      <w:bookmarkStart w:id="176" w:name="_Toc378760498"/>
      <w:bookmarkEnd w:id="174"/>
      <w:r w:rsidRPr="00F371E4">
        <w:rPr>
          <w:rStyle w:val="Guide3-abcdChar"/>
        </w:rPr>
        <w:t>Acetaminophen</w:t>
      </w:r>
      <w:bookmarkEnd w:id="175"/>
      <w:bookmarkEnd w:id="176"/>
      <w:r w:rsidRPr="00F371E4">
        <w:t xml:space="preserve">: </w:t>
      </w:r>
      <w:r w:rsidRPr="00DF6AE6">
        <w:rPr>
          <w:shd w:val="clear" w:color="auto" w:fill="00B0F0"/>
        </w:rPr>
        <w:t xml:space="preserve">The total daily dose of acetaminophen is recommended not to exceed </w:t>
      </w:r>
      <w:r w:rsidR="00621665" w:rsidRPr="00DF6AE6">
        <w:rPr>
          <w:shd w:val="clear" w:color="auto" w:fill="00B0F0"/>
        </w:rPr>
        <w:t xml:space="preserve">three </w:t>
      </w:r>
      <w:r w:rsidRPr="00DF6AE6">
        <w:rPr>
          <w:shd w:val="clear" w:color="auto" w:fill="00B0F0"/>
        </w:rPr>
        <w:t>grams per 24-hour period, from all sources, including narcotic-acetaminophen combination preparations.</w:t>
      </w:r>
    </w:p>
    <w:p w:rsidR="008B2DE8" w:rsidRPr="00F371E4" w:rsidRDefault="008B2DE8" w:rsidP="00DF6AE6">
      <w:pPr>
        <w:pStyle w:val="par4"/>
        <w:numPr>
          <w:ilvl w:val="0"/>
          <w:numId w:val="30"/>
        </w:numPr>
        <w:shd w:val="clear" w:color="auto" w:fill="C4BC96" w:themeFill="background2" w:themeFillShade="BF"/>
        <w:tabs>
          <w:tab w:val="clear" w:pos="3240"/>
        </w:tabs>
        <w:ind w:left="2880" w:hanging="720"/>
      </w:pPr>
      <w:bookmarkStart w:id="177" w:name="LBPE5aAcetaminophenTimeParameters"/>
      <w:bookmarkEnd w:id="177"/>
      <w:r w:rsidRPr="00F371E4">
        <w:t>Optimum Duration: 7 to 10 days.</w:t>
      </w:r>
    </w:p>
    <w:p w:rsidR="008B2DE8" w:rsidRPr="00F371E4" w:rsidRDefault="008B2DE8" w:rsidP="00DF6AE6">
      <w:pPr>
        <w:pStyle w:val="par4"/>
        <w:numPr>
          <w:ilvl w:val="0"/>
          <w:numId w:val="30"/>
        </w:numPr>
        <w:shd w:val="clear" w:color="auto" w:fill="C4BC96" w:themeFill="background2" w:themeFillShade="BF"/>
        <w:tabs>
          <w:tab w:val="clear" w:pos="3240"/>
        </w:tabs>
        <w:ind w:left="2880" w:hanging="720"/>
      </w:pPr>
      <w:r w:rsidRPr="00F371E4">
        <w:t xml:space="preserve">Maximum Duration: </w:t>
      </w:r>
      <w:r w:rsidR="008D3306" w:rsidRPr="00F371E4">
        <w:t>Extended</w:t>
      </w:r>
      <w:r w:rsidRPr="00F371E4">
        <w:t xml:space="preserve"> use as indicated on a case-by-case basis. Use of this substance long-term (for 3 days per week or greater) may be associated with rebound pain upon cessation.</w:t>
      </w:r>
    </w:p>
    <w:p w:rsidR="008B2DE8" w:rsidRPr="00F371E4" w:rsidRDefault="008B2DE8" w:rsidP="0059441D">
      <w:pPr>
        <w:pStyle w:val="ListNumber3"/>
        <w:numPr>
          <w:ilvl w:val="2"/>
          <w:numId w:val="78"/>
        </w:numPr>
        <w:outlineLvl w:val="2"/>
      </w:pPr>
      <w:bookmarkStart w:id="178" w:name="LBPE5bIntravenous"/>
      <w:bookmarkStart w:id="179" w:name="LBPE5bAntibiotics"/>
      <w:bookmarkStart w:id="180" w:name="_Toc356465930"/>
      <w:bookmarkStart w:id="181" w:name="_Toc357666156"/>
      <w:bookmarkStart w:id="182" w:name="_Toc378760499"/>
      <w:bookmarkEnd w:id="178"/>
      <w:bookmarkEnd w:id="179"/>
      <w:r w:rsidRPr="00F371E4">
        <w:rPr>
          <w:rStyle w:val="Guide3-abcdChar"/>
        </w:rPr>
        <w:t>Antibiotics for chronic pain secondary to disc herniation</w:t>
      </w:r>
      <w:bookmarkEnd w:id="180"/>
      <w:bookmarkEnd w:id="181"/>
      <w:bookmarkEnd w:id="182"/>
      <w:r w:rsidRPr="00F371E4">
        <w:t xml:space="preserve">: </w:t>
      </w:r>
      <w:r w:rsidRPr="00F371E4">
        <w:rPr>
          <w:u w:val="single"/>
        </w:rPr>
        <w:t>Indications</w:t>
      </w:r>
      <w:r w:rsidRPr="00F371E4">
        <w:t xml:space="preserve">: </w:t>
      </w:r>
    </w:p>
    <w:p w:rsidR="008B2DE8" w:rsidRPr="00F371E4" w:rsidRDefault="008B2DE8" w:rsidP="00DF6AE6">
      <w:pPr>
        <w:numPr>
          <w:ilvl w:val="0"/>
          <w:numId w:val="44"/>
        </w:numPr>
        <w:shd w:val="clear" w:color="auto" w:fill="E5DFEC" w:themeFill="accent4" w:themeFillTint="33"/>
        <w:ind w:left="3600" w:hanging="720"/>
      </w:pPr>
      <w:proofErr w:type="spellStart"/>
      <w:r w:rsidRPr="00F371E4">
        <w:t>Modic</w:t>
      </w:r>
      <w:proofErr w:type="spellEnd"/>
      <w:r w:rsidRPr="00F371E4">
        <w:t xml:space="preserve"> type 1 changes at adjacent </w:t>
      </w:r>
      <w:r w:rsidR="008D3306" w:rsidRPr="00F371E4">
        <w:t>vertebra</w:t>
      </w:r>
      <w:r w:rsidRPr="00F371E4">
        <w:t xml:space="preserve"> at the time of treatment initiation. </w:t>
      </w:r>
    </w:p>
    <w:p w:rsidR="008B2DE8" w:rsidRPr="00F371E4" w:rsidRDefault="008B2DE8" w:rsidP="00DF6AE6">
      <w:pPr>
        <w:numPr>
          <w:ilvl w:val="0"/>
          <w:numId w:val="44"/>
        </w:numPr>
        <w:shd w:val="clear" w:color="auto" w:fill="E5DFEC" w:themeFill="accent4" w:themeFillTint="33"/>
        <w:ind w:left="3600" w:hanging="720"/>
      </w:pPr>
      <w:r w:rsidRPr="00F371E4">
        <w:t>6 to 24 months of pain with an average of 6/10 (calculate average by using the worst reported pain within the last 2 weeks, current pain, and usual pain in the last 2 weeks)</w:t>
      </w:r>
    </w:p>
    <w:p w:rsidR="008B2DE8" w:rsidRPr="00F371E4" w:rsidRDefault="008B2DE8" w:rsidP="00DF6AE6">
      <w:pPr>
        <w:numPr>
          <w:ilvl w:val="0"/>
          <w:numId w:val="44"/>
        </w:numPr>
        <w:shd w:val="clear" w:color="auto" w:fill="E5DFEC" w:themeFill="accent4" w:themeFillTint="33"/>
        <w:ind w:left="3600" w:hanging="720"/>
      </w:pPr>
      <w:r w:rsidRPr="00F371E4">
        <w:t>Pain interferes with function, e.g., not able to return to full duty</w:t>
      </w:r>
    </w:p>
    <w:p w:rsidR="008B2DE8" w:rsidRPr="00F371E4" w:rsidRDefault="008B2DE8" w:rsidP="00DF6AE6">
      <w:pPr>
        <w:numPr>
          <w:ilvl w:val="0"/>
          <w:numId w:val="44"/>
        </w:numPr>
        <w:shd w:val="clear" w:color="auto" w:fill="E5DFEC" w:themeFill="accent4" w:themeFillTint="33"/>
        <w:ind w:left="3600" w:hanging="720"/>
      </w:pPr>
      <w:r w:rsidRPr="00F371E4">
        <w:t>Use of chronic opioids to control pain</w:t>
      </w:r>
    </w:p>
    <w:p w:rsidR="008B2DE8" w:rsidRPr="00F371E4" w:rsidRDefault="008B2DE8" w:rsidP="00DF6AE6">
      <w:pPr>
        <w:numPr>
          <w:ilvl w:val="0"/>
          <w:numId w:val="44"/>
        </w:numPr>
        <w:shd w:val="clear" w:color="auto" w:fill="E5DFEC" w:themeFill="accent4" w:themeFillTint="33"/>
        <w:ind w:left="3600" w:hanging="720"/>
      </w:pPr>
      <w:r w:rsidRPr="00F371E4">
        <w:t>No contraindications to antibiotic use.</w:t>
      </w:r>
    </w:p>
    <w:p w:rsidR="008B2DE8" w:rsidRPr="00F371E4" w:rsidRDefault="008B2DE8" w:rsidP="00D12C02">
      <w:pPr>
        <w:pStyle w:val="ListNumber3"/>
        <w:numPr>
          <w:ilvl w:val="2"/>
          <w:numId w:val="78"/>
        </w:numPr>
        <w:outlineLvl w:val="2"/>
      </w:pPr>
      <w:bookmarkStart w:id="183" w:name="LBPE5cIntravenous"/>
      <w:bookmarkStart w:id="184" w:name="_Toc357666157"/>
      <w:bookmarkStart w:id="185" w:name="_Toc378760500"/>
      <w:bookmarkEnd w:id="183"/>
      <w:r w:rsidRPr="00F371E4">
        <w:rPr>
          <w:rStyle w:val="Guide3-abcdChar"/>
        </w:rPr>
        <w:t>Intravenous Steroids</w:t>
      </w:r>
      <w:bookmarkEnd w:id="184"/>
      <w:bookmarkEnd w:id="185"/>
      <w:r w:rsidRPr="00F371E4">
        <w:rPr>
          <w:rStyle w:val="Guide2-1234Char"/>
          <w:rFonts w:ascii="Arial" w:hAnsi="Arial"/>
        </w:rPr>
        <w:t>:</w:t>
      </w:r>
      <w:r w:rsidRPr="00F371E4">
        <w:rPr>
          <w:b/>
          <w:bCs/>
        </w:rPr>
        <w:t xml:space="preserve"> </w:t>
      </w:r>
      <w:r w:rsidRPr="00DF6AE6">
        <w:rPr>
          <w:shd w:val="clear" w:color="auto" w:fill="FFFF00"/>
        </w:rPr>
        <w:t xml:space="preserve">The </w:t>
      </w:r>
      <w:r w:rsidR="00621665" w:rsidRPr="00DF6AE6">
        <w:rPr>
          <w:shd w:val="clear" w:color="auto" w:fill="FFFF00"/>
        </w:rPr>
        <w:t xml:space="preserve">benefits of preventing neurological damage </w:t>
      </w:r>
      <w:r w:rsidRPr="00DF6AE6">
        <w:rPr>
          <w:shd w:val="clear" w:color="auto" w:fill="FFFF00"/>
        </w:rPr>
        <w:t xml:space="preserve">from acute spinal cord compression </w:t>
      </w:r>
      <w:r w:rsidR="00621665" w:rsidRPr="00DF6AE6">
        <w:rPr>
          <w:shd w:val="clear" w:color="auto" w:fill="FFFF00"/>
        </w:rPr>
        <w:t xml:space="preserve">in an emergent situation </w:t>
      </w:r>
      <w:r w:rsidRPr="00DF6AE6">
        <w:rPr>
          <w:shd w:val="clear" w:color="auto" w:fill="FFFF00"/>
        </w:rPr>
        <w:t xml:space="preserve">generally outweigh the risks of pharmacologic side effects </w:t>
      </w:r>
      <w:r w:rsidR="00621665" w:rsidRPr="00DF6AE6">
        <w:rPr>
          <w:shd w:val="clear" w:color="auto" w:fill="FFFF00"/>
        </w:rPr>
        <w:t>from</w:t>
      </w:r>
      <w:r w:rsidRPr="00DF6AE6">
        <w:rPr>
          <w:shd w:val="clear" w:color="auto" w:fill="FFFF00"/>
        </w:rPr>
        <w:t xml:space="preserve"> steroids</w:t>
      </w:r>
      <w:r w:rsidR="00621665" w:rsidRPr="00DF6AE6">
        <w:rPr>
          <w:shd w:val="clear" w:color="auto" w:fill="FFFF00"/>
        </w:rPr>
        <w:t>.</w:t>
      </w:r>
    </w:p>
    <w:p w:rsidR="008B2DE8" w:rsidRPr="00F371E4" w:rsidRDefault="008B2DE8" w:rsidP="00D12C02">
      <w:pPr>
        <w:pStyle w:val="ListNumber3"/>
        <w:numPr>
          <w:ilvl w:val="2"/>
          <w:numId w:val="78"/>
        </w:numPr>
        <w:outlineLvl w:val="2"/>
      </w:pPr>
      <w:bookmarkStart w:id="186" w:name="LBPE5dGlucosamine"/>
      <w:bookmarkStart w:id="187" w:name="_Toc357666158"/>
      <w:bookmarkStart w:id="188" w:name="_Toc378760501"/>
      <w:bookmarkEnd w:id="186"/>
      <w:r w:rsidRPr="00F371E4">
        <w:rPr>
          <w:rStyle w:val="Guide3-abcdChar"/>
        </w:rPr>
        <w:t>Glucosamine:</w:t>
      </w:r>
      <w:bookmarkEnd w:id="187"/>
      <w:bookmarkEnd w:id="188"/>
      <w:r w:rsidRPr="00F371E4">
        <w:t xml:space="preserve"> </w:t>
      </w:r>
      <w:r w:rsidR="00104E6E" w:rsidRPr="00DF6AE6">
        <w:rPr>
          <w:b/>
          <w:i/>
          <w:shd w:val="clear" w:color="auto" w:fill="FF0000"/>
        </w:rPr>
        <w:t>not recommended</w:t>
      </w:r>
      <w:r w:rsidRPr="00DF6AE6">
        <w:rPr>
          <w:shd w:val="clear" w:color="auto" w:fill="FF0000"/>
        </w:rPr>
        <w:t xml:space="preserve"> for chronic</w:t>
      </w:r>
      <w:r w:rsidRPr="00DF6AE6">
        <w:rPr>
          <w:b/>
          <w:shd w:val="clear" w:color="auto" w:fill="FF0000"/>
        </w:rPr>
        <w:t xml:space="preserve"> </w:t>
      </w:r>
      <w:r w:rsidRPr="00DF6AE6">
        <w:rPr>
          <w:shd w:val="clear" w:color="auto" w:fill="FF0000"/>
        </w:rPr>
        <w:t>lumbar spinal or non-joint pain</w:t>
      </w:r>
      <w:r w:rsidRPr="00F371E4">
        <w:t>.</w:t>
      </w:r>
      <w:bookmarkStart w:id="189" w:name="LBPE5cMuscle"/>
      <w:bookmarkEnd w:id="189"/>
    </w:p>
    <w:p w:rsidR="008B2DE8" w:rsidRPr="00F371E4" w:rsidRDefault="008B2DE8" w:rsidP="00D12C02">
      <w:pPr>
        <w:pStyle w:val="ListNumber3"/>
        <w:numPr>
          <w:ilvl w:val="2"/>
          <w:numId w:val="78"/>
        </w:numPr>
        <w:outlineLvl w:val="2"/>
        <w:rPr>
          <w:bCs/>
        </w:rPr>
      </w:pPr>
      <w:bookmarkStart w:id="190" w:name="LBPE5eMuscle"/>
      <w:bookmarkStart w:id="191" w:name="_Toc357666159"/>
      <w:bookmarkStart w:id="192" w:name="_Toc378760502"/>
      <w:bookmarkEnd w:id="190"/>
      <w:r w:rsidRPr="00F371E4">
        <w:rPr>
          <w:rStyle w:val="Guide3-abcdChar"/>
        </w:rPr>
        <w:t>Muscle Relaxants</w:t>
      </w:r>
      <w:bookmarkEnd w:id="191"/>
      <w:bookmarkEnd w:id="192"/>
      <w:r w:rsidRPr="00F371E4">
        <w:rPr>
          <w:rStyle w:val="Guide2-1234Char"/>
          <w:rFonts w:ascii="Arial" w:hAnsi="Arial"/>
        </w:rPr>
        <w:t>:</w:t>
      </w:r>
      <w:r w:rsidRPr="00F371E4">
        <w:t xml:space="preserve"> </w:t>
      </w:r>
      <w:r w:rsidRPr="001D5585">
        <w:rPr>
          <w:bCs/>
          <w:shd w:val="clear" w:color="auto" w:fill="FF0000"/>
        </w:rPr>
        <w:t xml:space="preserve">Chronic use of benzodiazepines or any muscle relaxant is </w:t>
      </w:r>
      <w:r w:rsidR="00104E6E" w:rsidRPr="001D5585">
        <w:rPr>
          <w:b/>
          <w:bCs/>
          <w:i/>
          <w:shd w:val="clear" w:color="auto" w:fill="FF0000"/>
        </w:rPr>
        <w:t>not recommended</w:t>
      </w:r>
      <w:r w:rsidRPr="001D5585">
        <w:rPr>
          <w:bCs/>
          <w:shd w:val="clear" w:color="auto" w:fill="FF0000"/>
        </w:rPr>
        <w:t xml:space="preserve"> due to their habit-forming potential, seizure risk following abrupt withdrawal, and documented contribution to deaths of patients on opioids due to respiratory depression</w:t>
      </w:r>
      <w:r w:rsidRPr="00F371E4">
        <w:rPr>
          <w:bCs/>
        </w:rPr>
        <w:t xml:space="preserve">. </w:t>
      </w:r>
    </w:p>
    <w:p w:rsidR="008B2DE8" w:rsidRPr="00F371E4" w:rsidRDefault="008B2DE8" w:rsidP="001D5585">
      <w:pPr>
        <w:pStyle w:val="ListNumber3"/>
        <w:numPr>
          <w:ilvl w:val="0"/>
          <w:numId w:val="30"/>
        </w:numPr>
        <w:shd w:val="clear" w:color="auto" w:fill="DDD9C3" w:themeFill="background2" w:themeFillShade="E6"/>
        <w:tabs>
          <w:tab w:val="clear" w:pos="3240"/>
        </w:tabs>
        <w:ind w:left="2880" w:hanging="720"/>
      </w:pPr>
      <w:r w:rsidRPr="00F371E4">
        <w:t>Optimum Duration: 1 week.</w:t>
      </w:r>
    </w:p>
    <w:p w:rsidR="008B2DE8" w:rsidRPr="00F371E4" w:rsidRDefault="008B2DE8" w:rsidP="001D5585">
      <w:pPr>
        <w:pStyle w:val="par4"/>
        <w:numPr>
          <w:ilvl w:val="0"/>
          <w:numId w:val="30"/>
        </w:numPr>
        <w:shd w:val="clear" w:color="auto" w:fill="DDD9C3" w:themeFill="background2" w:themeFillShade="E6"/>
        <w:tabs>
          <w:tab w:val="clear" w:pos="3240"/>
        </w:tabs>
        <w:ind w:left="2880" w:hanging="720"/>
      </w:pPr>
      <w:r w:rsidRPr="00F371E4">
        <w:t>Maximum Duration: 2 weeks (or longer if used only at night).</w:t>
      </w:r>
    </w:p>
    <w:p w:rsidR="008B2DE8" w:rsidRPr="00F371E4" w:rsidRDefault="008B2DE8" w:rsidP="00D12C02">
      <w:pPr>
        <w:pStyle w:val="ListNumber3"/>
        <w:numPr>
          <w:ilvl w:val="2"/>
          <w:numId w:val="78"/>
        </w:numPr>
        <w:outlineLvl w:val="2"/>
        <w:rPr>
          <w:b/>
          <w:bCs/>
        </w:rPr>
      </w:pPr>
      <w:bookmarkStart w:id="193" w:name="LBPE5dNonsteroidal"/>
      <w:bookmarkStart w:id="194" w:name="LBPE5fNonsteroidal"/>
      <w:bookmarkStart w:id="195" w:name="_Toc357666160"/>
      <w:bookmarkStart w:id="196" w:name="_Toc378760503"/>
      <w:bookmarkEnd w:id="193"/>
      <w:bookmarkEnd w:id="194"/>
      <w:r w:rsidRPr="00F371E4">
        <w:rPr>
          <w:rStyle w:val="Guide3-abcdChar"/>
        </w:rPr>
        <w:t>Non-Steroidal Anti-Inflammatory Drugs (NSAIDs)</w:t>
      </w:r>
      <w:bookmarkEnd w:id="195"/>
      <w:bookmarkEnd w:id="196"/>
      <w:r w:rsidRPr="00F371E4">
        <w:rPr>
          <w:rStyle w:val="Guide2-1234Char"/>
          <w:rFonts w:ascii="Arial" w:hAnsi="Arial"/>
        </w:rPr>
        <w:t>:</w:t>
      </w:r>
      <w:r w:rsidRPr="00F371E4">
        <w:t xml:space="preserve"> </w:t>
      </w:r>
      <w:r w:rsidRPr="00DC4100">
        <w:rPr>
          <w:shd w:val="clear" w:color="auto" w:fill="FF0000"/>
        </w:rPr>
        <w:t xml:space="preserve">Chronic use of NSAIDs is generally </w:t>
      </w:r>
      <w:r w:rsidR="00104E6E" w:rsidRPr="00DC4100">
        <w:rPr>
          <w:b/>
          <w:i/>
          <w:shd w:val="clear" w:color="auto" w:fill="FF0000"/>
        </w:rPr>
        <w:t>not recommended</w:t>
      </w:r>
      <w:r w:rsidRPr="00DC4100">
        <w:rPr>
          <w:shd w:val="clear" w:color="auto" w:fill="FF0000"/>
        </w:rPr>
        <w:t xml:space="preserve"> due to increased risk of cardiovascular events and GI bleeding.</w:t>
      </w:r>
      <w:r w:rsidRPr="00F371E4">
        <w:t xml:space="preserve"> </w:t>
      </w:r>
      <w:r w:rsidRPr="00F371E4">
        <w:br/>
      </w:r>
    </w:p>
    <w:p w:rsidR="008B2DE8" w:rsidRPr="00F371E4" w:rsidRDefault="008B2DE8" w:rsidP="00DC4100">
      <w:pPr>
        <w:pStyle w:val="ListNumber4"/>
        <w:numPr>
          <w:ilvl w:val="0"/>
          <w:numId w:val="29"/>
        </w:numPr>
        <w:shd w:val="clear" w:color="auto" w:fill="C4BC96" w:themeFill="background2" w:themeFillShade="BF"/>
        <w:ind w:hanging="720"/>
      </w:pPr>
      <w:bookmarkStart w:id="197" w:name="LBPE5fNonsteroidalTimeParameters"/>
      <w:bookmarkStart w:id="198" w:name="LBPE5fiSelectiveCOX2TimeParameters"/>
      <w:bookmarkEnd w:id="197"/>
      <w:bookmarkEnd w:id="198"/>
      <w:r w:rsidRPr="0059441D">
        <w:rPr>
          <w:u w:val="single"/>
        </w:rPr>
        <w:t>Non</w:t>
      </w:r>
      <w:r w:rsidRPr="0059441D">
        <w:rPr>
          <w:b/>
          <w:bCs/>
          <w:u w:val="single"/>
        </w:rPr>
        <w:t>-</w:t>
      </w:r>
      <w:r w:rsidRPr="0059441D">
        <w:rPr>
          <w:u w:val="single"/>
        </w:rPr>
        <w:t>Selective Non-Steroidal Anti-Inflammatory Drugs</w:t>
      </w:r>
      <w:proofErr w:type="gramStart"/>
      <w:r w:rsidRPr="00F371E4">
        <w:t>:</w:t>
      </w:r>
      <w:proofErr w:type="gramEnd"/>
      <w:r w:rsidRPr="00F371E4">
        <w:br/>
      </w:r>
      <w:r w:rsidRPr="00F371E4">
        <w:br/>
        <w:t>Optimal Duration: 1 week.</w:t>
      </w:r>
    </w:p>
    <w:p w:rsidR="008B2DE8" w:rsidRPr="00F371E4" w:rsidRDefault="008B2DE8" w:rsidP="00DC4100">
      <w:pPr>
        <w:pStyle w:val="par4"/>
        <w:numPr>
          <w:ilvl w:val="0"/>
          <w:numId w:val="29"/>
        </w:numPr>
        <w:shd w:val="clear" w:color="auto" w:fill="C4BC96" w:themeFill="background2" w:themeFillShade="BF"/>
        <w:tabs>
          <w:tab w:val="num" w:pos="2520"/>
        </w:tabs>
        <w:ind w:hanging="720"/>
      </w:pPr>
      <w:r w:rsidRPr="00F371E4">
        <w:t>Maximum duration: 1 year. Use of these substances long-term (3 days per week or greater) is associated with rebound pain upon cessation.</w:t>
      </w:r>
    </w:p>
    <w:p w:rsidR="008B2DE8" w:rsidRPr="00F371E4" w:rsidRDefault="008B2DE8" w:rsidP="00D12C02">
      <w:pPr>
        <w:pStyle w:val="ListNumber4"/>
        <w:numPr>
          <w:ilvl w:val="0"/>
          <w:numId w:val="53"/>
        </w:numPr>
        <w:ind w:left="2880" w:hanging="720"/>
      </w:pPr>
      <w:bookmarkStart w:id="199" w:name="LBPE5fiSelectiveCOX2"/>
      <w:bookmarkEnd w:id="199"/>
      <w:r w:rsidRPr="00F371E4">
        <w:rPr>
          <w:u w:val="single"/>
        </w:rPr>
        <w:t>Selective Cyclo-oxygenase-2 (COX-2) Inhibitors</w:t>
      </w:r>
      <w:r w:rsidRPr="00F371E4">
        <w:t>:</w:t>
      </w:r>
      <w:r w:rsidRPr="00F371E4">
        <w:br/>
      </w:r>
    </w:p>
    <w:p w:rsidR="008B2DE8" w:rsidRPr="00F371E4" w:rsidRDefault="008B2DE8" w:rsidP="00DC4100">
      <w:pPr>
        <w:pStyle w:val="par4"/>
        <w:numPr>
          <w:ilvl w:val="0"/>
          <w:numId w:val="29"/>
        </w:numPr>
        <w:shd w:val="clear" w:color="auto" w:fill="C4BC96" w:themeFill="background2" w:themeFillShade="BF"/>
        <w:tabs>
          <w:tab w:val="clear" w:pos="3600"/>
          <w:tab w:val="num" w:pos="2520"/>
        </w:tabs>
        <w:ind w:hanging="720"/>
      </w:pPr>
      <w:bookmarkStart w:id="200" w:name="LBPE5eMuscleTimeParameters"/>
      <w:bookmarkEnd w:id="200"/>
      <w:r w:rsidRPr="00F371E4">
        <w:t>Optimal Duration: 7 to 10 days.</w:t>
      </w:r>
    </w:p>
    <w:p w:rsidR="008B2DE8" w:rsidRPr="00F371E4" w:rsidRDefault="008B2DE8" w:rsidP="00DC4100">
      <w:pPr>
        <w:pStyle w:val="par4"/>
        <w:numPr>
          <w:ilvl w:val="0"/>
          <w:numId w:val="29"/>
        </w:numPr>
        <w:shd w:val="clear" w:color="auto" w:fill="C4BC96" w:themeFill="background2" w:themeFillShade="BF"/>
        <w:tabs>
          <w:tab w:val="clear" w:pos="3600"/>
          <w:tab w:val="num" w:pos="2520"/>
        </w:tabs>
        <w:ind w:hanging="720"/>
      </w:pPr>
      <w:r w:rsidRPr="00F371E4">
        <w:t>Maximum Duration: Chronic use is appropriate in individual cases. Use of these substances long-term (3 days per week or greater) is associated with rebound pain upon cessation.</w:t>
      </w:r>
    </w:p>
    <w:p w:rsidR="008B2DE8" w:rsidRPr="00F371E4" w:rsidRDefault="008B2DE8" w:rsidP="00D12C02">
      <w:pPr>
        <w:pStyle w:val="ListNumber3"/>
        <w:numPr>
          <w:ilvl w:val="2"/>
          <w:numId w:val="78"/>
        </w:numPr>
        <w:outlineLvl w:val="2"/>
      </w:pPr>
      <w:bookmarkStart w:id="201" w:name="LBPE5gOpioids"/>
      <w:bookmarkStart w:id="202" w:name="_Toc357666161"/>
      <w:bookmarkStart w:id="203" w:name="_Toc378760504"/>
      <w:bookmarkEnd w:id="201"/>
      <w:r w:rsidRPr="00F371E4">
        <w:rPr>
          <w:rStyle w:val="Guide3-abcdChar"/>
        </w:rPr>
        <w:t>Opioids</w:t>
      </w:r>
      <w:bookmarkEnd w:id="202"/>
      <w:bookmarkEnd w:id="203"/>
      <w:r w:rsidRPr="00F371E4">
        <w:rPr>
          <w:rStyle w:val="Guide2-1234Char"/>
          <w:rFonts w:ascii="Arial" w:hAnsi="Arial"/>
        </w:rPr>
        <w:t>:</w:t>
      </w:r>
      <w:r w:rsidRPr="00F371E4">
        <w:t xml:space="preserve"> </w:t>
      </w:r>
    </w:p>
    <w:p w:rsidR="008B2DE8" w:rsidRPr="00F371E4" w:rsidRDefault="008B2DE8" w:rsidP="00DC4100">
      <w:pPr>
        <w:pStyle w:val="par4"/>
        <w:numPr>
          <w:ilvl w:val="0"/>
          <w:numId w:val="30"/>
        </w:numPr>
        <w:shd w:val="clear" w:color="auto" w:fill="C4BC96" w:themeFill="background2" w:themeFillShade="BF"/>
        <w:tabs>
          <w:tab w:val="clear" w:pos="3240"/>
        </w:tabs>
        <w:ind w:left="2880" w:hanging="720"/>
      </w:pPr>
      <w:bookmarkStart w:id="204" w:name="LBPE5gOpioidsTimeParameters"/>
      <w:bookmarkEnd w:id="204"/>
      <w:r w:rsidRPr="00F371E4">
        <w:t>Optimum Duration: 3 to 7 days.</w:t>
      </w:r>
    </w:p>
    <w:p w:rsidR="008B2DE8" w:rsidRPr="00F371E4" w:rsidRDefault="008B2DE8" w:rsidP="00DC4100">
      <w:pPr>
        <w:pStyle w:val="par4"/>
        <w:numPr>
          <w:ilvl w:val="0"/>
          <w:numId w:val="30"/>
        </w:numPr>
        <w:shd w:val="clear" w:color="auto" w:fill="C4BC96" w:themeFill="background2" w:themeFillShade="BF"/>
        <w:tabs>
          <w:tab w:val="clear" w:pos="3240"/>
        </w:tabs>
        <w:ind w:left="2880" w:hanging="720"/>
      </w:pPr>
      <w:r w:rsidRPr="00F371E4">
        <w:t xml:space="preserve">Maximum Duration: 2 weeks. Use beyond 2 weeks is acceptable in appropriate cases. </w:t>
      </w:r>
      <w:r w:rsidR="005B2B42" w:rsidRPr="00F371E4">
        <w:t>Refer to</w:t>
      </w:r>
      <w:r w:rsidR="005B2B42" w:rsidRPr="00F371E4">
        <w:rPr>
          <w:b/>
          <w:bCs/>
        </w:rPr>
        <w:t xml:space="preserve"> </w:t>
      </w:r>
      <w:r w:rsidR="005B2B42" w:rsidRPr="00F371E4">
        <w:t>the Division’s Chronic Pain Disorder Medical Treatment Guidelines</w:t>
      </w:r>
      <w:r w:rsidRPr="00F371E4">
        <w:t>, which give a detailed discussion regarding medication use in chronic pain management. Use beyond 30 days after non</w:t>
      </w:r>
      <w:r w:rsidR="00EA32D7" w:rsidRPr="00F371E4">
        <w:t>-</w:t>
      </w:r>
      <w:r w:rsidRPr="00F371E4">
        <w:t>traumatic injuries, or</w:t>
      </w:r>
      <w:r w:rsidR="00A333AD" w:rsidRPr="00F371E4">
        <w:t xml:space="preserve"> 6 weeks</w:t>
      </w:r>
      <w:r w:rsidR="00CC380A" w:rsidRPr="00F371E4">
        <w:t xml:space="preserve"> </w:t>
      </w:r>
      <w:r w:rsidR="00B50E2B" w:rsidRPr="00F371E4">
        <w:t>post-surgery</w:t>
      </w:r>
      <w:r w:rsidRPr="00F371E4">
        <w:t xml:space="preserve"> after the original injury or post operatively is </w:t>
      </w:r>
      <w:r w:rsidR="00104E6E" w:rsidRPr="00F371E4">
        <w:rPr>
          <w:b/>
          <w:i/>
        </w:rPr>
        <w:t>not recommended</w:t>
      </w:r>
      <w:r w:rsidRPr="00F371E4">
        <w:t xml:space="preserve">. If necessary the physician should access the Colorado Prescription Drug Monitoring Program (PDMP) and follow recommendations in Chronic Pain Guideline. This system allows the prescribing physician to see </w:t>
      </w:r>
      <w:r w:rsidR="00EA32D7" w:rsidRPr="00F371E4">
        <w:t>most of the</w:t>
      </w:r>
      <w:r w:rsidRPr="00F371E4">
        <w:t xml:space="preserve"> controlled substances prescribed by other physicians for an individual patient.</w:t>
      </w:r>
    </w:p>
    <w:p w:rsidR="008B2DE8" w:rsidRPr="00F371E4" w:rsidRDefault="008B2DE8" w:rsidP="00D12C02">
      <w:pPr>
        <w:pStyle w:val="ListNumber3"/>
        <w:numPr>
          <w:ilvl w:val="2"/>
          <w:numId w:val="78"/>
        </w:numPr>
        <w:outlineLvl w:val="2"/>
        <w:rPr>
          <w:b/>
          <w:bCs/>
        </w:rPr>
      </w:pPr>
      <w:bookmarkStart w:id="205" w:name="LBPE5hOral"/>
      <w:bookmarkStart w:id="206" w:name="_Toc357666162"/>
      <w:bookmarkStart w:id="207" w:name="_Toc378760505"/>
      <w:bookmarkEnd w:id="205"/>
      <w:r w:rsidRPr="00F371E4">
        <w:rPr>
          <w:rStyle w:val="Guide3-abcdChar"/>
        </w:rPr>
        <w:t>Oral Steroids</w:t>
      </w:r>
      <w:bookmarkEnd w:id="206"/>
      <w:bookmarkEnd w:id="207"/>
      <w:r w:rsidRPr="00F371E4">
        <w:rPr>
          <w:rStyle w:val="Guide2-1234Char"/>
          <w:rFonts w:ascii="Arial" w:hAnsi="Arial"/>
        </w:rPr>
        <w:t>:</w:t>
      </w:r>
      <w:r w:rsidRPr="00F371E4">
        <w:t xml:space="preserve"> </w:t>
      </w:r>
      <w:r w:rsidRPr="00F47276">
        <w:rPr>
          <w:shd w:val="clear" w:color="auto" w:fill="FF0000"/>
        </w:rPr>
        <w:t xml:space="preserve">There is no adequate evidence supporting oral steroids for patients with low back pain with or without radiculopathy, significant side effects are possible, and they are </w:t>
      </w:r>
      <w:r w:rsidRPr="00F47276">
        <w:rPr>
          <w:b/>
          <w:i/>
          <w:shd w:val="clear" w:color="auto" w:fill="FF0000"/>
        </w:rPr>
        <w:t>not generally recommended</w:t>
      </w:r>
      <w:r w:rsidRPr="00F371E4">
        <w:t xml:space="preserve">. </w:t>
      </w:r>
    </w:p>
    <w:p w:rsidR="008B2DE8" w:rsidRPr="00F371E4" w:rsidRDefault="008B2DE8" w:rsidP="00D12C02">
      <w:pPr>
        <w:pStyle w:val="ListNumber3"/>
        <w:numPr>
          <w:ilvl w:val="2"/>
          <w:numId w:val="78"/>
        </w:numPr>
        <w:outlineLvl w:val="2"/>
      </w:pPr>
      <w:bookmarkStart w:id="208" w:name="LBPE5iPsychotropic"/>
      <w:bookmarkStart w:id="209" w:name="_Toc357666163"/>
      <w:bookmarkStart w:id="210" w:name="_Toc378760506"/>
      <w:bookmarkEnd w:id="208"/>
      <w:r w:rsidRPr="00F371E4">
        <w:rPr>
          <w:rStyle w:val="Guide3-abcdChar"/>
        </w:rPr>
        <w:t>Psychotropic/Anti-Anxiety/Hypnotic Agents</w:t>
      </w:r>
      <w:bookmarkEnd w:id="209"/>
      <w:bookmarkEnd w:id="210"/>
      <w:r w:rsidRPr="00F371E4">
        <w:rPr>
          <w:rStyle w:val="Guide2-1234Char"/>
          <w:rFonts w:ascii="Arial" w:hAnsi="Arial"/>
        </w:rPr>
        <w:t>:</w:t>
      </w:r>
      <w:r w:rsidRPr="00F371E4">
        <w:t xml:space="preserve"> </w:t>
      </w:r>
      <w:r w:rsidRPr="00F371E4">
        <w:br/>
      </w:r>
      <w:r w:rsidRPr="00F47276">
        <w:rPr>
          <w:shd w:val="clear" w:color="auto" w:fill="FF0000"/>
        </w:rPr>
        <w:t xml:space="preserve">Due to the habit-forming potential of the benzodiazepines and other drugs found in this class, they are </w:t>
      </w:r>
      <w:r w:rsidRPr="00F47276">
        <w:rPr>
          <w:b/>
          <w:i/>
          <w:shd w:val="clear" w:color="auto" w:fill="FF0000"/>
        </w:rPr>
        <w:t xml:space="preserve">not </w:t>
      </w:r>
      <w:r w:rsidR="000245F3" w:rsidRPr="00F47276">
        <w:rPr>
          <w:b/>
          <w:i/>
          <w:shd w:val="clear" w:color="auto" w:fill="FF0000"/>
        </w:rPr>
        <w:t>generally</w:t>
      </w:r>
      <w:r w:rsidRPr="00F47276">
        <w:rPr>
          <w:b/>
          <w:i/>
          <w:shd w:val="clear" w:color="auto" w:fill="FF0000"/>
        </w:rPr>
        <w:t xml:space="preserve"> recommended</w:t>
      </w:r>
      <w:r w:rsidRPr="00F47276">
        <w:rPr>
          <w:shd w:val="clear" w:color="auto" w:fill="FF0000"/>
        </w:rPr>
        <w:t>.</w:t>
      </w:r>
      <w:r w:rsidRPr="00F371E4">
        <w:t xml:space="preserve"> </w:t>
      </w:r>
      <w:r w:rsidR="005B2B42" w:rsidRPr="00F371E4">
        <w:t>Refer to</w:t>
      </w:r>
      <w:r w:rsidR="005B2B42" w:rsidRPr="00F371E4">
        <w:rPr>
          <w:b/>
          <w:bCs/>
        </w:rPr>
        <w:t xml:space="preserve"> </w:t>
      </w:r>
      <w:r w:rsidR="005B2B42" w:rsidRPr="00F371E4">
        <w:t>the Division’s Chronic Pain Disorder Medical Treatment Guidelines</w:t>
      </w:r>
      <w:r w:rsidRPr="00F371E4">
        <w:t>, which give a detailed discussion regarding medication use in chronic pain management.</w:t>
      </w:r>
    </w:p>
    <w:p w:rsidR="008B2DE8" w:rsidRPr="00F371E4" w:rsidRDefault="008B2DE8" w:rsidP="00F47276">
      <w:pPr>
        <w:pStyle w:val="par4"/>
        <w:numPr>
          <w:ilvl w:val="0"/>
          <w:numId w:val="29"/>
        </w:numPr>
        <w:shd w:val="clear" w:color="auto" w:fill="C4BC96" w:themeFill="background2" w:themeFillShade="BF"/>
        <w:tabs>
          <w:tab w:val="clear" w:pos="3600"/>
        </w:tabs>
        <w:ind w:left="2880" w:hanging="720"/>
      </w:pPr>
      <w:bookmarkStart w:id="211" w:name="LBPE5iPsychotropicTimeParameters"/>
      <w:bookmarkEnd w:id="211"/>
      <w:r w:rsidRPr="00F371E4">
        <w:t>Optimum Duration: 1 to 6 months.</w:t>
      </w:r>
    </w:p>
    <w:p w:rsidR="008B2DE8" w:rsidRPr="00F371E4" w:rsidRDefault="008B2DE8" w:rsidP="00F47276">
      <w:pPr>
        <w:pStyle w:val="par4"/>
        <w:numPr>
          <w:ilvl w:val="0"/>
          <w:numId w:val="29"/>
        </w:numPr>
        <w:shd w:val="clear" w:color="auto" w:fill="C4BC96" w:themeFill="background2" w:themeFillShade="BF"/>
        <w:tabs>
          <w:tab w:val="clear" w:pos="3600"/>
        </w:tabs>
        <w:ind w:left="2880" w:hanging="720"/>
      </w:pPr>
      <w:r w:rsidRPr="00F371E4">
        <w:t>Maximum Duration: 6 to 12 months, with monitoring.</w:t>
      </w:r>
    </w:p>
    <w:p w:rsidR="008B2DE8" w:rsidRPr="00F371E4" w:rsidRDefault="008B2DE8" w:rsidP="00D12C02">
      <w:pPr>
        <w:pStyle w:val="ListNumber3"/>
        <w:numPr>
          <w:ilvl w:val="2"/>
          <w:numId w:val="78"/>
        </w:numPr>
        <w:outlineLvl w:val="2"/>
      </w:pPr>
      <w:bookmarkStart w:id="212" w:name="LBPE5jTramadol"/>
      <w:bookmarkStart w:id="213" w:name="_Toc357666164"/>
      <w:bookmarkStart w:id="214" w:name="_Toc378760507"/>
      <w:bookmarkEnd w:id="212"/>
      <w:r w:rsidRPr="00F371E4">
        <w:rPr>
          <w:rStyle w:val="Guide3-abcdChar"/>
        </w:rPr>
        <w:t>Tramadol</w:t>
      </w:r>
      <w:bookmarkEnd w:id="213"/>
      <w:bookmarkEnd w:id="214"/>
      <w:r w:rsidRPr="00F371E4">
        <w:rPr>
          <w:rStyle w:val="Guide2-1234Char"/>
          <w:rFonts w:ascii="Arial" w:hAnsi="Arial"/>
        </w:rPr>
        <w:t>:</w:t>
      </w:r>
      <w:r w:rsidRPr="00F371E4">
        <w:t xml:space="preserve"> </w:t>
      </w:r>
      <w:r w:rsidRPr="00515836">
        <w:rPr>
          <w:shd w:val="clear" w:color="auto" w:fill="FF0000"/>
        </w:rPr>
        <w:t xml:space="preserve">This medication has physically addictive properties, and withdrawal may follow abrupt discontinuation; thus, it is </w:t>
      </w:r>
      <w:r w:rsidR="00104E6E" w:rsidRPr="00515836">
        <w:rPr>
          <w:b/>
          <w:i/>
          <w:shd w:val="clear" w:color="auto" w:fill="FF0000"/>
        </w:rPr>
        <w:t>not</w:t>
      </w:r>
      <w:r w:rsidR="00F06487" w:rsidRPr="00515836">
        <w:rPr>
          <w:b/>
          <w:i/>
          <w:shd w:val="clear" w:color="auto" w:fill="FF0000"/>
        </w:rPr>
        <w:t xml:space="preserve"> generally</w:t>
      </w:r>
      <w:r w:rsidR="00104E6E" w:rsidRPr="00515836">
        <w:rPr>
          <w:b/>
          <w:i/>
          <w:shd w:val="clear" w:color="auto" w:fill="FF0000"/>
        </w:rPr>
        <w:t xml:space="preserve"> recommended</w:t>
      </w:r>
      <w:r w:rsidRPr="00515836">
        <w:rPr>
          <w:shd w:val="clear" w:color="auto" w:fill="FF0000"/>
        </w:rPr>
        <w:t xml:space="preserve"> for those with prior op</w:t>
      </w:r>
      <w:r w:rsidRPr="00515836">
        <w:rPr>
          <w:b/>
          <w:bCs/>
          <w:shd w:val="clear" w:color="auto" w:fill="FF0000"/>
        </w:rPr>
        <w:t>i</w:t>
      </w:r>
      <w:r w:rsidRPr="00515836">
        <w:rPr>
          <w:shd w:val="clear" w:color="auto" w:fill="FF0000"/>
        </w:rPr>
        <w:t>oid addiction</w:t>
      </w:r>
      <w:r w:rsidRPr="00F371E4">
        <w:t>.</w:t>
      </w:r>
    </w:p>
    <w:p w:rsidR="008B2DE8" w:rsidRPr="00F371E4" w:rsidRDefault="008B2DE8" w:rsidP="00515836">
      <w:pPr>
        <w:pStyle w:val="par4"/>
        <w:numPr>
          <w:ilvl w:val="0"/>
          <w:numId w:val="29"/>
        </w:numPr>
        <w:shd w:val="clear" w:color="auto" w:fill="C4BC96" w:themeFill="background2" w:themeFillShade="BF"/>
        <w:tabs>
          <w:tab w:val="clear" w:pos="2160"/>
          <w:tab w:val="clear" w:pos="3600"/>
        </w:tabs>
        <w:ind w:left="2880" w:hanging="720"/>
      </w:pPr>
      <w:bookmarkStart w:id="215" w:name="LBPE5jTramadolTimeParameters"/>
      <w:bookmarkEnd w:id="215"/>
      <w:r w:rsidRPr="00F371E4">
        <w:t>Optimum Duration: 3 to 7 days.</w:t>
      </w:r>
    </w:p>
    <w:p w:rsidR="008B2DE8" w:rsidRPr="00F371E4" w:rsidRDefault="008B2DE8" w:rsidP="00515836">
      <w:pPr>
        <w:pStyle w:val="par4"/>
        <w:numPr>
          <w:ilvl w:val="0"/>
          <w:numId w:val="29"/>
        </w:numPr>
        <w:shd w:val="clear" w:color="auto" w:fill="C4BC96" w:themeFill="background2" w:themeFillShade="BF"/>
        <w:tabs>
          <w:tab w:val="clear" w:pos="2160"/>
          <w:tab w:val="clear" w:pos="3600"/>
        </w:tabs>
        <w:ind w:left="2880" w:hanging="720"/>
      </w:pPr>
      <w:r w:rsidRPr="00F371E4">
        <w:t>Maximum Duration: 2 weeks. Use beyond 2 weeks is acceptable in appropriate cases.</w:t>
      </w:r>
    </w:p>
    <w:p w:rsidR="008B2DE8" w:rsidRPr="00F371E4" w:rsidRDefault="008B2DE8" w:rsidP="00380764">
      <w:pPr>
        <w:pStyle w:val="ListNumber2"/>
        <w:outlineLvl w:val="1"/>
      </w:pPr>
      <w:bookmarkStart w:id="216" w:name="LBPE6Orthotics"/>
      <w:bookmarkStart w:id="217" w:name="_Toc357666165"/>
      <w:bookmarkStart w:id="218" w:name="_Toc378760508"/>
      <w:r w:rsidRPr="00F371E4">
        <w:rPr>
          <w:rStyle w:val="Guide2-1234Char"/>
          <w:rFonts w:ascii="Arial" w:hAnsi="Arial"/>
        </w:rPr>
        <w:t>ORTHOTICS</w:t>
      </w:r>
      <w:bookmarkEnd w:id="216"/>
      <w:r w:rsidRPr="00F371E4">
        <w:rPr>
          <w:rStyle w:val="Guide2-1234Char"/>
          <w:rFonts w:ascii="Arial" w:hAnsi="Arial"/>
        </w:rPr>
        <w:t>:</w:t>
      </w:r>
      <w:bookmarkEnd w:id="217"/>
      <w:bookmarkEnd w:id="218"/>
    </w:p>
    <w:p w:rsidR="008B2DE8" w:rsidRPr="00F371E4" w:rsidRDefault="008B2DE8" w:rsidP="004C416D">
      <w:pPr>
        <w:pStyle w:val="ListNumber3"/>
        <w:numPr>
          <w:ilvl w:val="2"/>
          <w:numId w:val="79"/>
        </w:numPr>
        <w:shd w:val="clear" w:color="auto" w:fill="FFFF00"/>
        <w:outlineLvl w:val="2"/>
      </w:pPr>
      <w:bookmarkStart w:id="219" w:name="LBPE6aFoot"/>
      <w:bookmarkStart w:id="220" w:name="_Toc357666166"/>
      <w:bookmarkStart w:id="221" w:name="_Toc378760509"/>
      <w:r w:rsidRPr="00F371E4">
        <w:rPr>
          <w:rStyle w:val="Guide3-abcdChar"/>
        </w:rPr>
        <w:t>Foot Orthoses and Inserts</w:t>
      </w:r>
      <w:bookmarkEnd w:id="219"/>
      <w:bookmarkEnd w:id="220"/>
      <w:bookmarkEnd w:id="221"/>
      <w:r w:rsidRPr="00F371E4">
        <w:rPr>
          <w:rStyle w:val="Guide2-1234Char"/>
          <w:rFonts w:ascii="Arial" w:hAnsi="Arial"/>
        </w:rPr>
        <w:t>:</w:t>
      </w:r>
      <w:r w:rsidR="003620EA" w:rsidRPr="00F371E4">
        <w:t xml:space="preserve"> These are a</w:t>
      </w:r>
      <w:r w:rsidRPr="00F371E4">
        <w:t>ccepted interventions for spinal disorders that are due to aggravated mechanical abnormalities, such as leg length discrepancy, scoliosis, or lower extremity misalignment. Shoe insoles or inserts may be effective for patients with acute low back problems who stand for prolonged periods of time. A trial of taping may be performed first to evaluate the likely effect of an orthotic.</w:t>
      </w:r>
    </w:p>
    <w:p w:rsidR="008B2DE8" w:rsidRPr="00F371E4" w:rsidRDefault="008B2DE8" w:rsidP="004C416D">
      <w:pPr>
        <w:pStyle w:val="ListNumber3"/>
        <w:numPr>
          <w:ilvl w:val="2"/>
          <w:numId w:val="79"/>
        </w:numPr>
        <w:shd w:val="clear" w:color="auto" w:fill="FFFF00"/>
        <w:outlineLvl w:val="2"/>
      </w:pPr>
      <w:bookmarkStart w:id="222" w:name="LBPE6bLumbar"/>
      <w:bookmarkStart w:id="223" w:name="_Toc357666167"/>
      <w:bookmarkStart w:id="224" w:name="_Toc378760510"/>
      <w:r w:rsidRPr="00F371E4">
        <w:rPr>
          <w:rStyle w:val="Guide3-abcdChar"/>
        </w:rPr>
        <w:t>Lumbar Support Devices</w:t>
      </w:r>
      <w:bookmarkEnd w:id="222"/>
      <w:bookmarkEnd w:id="223"/>
      <w:bookmarkEnd w:id="224"/>
      <w:r w:rsidRPr="00F371E4">
        <w:rPr>
          <w:rStyle w:val="Guide2-1234Char"/>
          <w:rFonts w:ascii="Arial" w:hAnsi="Arial"/>
        </w:rPr>
        <w:t>:</w:t>
      </w:r>
      <w:r w:rsidRPr="00F371E4">
        <w:t xml:space="preserve"> Include backrests for chairs and car seats. Lumbar supports may provide symptomatic relief of pain and movement reduction in cases of chronic low back problems. Lumbar support devices can be utilized to maintain physiologically correct posture of the spine. Lumbar supports should usually be approximately 1.5” in thickness to maintain the natural lordosis of the lumbar spine</w:t>
      </w:r>
      <w:r w:rsidR="001B6FD7" w:rsidRPr="00F371E4">
        <w:t>, but may depend on patient size and firmness of support</w:t>
      </w:r>
      <w:r w:rsidRPr="00F371E4">
        <w:t>.</w:t>
      </w:r>
    </w:p>
    <w:p w:rsidR="00B50E2B" w:rsidRPr="00F371E4" w:rsidRDefault="008B2DE8" w:rsidP="004C416D">
      <w:pPr>
        <w:pStyle w:val="ListNumber3"/>
        <w:numPr>
          <w:ilvl w:val="2"/>
          <w:numId w:val="79"/>
        </w:numPr>
        <w:shd w:val="clear" w:color="auto" w:fill="FFFF00"/>
        <w:outlineLvl w:val="2"/>
      </w:pPr>
      <w:bookmarkStart w:id="225" w:name="LBPE6cLumbar"/>
      <w:bookmarkStart w:id="226" w:name="_Toc357666168"/>
      <w:bookmarkStart w:id="227" w:name="_Toc378760511"/>
      <w:r w:rsidRPr="00F371E4">
        <w:rPr>
          <w:rStyle w:val="Guide3-abcdChar"/>
        </w:rPr>
        <w:t>Lumbar Corsets and Back Belts</w:t>
      </w:r>
      <w:bookmarkEnd w:id="225"/>
      <w:bookmarkEnd w:id="226"/>
      <w:bookmarkEnd w:id="227"/>
      <w:r w:rsidRPr="00F371E4">
        <w:rPr>
          <w:rStyle w:val="Guide2-1234Char"/>
          <w:rFonts w:ascii="Arial" w:hAnsi="Arial"/>
        </w:rPr>
        <w:t>:</w:t>
      </w:r>
      <w:r w:rsidRPr="00F371E4">
        <w:t xml:space="preserve"> There is insufficient evidence to support their use. They are an accepted treatment with limited application.</w:t>
      </w:r>
      <w:r w:rsidRPr="00F371E4">
        <w:rPr>
          <w:b/>
          <w:bCs/>
        </w:rPr>
        <w:t xml:space="preserve"> </w:t>
      </w:r>
      <w:r w:rsidRPr="00F371E4">
        <w:t xml:space="preserve">The injured worker should be advised of the potential harm from using a lumbar support for a period of time greater than that for which it is prescribed. Harmful effects include de-conditioning of the trunk musculature, skin irritation, and general discomfort. </w:t>
      </w:r>
      <w:bookmarkStart w:id="228" w:name="LBPE6dLumbo"/>
      <w:bookmarkStart w:id="229" w:name="_Toc357666169"/>
    </w:p>
    <w:p w:rsidR="008B2DE8" w:rsidRPr="00F371E4" w:rsidRDefault="008B2DE8" w:rsidP="004C416D">
      <w:pPr>
        <w:pStyle w:val="ListNumber3"/>
        <w:numPr>
          <w:ilvl w:val="2"/>
          <w:numId w:val="79"/>
        </w:numPr>
        <w:shd w:val="clear" w:color="auto" w:fill="FFFF00"/>
        <w:outlineLvl w:val="2"/>
      </w:pPr>
      <w:bookmarkStart w:id="230" w:name="_Toc378760512"/>
      <w:r w:rsidRPr="00F371E4">
        <w:rPr>
          <w:rStyle w:val="Guide3-abcdChar"/>
        </w:rPr>
        <w:t>Lumbosacral Bracing</w:t>
      </w:r>
      <w:bookmarkEnd w:id="228"/>
      <w:bookmarkEnd w:id="229"/>
      <w:bookmarkEnd w:id="230"/>
      <w:r w:rsidRPr="00F371E4">
        <w:rPr>
          <w:rStyle w:val="Guide2-1234Char"/>
          <w:rFonts w:ascii="Arial" w:hAnsi="Arial"/>
        </w:rPr>
        <w:t>:</w:t>
      </w:r>
      <w:r w:rsidR="003620EA" w:rsidRPr="00F371E4">
        <w:t xml:space="preserve"> Rigid bracing devices are well-</w:t>
      </w:r>
      <w:r w:rsidRPr="00F371E4">
        <w:t xml:space="preserve">accepted and commonly used for post-fusion, scoliosis, and vertebral fractures. Use of the rigid bracing should generally not exceed </w:t>
      </w:r>
      <w:r w:rsidR="003620EA" w:rsidRPr="00F371E4">
        <w:t>twelve</w:t>
      </w:r>
      <w:r w:rsidRPr="00F371E4">
        <w:t xml:space="preserve"> weeks secondary to possible de-conditioning of the trunk musculature</w:t>
      </w:r>
      <w:r w:rsidR="00227E7F" w:rsidRPr="00F371E4">
        <w:t xml:space="preserve">. </w:t>
      </w:r>
      <w:r w:rsidR="001B6FD7" w:rsidRPr="00F371E4">
        <w:t xml:space="preserve">Sacroiliac belts may be indicated for short durations to assist with stability of the SI joint </w:t>
      </w:r>
    </w:p>
    <w:p w:rsidR="00446798" w:rsidRPr="00F371E4" w:rsidRDefault="008B2DE8" w:rsidP="0064628C">
      <w:pPr>
        <w:pStyle w:val="ListNumber2"/>
        <w:outlineLvl w:val="1"/>
      </w:pPr>
      <w:bookmarkStart w:id="231" w:name="LBPE7Education"/>
      <w:bookmarkStart w:id="232" w:name="_Toc357666170"/>
      <w:bookmarkStart w:id="233" w:name="_Toc378760513"/>
      <w:bookmarkStart w:id="234" w:name="_Toc329007726"/>
      <w:bookmarkStart w:id="235" w:name="LBPE8Personality"/>
      <w:bookmarkEnd w:id="231"/>
      <w:r w:rsidRPr="00F371E4">
        <w:rPr>
          <w:rStyle w:val="Guide2-1234Char"/>
          <w:rFonts w:ascii="Arial" w:hAnsi="Arial"/>
        </w:rPr>
        <w:t>Education/</w:t>
      </w:r>
      <w:r w:rsidR="00446798" w:rsidRPr="00F371E4">
        <w:rPr>
          <w:rStyle w:val="Guide2-1234Char"/>
          <w:rFonts w:ascii="Arial" w:hAnsi="Arial"/>
        </w:rPr>
        <w:t>INFORMED</w:t>
      </w:r>
      <w:r w:rsidRPr="00F371E4">
        <w:rPr>
          <w:rStyle w:val="Guide2-1234Char"/>
          <w:rFonts w:ascii="Arial" w:hAnsi="Arial"/>
        </w:rPr>
        <w:t xml:space="preserve"> DECISION MAKING</w:t>
      </w:r>
      <w:bookmarkEnd w:id="232"/>
      <w:bookmarkEnd w:id="233"/>
      <w:r w:rsidRPr="00F371E4">
        <w:t xml:space="preserve"> </w:t>
      </w:r>
      <w:r w:rsidR="00446798" w:rsidRPr="00F371E4">
        <w:t>Time to produce effect: Varies with individual patient</w:t>
      </w:r>
    </w:p>
    <w:p w:rsidR="008B2DE8" w:rsidRPr="00F371E4" w:rsidRDefault="00446798" w:rsidP="00304465">
      <w:pPr>
        <w:pStyle w:val="ListNumber2"/>
        <w:numPr>
          <w:ilvl w:val="0"/>
          <w:numId w:val="43"/>
        </w:numPr>
        <w:shd w:val="clear" w:color="auto" w:fill="DDD9C3" w:themeFill="background2" w:themeFillShade="E6"/>
        <w:ind w:left="2160" w:hanging="720"/>
        <w:jc w:val="both"/>
      </w:pPr>
      <w:r w:rsidRPr="00F371E4">
        <w:t>Frequency: Should occur at every visit.</w:t>
      </w:r>
    </w:p>
    <w:p w:rsidR="008B2DE8" w:rsidRPr="00F371E4" w:rsidRDefault="008B2DE8" w:rsidP="0064628C">
      <w:pPr>
        <w:pStyle w:val="ListNumber2"/>
        <w:outlineLvl w:val="1"/>
      </w:pPr>
      <w:bookmarkStart w:id="236" w:name="_Toc357666171"/>
      <w:bookmarkStart w:id="237" w:name="_Toc378760514"/>
      <w:r w:rsidRPr="00F371E4">
        <w:rPr>
          <w:rStyle w:val="Guide2-1234Char"/>
          <w:rFonts w:ascii="Arial" w:hAnsi="Arial"/>
        </w:rPr>
        <w:t>PERSONALITY/PSYCHOLOGICAL/PSYCHOSOCIAL INTERVENTION</w:t>
      </w:r>
      <w:bookmarkEnd w:id="234"/>
      <w:r w:rsidRPr="00F371E4">
        <w:rPr>
          <w:rStyle w:val="Guide2-1234Char"/>
          <w:rFonts w:ascii="Arial" w:hAnsi="Arial"/>
        </w:rPr>
        <w:t>:</w:t>
      </w:r>
      <w:bookmarkEnd w:id="236"/>
      <w:bookmarkEnd w:id="237"/>
      <w:r w:rsidRPr="00F371E4">
        <w:rPr>
          <w:rStyle w:val="CharChar110"/>
          <w:b/>
          <w:sz w:val="20"/>
          <w:szCs w:val="20"/>
          <w:u w:val="single"/>
        </w:rPr>
        <w:t xml:space="preserve"> </w:t>
      </w:r>
      <w:r w:rsidRPr="00F371E4">
        <w:rPr>
          <w:rStyle w:val="CharChar110"/>
          <w:b/>
          <w:sz w:val="20"/>
          <w:szCs w:val="20"/>
          <w:u w:val="single"/>
        </w:rPr>
        <w:br/>
      </w:r>
      <w:r w:rsidRPr="00F371E4">
        <w:rPr>
          <w:rStyle w:val="CharChar110"/>
          <w:b/>
          <w:sz w:val="20"/>
          <w:szCs w:val="20"/>
          <w:u w:val="single"/>
        </w:rPr>
        <w:br/>
      </w:r>
      <w:bookmarkStart w:id="238" w:name="LBPE8aCognitive"/>
      <w:bookmarkStart w:id="239" w:name="_Toc329007727"/>
      <w:bookmarkStart w:id="240" w:name="_Toc357666172"/>
      <w:bookmarkStart w:id="241" w:name="_Toc378760515"/>
      <w:bookmarkEnd w:id="238"/>
      <w:r w:rsidRPr="00F371E4">
        <w:rPr>
          <w:rStyle w:val="Guide3-abcdChar"/>
        </w:rPr>
        <w:t>Cognitive Behavioral Therapy (CBT) or Similar Treatment</w:t>
      </w:r>
      <w:bookmarkEnd w:id="239"/>
      <w:bookmarkEnd w:id="240"/>
      <w:bookmarkEnd w:id="241"/>
      <w:r w:rsidRPr="00F371E4">
        <w:t>:</w:t>
      </w:r>
    </w:p>
    <w:p w:rsidR="008B2DE8" w:rsidRPr="00F371E4" w:rsidRDefault="008B2DE8" w:rsidP="00691AD3">
      <w:pPr>
        <w:widowControl w:val="0"/>
        <w:numPr>
          <w:ilvl w:val="0"/>
          <w:numId w:val="41"/>
        </w:numPr>
        <w:shd w:val="clear" w:color="auto" w:fill="DDD9C3" w:themeFill="background2" w:themeFillShade="E6"/>
        <w:tabs>
          <w:tab w:val="clear" w:pos="3645"/>
        </w:tabs>
        <w:autoSpaceDE w:val="0"/>
        <w:autoSpaceDN w:val="0"/>
        <w:adjustRightInd w:val="0"/>
        <w:ind w:left="2880" w:hanging="720"/>
      </w:pPr>
      <w:bookmarkStart w:id="242" w:name="LBPE8PersonalityTimeParameters"/>
      <w:bookmarkEnd w:id="242"/>
      <w:r w:rsidRPr="00F371E4">
        <w:t>Time to Produce Effect: 6 to 8 1–2 hour session, group or individual (1-hour individual or 2-hour group).</w:t>
      </w:r>
    </w:p>
    <w:p w:rsidR="008B2DE8" w:rsidRPr="00F371E4" w:rsidRDefault="008B2DE8" w:rsidP="00691AD3">
      <w:pPr>
        <w:widowControl w:val="0"/>
        <w:numPr>
          <w:ilvl w:val="0"/>
          <w:numId w:val="41"/>
        </w:numPr>
        <w:shd w:val="clear" w:color="auto" w:fill="DDD9C3" w:themeFill="background2" w:themeFillShade="E6"/>
        <w:tabs>
          <w:tab w:val="clear" w:pos="3645"/>
        </w:tabs>
        <w:autoSpaceDE w:val="0"/>
        <w:autoSpaceDN w:val="0"/>
        <w:adjustRightInd w:val="0"/>
        <w:ind w:left="2880" w:hanging="720"/>
        <w:rPr>
          <w:lang w:val="fr-FR"/>
        </w:rPr>
      </w:pPr>
      <w:r w:rsidRPr="00F371E4">
        <w:rPr>
          <w:lang w:val="fr-FR"/>
        </w:rPr>
        <w:t>Maximum Duration: 16 sessions.</w:t>
      </w:r>
    </w:p>
    <w:p w:rsidR="008B2DE8" w:rsidRPr="00F371E4" w:rsidRDefault="008B2DE8" w:rsidP="00380764">
      <w:pPr>
        <w:pStyle w:val="par3"/>
      </w:pPr>
      <w:r w:rsidRPr="00691AD3">
        <w:rPr>
          <w:highlight w:val="yellow"/>
          <w:u w:val="single"/>
        </w:rPr>
        <w:t>NOTE:</w:t>
      </w:r>
      <w:r w:rsidR="00B50E2B" w:rsidRPr="00691AD3">
        <w:rPr>
          <w:highlight w:val="yellow"/>
        </w:rPr>
        <w:tab/>
      </w:r>
      <w:r w:rsidRPr="00691AD3">
        <w:rPr>
          <w:highlight w:val="yellow"/>
        </w:rPr>
        <w:t xml:space="preserve">Before CBT is done, the patient must have a full psychological evaluation. The CBT program must be done under the supervision of a PhD, </w:t>
      </w:r>
      <w:proofErr w:type="spellStart"/>
      <w:r w:rsidRPr="00691AD3">
        <w:rPr>
          <w:highlight w:val="yellow"/>
        </w:rPr>
        <w:t>PsyD</w:t>
      </w:r>
      <w:proofErr w:type="spellEnd"/>
      <w:r w:rsidRPr="00691AD3">
        <w:rPr>
          <w:highlight w:val="yellow"/>
        </w:rPr>
        <w:t xml:space="preserve">, </w:t>
      </w:r>
      <w:proofErr w:type="spellStart"/>
      <w:r w:rsidRPr="00691AD3">
        <w:rPr>
          <w:highlight w:val="yellow"/>
        </w:rPr>
        <w:t>EdD</w:t>
      </w:r>
      <w:proofErr w:type="spellEnd"/>
      <w:r w:rsidRPr="00691AD3">
        <w:rPr>
          <w:highlight w:val="yellow"/>
        </w:rPr>
        <w:t>, or Psychiatric MD/DO.</w:t>
      </w:r>
    </w:p>
    <w:p w:rsidR="008B2DE8" w:rsidRPr="00F371E4" w:rsidRDefault="008B2DE8" w:rsidP="00D12C02">
      <w:pPr>
        <w:pStyle w:val="ListNumber3"/>
        <w:numPr>
          <w:ilvl w:val="2"/>
          <w:numId w:val="80"/>
        </w:numPr>
        <w:outlineLvl w:val="2"/>
        <w:rPr>
          <w:lang w:val="fr-FR"/>
        </w:rPr>
      </w:pPr>
      <w:bookmarkStart w:id="243" w:name="LBPE8aOther"/>
      <w:bookmarkStart w:id="244" w:name="_Toc329007728"/>
      <w:bookmarkStart w:id="245" w:name="_Toc357666173"/>
      <w:bookmarkStart w:id="246" w:name="_Toc378760516"/>
      <w:bookmarkEnd w:id="243"/>
      <w:r w:rsidRPr="00F371E4">
        <w:rPr>
          <w:rStyle w:val="Guide3-abcdChar"/>
        </w:rPr>
        <w:t>Other Psychological/Psychiatric Interventions</w:t>
      </w:r>
      <w:bookmarkEnd w:id="244"/>
      <w:bookmarkEnd w:id="245"/>
      <w:bookmarkEnd w:id="246"/>
      <w:r w:rsidRPr="00F371E4">
        <w:rPr>
          <w:lang w:val="fr-FR"/>
        </w:rPr>
        <w:t>:</w:t>
      </w:r>
    </w:p>
    <w:p w:rsidR="008B2DE8" w:rsidRPr="00F371E4" w:rsidRDefault="008B2DE8" w:rsidP="00691AD3">
      <w:pPr>
        <w:widowControl w:val="0"/>
        <w:numPr>
          <w:ilvl w:val="0"/>
          <w:numId w:val="41"/>
        </w:numPr>
        <w:shd w:val="clear" w:color="auto" w:fill="DDD9C3" w:themeFill="background2" w:themeFillShade="E6"/>
        <w:tabs>
          <w:tab w:val="clear" w:pos="3645"/>
        </w:tabs>
        <w:autoSpaceDE w:val="0"/>
        <w:autoSpaceDN w:val="0"/>
        <w:adjustRightInd w:val="0"/>
        <w:ind w:left="2880" w:hanging="720"/>
      </w:pPr>
      <w:r w:rsidRPr="00F371E4">
        <w:t xml:space="preserve">Time to Produce Effect: 6 to 8 weeks. </w:t>
      </w:r>
    </w:p>
    <w:p w:rsidR="008B2DE8" w:rsidRPr="00F371E4" w:rsidRDefault="008B2DE8" w:rsidP="00691AD3">
      <w:pPr>
        <w:widowControl w:val="0"/>
        <w:numPr>
          <w:ilvl w:val="0"/>
          <w:numId w:val="41"/>
        </w:numPr>
        <w:shd w:val="clear" w:color="auto" w:fill="DDD9C3" w:themeFill="background2" w:themeFillShade="E6"/>
        <w:tabs>
          <w:tab w:val="clear" w:pos="3645"/>
        </w:tabs>
        <w:autoSpaceDE w:val="0"/>
        <w:autoSpaceDN w:val="0"/>
        <w:adjustRightInd w:val="0"/>
        <w:ind w:left="2880" w:hanging="720"/>
      </w:pPr>
      <w:r w:rsidRPr="00F371E4">
        <w:t>Frequency: 1 to 2 times weekly for the first 2 weeks (excluding hospitalization, if required), decreasing to 1 time per week for the second month. Thereafter, 2 to 4 times monthly with the exception of exacerbations, which may require increased frequency of visits. Not to include visits for medication management</w:t>
      </w:r>
    </w:p>
    <w:p w:rsidR="008B2DE8" w:rsidRPr="00F371E4" w:rsidRDefault="008B2DE8" w:rsidP="00691AD3">
      <w:pPr>
        <w:widowControl w:val="0"/>
        <w:numPr>
          <w:ilvl w:val="0"/>
          <w:numId w:val="41"/>
        </w:numPr>
        <w:shd w:val="clear" w:color="auto" w:fill="DDD9C3" w:themeFill="background2" w:themeFillShade="E6"/>
        <w:tabs>
          <w:tab w:val="clear" w:pos="3645"/>
        </w:tabs>
        <w:autoSpaceDE w:val="0"/>
        <w:autoSpaceDN w:val="0"/>
        <w:adjustRightInd w:val="0"/>
        <w:ind w:left="2880" w:hanging="720"/>
        <w:rPr>
          <w:b/>
          <w:smallCaps/>
        </w:rPr>
      </w:pPr>
      <w:r w:rsidRPr="00F371E4">
        <w:t>Optimum Duration: 2 to 6 months.</w:t>
      </w:r>
    </w:p>
    <w:p w:rsidR="008B2DE8" w:rsidRPr="00F371E4" w:rsidRDefault="008B2DE8" w:rsidP="00691AD3">
      <w:pPr>
        <w:widowControl w:val="0"/>
        <w:numPr>
          <w:ilvl w:val="0"/>
          <w:numId w:val="41"/>
        </w:numPr>
        <w:shd w:val="clear" w:color="auto" w:fill="DDD9C3" w:themeFill="background2" w:themeFillShade="E6"/>
        <w:tabs>
          <w:tab w:val="clear" w:pos="3645"/>
        </w:tabs>
        <w:autoSpaceDE w:val="0"/>
        <w:autoSpaceDN w:val="0"/>
        <w:adjustRightInd w:val="0"/>
        <w:ind w:left="2880" w:hanging="720"/>
        <w:rPr>
          <w:b/>
          <w:smallCaps/>
        </w:rPr>
      </w:pPr>
      <w:r w:rsidRPr="00F371E4">
        <w:t xml:space="preserve">Maximum Duration: 6 months. Not to include visits for medication management. For select patients, longer supervised psychological/psychiatric treatment may be required, especially if there are ongoing medical procedures or complications. If counseling beyond 6 months is indicated, the management of psychosocial risks or functional progress must be documented. Treatment plan/progress must show severity. </w:t>
      </w:r>
    </w:p>
    <w:p w:rsidR="008B2DE8" w:rsidRPr="00F371E4" w:rsidRDefault="008B2DE8" w:rsidP="00380764">
      <w:pPr>
        <w:pStyle w:val="ListNumber2"/>
        <w:outlineLvl w:val="1"/>
      </w:pPr>
      <w:bookmarkStart w:id="247" w:name="LBPE9Restriction"/>
      <w:bookmarkStart w:id="248" w:name="_Toc329007729"/>
      <w:bookmarkStart w:id="249" w:name="_Toc357666174"/>
      <w:bookmarkStart w:id="250" w:name="_Toc378760517"/>
      <w:bookmarkEnd w:id="247"/>
      <w:r w:rsidRPr="00F371E4">
        <w:rPr>
          <w:rStyle w:val="Guide2-1234Char"/>
          <w:rFonts w:ascii="Arial" w:hAnsi="Arial"/>
        </w:rPr>
        <w:t>RESTRICTION OF ACTIVITIES</w:t>
      </w:r>
      <w:bookmarkEnd w:id="248"/>
      <w:r w:rsidRPr="00F371E4">
        <w:rPr>
          <w:rStyle w:val="Guide2-1234Char"/>
          <w:rFonts w:ascii="Arial" w:hAnsi="Arial"/>
        </w:rPr>
        <w:t>:</w:t>
      </w:r>
      <w:bookmarkEnd w:id="249"/>
      <w:bookmarkEnd w:id="250"/>
      <w:r w:rsidRPr="00F371E4">
        <w:t xml:space="preserve"> </w:t>
      </w:r>
      <w:r w:rsidRPr="007213E9">
        <w:rPr>
          <w:shd w:val="clear" w:color="auto" w:fill="00B0F0"/>
        </w:rPr>
        <w:t>Continuation of normal daily activities is the recommendation for low back pain patients since immobility will negatively affect rehabilitation</w:t>
      </w:r>
      <w:r w:rsidRPr="00F371E4">
        <w:t xml:space="preserve">. </w:t>
      </w:r>
    </w:p>
    <w:p w:rsidR="008B2DE8" w:rsidRPr="00F371E4" w:rsidRDefault="008B2DE8" w:rsidP="00380764">
      <w:pPr>
        <w:pStyle w:val="ListNumber2"/>
        <w:outlineLvl w:val="1"/>
      </w:pPr>
      <w:bookmarkStart w:id="251" w:name="LBPE10Return"/>
      <w:bookmarkStart w:id="252" w:name="_Toc329007730"/>
      <w:bookmarkStart w:id="253" w:name="_Toc357666175"/>
      <w:bookmarkStart w:id="254" w:name="_Toc378760518"/>
      <w:bookmarkEnd w:id="251"/>
      <w:r w:rsidRPr="00F371E4">
        <w:rPr>
          <w:rStyle w:val="Guide2-1234Char"/>
          <w:rFonts w:ascii="Arial" w:hAnsi="Arial"/>
        </w:rPr>
        <w:t>RETURN TO WORK</w:t>
      </w:r>
      <w:bookmarkEnd w:id="252"/>
      <w:proofErr w:type="gramStart"/>
      <w:r w:rsidRPr="00F371E4">
        <w:rPr>
          <w:rStyle w:val="Guide2-1234Char"/>
          <w:rFonts w:ascii="Arial" w:hAnsi="Arial"/>
        </w:rPr>
        <w:t>:</w:t>
      </w:r>
      <w:bookmarkEnd w:id="253"/>
      <w:bookmarkEnd w:id="254"/>
      <w:r w:rsidRPr="00F371E4">
        <w:t>.</w:t>
      </w:r>
      <w:proofErr w:type="gramEnd"/>
      <w:r w:rsidRPr="00F371E4">
        <w:br/>
      </w:r>
      <w:r w:rsidRPr="00F371E4">
        <w:br/>
      </w:r>
      <w:r w:rsidRPr="00295AF5">
        <w:rPr>
          <w:shd w:val="clear" w:color="auto" w:fill="FFFF00"/>
        </w:rPr>
        <w:t>Because a prolonged period of time off work will decrease the likelihood of return to work, the first weeks of treatment are crucial in preventing and/or reversing chronicity and disability mindset.</w:t>
      </w:r>
      <w:r w:rsidRPr="00F371E4">
        <w:t xml:space="preserve"> </w:t>
      </w:r>
      <w:r w:rsidRPr="00F371E4">
        <w:br/>
      </w:r>
      <w:r w:rsidRPr="00F371E4">
        <w:br/>
        <w:t>The following should be considered when attempting to return an injured worker with chronic pain to work.</w:t>
      </w:r>
    </w:p>
    <w:p w:rsidR="008B2DE8" w:rsidRPr="00F371E4" w:rsidRDefault="008B2DE8" w:rsidP="00D12C02">
      <w:pPr>
        <w:pStyle w:val="ListNumber3"/>
        <w:numPr>
          <w:ilvl w:val="2"/>
          <w:numId w:val="81"/>
        </w:numPr>
        <w:outlineLvl w:val="2"/>
      </w:pPr>
      <w:bookmarkStart w:id="255" w:name="LBPE10aJobHistory"/>
      <w:bookmarkStart w:id="256" w:name="_Toc329007731"/>
      <w:bookmarkStart w:id="257" w:name="_Toc357666176"/>
      <w:bookmarkStart w:id="258" w:name="_Toc378760519"/>
      <w:bookmarkEnd w:id="255"/>
      <w:r w:rsidRPr="00F371E4">
        <w:rPr>
          <w:rStyle w:val="Guide3-abcdChar"/>
        </w:rPr>
        <w:t>Job History Interview</w:t>
      </w:r>
      <w:bookmarkEnd w:id="256"/>
      <w:bookmarkEnd w:id="257"/>
      <w:bookmarkEnd w:id="258"/>
      <w:r w:rsidRPr="00F371E4">
        <w:rPr>
          <w:rStyle w:val="Guide2-1234Char"/>
          <w:rFonts w:ascii="Arial" w:hAnsi="Arial"/>
        </w:rPr>
        <w:t>:</w:t>
      </w:r>
      <w:r w:rsidRPr="00F371E4">
        <w:rPr>
          <w:b/>
        </w:rPr>
        <w:t xml:space="preserve"> </w:t>
      </w:r>
      <w:r w:rsidRPr="00295AF5">
        <w:rPr>
          <w:shd w:val="clear" w:color="auto" w:fill="FFFF00"/>
        </w:rPr>
        <w:t>The authorized treating physician should perform a job history interview at the time of the initial evaluation and before any plan of treatment is established. Documentation should include the workers’ job demands, stressors, duties of current job, and duties of job at the time of the initial injury. In addition, cognitive and social issues should be identified, and treatment of these issues should be incorporated into the plan of care.</w:t>
      </w:r>
      <w:r w:rsidRPr="00F371E4">
        <w:t xml:space="preserve"> </w:t>
      </w:r>
    </w:p>
    <w:p w:rsidR="008B2DE8" w:rsidRPr="00F371E4" w:rsidRDefault="008B2DE8" w:rsidP="00D12C02">
      <w:pPr>
        <w:pStyle w:val="ListNumber3"/>
        <w:numPr>
          <w:ilvl w:val="2"/>
          <w:numId w:val="81"/>
        </w:numPr>
        <w:outlineLvl w:val="2"/>
      </w:pPr>
      <w:bookmarkStart w:id="259" w:name="LBPE10bCoordination"/>
      <w:bookmarkStart w:id="260" w:name="_Toc329007732"/>
      <w:bookmarkStart w:id="261" w:name="_Toc357666177"/>
      <w:bookmarkStart w:id="262" w:name="_Toc378760520"/>
      <w:bookmarkEnd w:id="259"/>
      <w:r w:rsidRPr="00F371E4">
        <w:rPr>
          <w:rStyle w:val="Guide3-abcdChar"/>
        </w:rPr>
        <w:t>Coordination of Care</w:t>
      </w:r>
      <w:bookmarkEnd w:id="260"/>
      <w:bookmarkEnd w:id="261"/>
      <w:bookmarkEnd w:id="262"/>
      <w:r w:rsidRPr="00F371E4">
        <w:rPr>
          <w:rStyle w:val="Guide2-1234Char"/>
          <w:rFonts w:ascii="Arial" w:hAnsi="Arial"/>
        </w:rPr>
        <w:t>:</w:t>
      </w:r>
      <w:r w:rsidRPr="00295AF5">
        <w:rPr>
          <w:b/>
          <w:shd w:val="clear" w:color="auto" w:fill="FFFF00"/>
        </w:rPr>
        <w:t xml:space="preserve"> </w:t>
      </w:r>
      <w:r w:rsidRPr="00295AF5">
        <w:rPr>
          <w:shd w:val="clear" w:color="auto" w:fill="FFFF00"/>
        </w:rPr>
        <w:t>Management of the case is a significant part of return to work and may be the responsibility of the authorized treating physician, occupational health nurse, risk manager, or others. Case management is a method of communication between the primary provider, referral providers, insurer, employer, and employee. Because case management may be coordinated by a variety of professionals, the case manager should be identified in the medical record.</w:t>
      </w:r>
    </w:p>
    <w:p w:rsidR="008B2DE8" w:rsidRPr="00F371E4" w:rsidRDefault="008B2DE8" w:rsidP="00D12C02">
      <w:pPr>
        <w:pStyle w:val="ListNumber3"/>
        <w:numPr>
          <w:ilvl w:val="2"/>
          <w:numId w:val="81"/>
        </w:numPr>
        <w:outlineLvl w:val="2"/>
      </w:pPr>
      <w:bookmarkStart w:id="263" w:name="LBPE10cCommunication"/>
      <w:bookmarkStart w:id="264" w:name="_Toc329007733"/>
      <w:bookmarkStart w:id="265" w:name="_Toc357666178"/>
      <w:bookmarkStart w:id="266" w:name="_Toc378760521"/>
      <w:bookmarkEnd w:id="263"/>
      <w:r w:rsidRPr="00F371E4">
        <w:rPr>
          <w:rStyle w:val="Guide3-abcdChar"/>
        </w:rPr>
        <w:t>Communication</w:t>
      </w:r>
      <w:bookmarkEnd w:id="264"/>
      <w:bookmarkEnd w:id="265"/>
      <w:bookmarkEnd w:id="266"/>
      <w:r w:rsidRPr="00F371E4">
        <w:rPr>
          <w:rStyle w:val="Guide2-1234Char"/>
          <w:rFonts w:ascii="Arial" w:hAnsi="Arial"/>
        </w:rPr>
        <w:t>:</w:t>
      </w:r>
      <w:r w:rsidRPr="00F371E4">
        <w:t xml:space="preserve"> </w:t>
      </w:r>
      <w:r w:rsidR="00E121D3" w:rsidRPr="00295AF5">
        <w:rPr>
          <w:shd w:val="clear" w:color="auto" w:fill="FFFF00"/>
        </w:rPr>
        <w:t>This is e</w:t>
      </w:r>
      <w:r w:rsidRPr="00295AF5">
        <w:rPr>
          <w:shd w:val="clear" w:color="auto" w:fill="FFFF00"/>
        </w:rPr>
        <w:t>ssential between the patient, authorized treating physician, employer, and insurer. Employers should be contacted to verify employment status, job duties and demands, and policies regarding injured workers. In addition, the availability and duration of temporary and permanent restrictions, as well as other placement options, should be discussed and documented. All communications in the absence of the patient are required to be documented and made available to the patient.</w:t>
      </w:r>
      <w:r w:rsidRPr="00F371E4">
        <w:t xml:space="preserve"> </w:t>
      </w:r>
    </w:p>
    <w:p w:rsidR="008B2DE8" w:rsidRPr="00F371E4" w:rsidRDefault="008B2DE8" w:rsidP="00D12C02">
      <w:pPr>
        <w:pStyle w:val="ListNumber3"/>
        <w:numPr>
          <w:ilvl w:val="2"/>
          <w:numId w:val="81"/>
        </w:numPr>
        <w:outlineLvl w:val="2"/>
      </w:pPr>
      <w:bookmarkStart w:id="267" w:name="LBPE10dEstablishment"/>
      <w:bookmarkStart w:id="268" w:name="_Toc329007734"/>
      <w:bookmarkStart w:id="269" w:name="_Toc357666179"/>
      <w:bookmarkStart w:id="270" w:name="_Toc378760522"/>
      <w:bookmarkEnd w:id="267"/>
      <w:r w:rsidRPr="00F371E4">
        <w:rPr>
          <w:rStyle w:val="Guide3-abcdChar"/>
        </w:rPr>
        <w:t>Establishment of Return-to-Work Status</w:t>
      </w:r>
      <w:bookmarkEnd w:id="268"/>
      <w:bookmarkEnd w:id="269"/>
      <w:bookmarkEnd w:id="270"/>
      <w:r w:rsidRPr="00F371E4">
        <w:rPr>
          <w:rStyle w:val="Guide2-1234Char"/>
          <w:rFonts w:ascii="Arial" w:hAnsi="Arial"/>
        </w:rPr>
        <w:t>:</w:t>
      </w:r>
      <w:r w:rsidRPr="00F371E4">
        <w:rPr>
          <w:b/>
        </w:rPr>
        <w:t xml:space="preserve"> </w:t>
      </w:r>
      <w:r w:rsidRPr="00295AF5">
        <w:rPr>
          <w:shd w:val="clear" w:color="auto" w:fill="FFFF00"/>
        </w:rPr>
        <w:t xml:space="preserve">Return to work for persons with chronic pain should be </w:t>
      </w:r>
      <w:r w:rsidR="00E121D3" w:rsidRPr="00295AF5">
        <w:rPr>
          <w:shd w:val="clear" w:color="auto" w:fill="FFFF00"/>
        </w:rPr>
        <w:t>considered</w:t>
      </w:r>
      <w:r w:rsidRPr="00295AF5">
        <w:rPr>
          <w:shd w:val="clear" w:color="auto" w:fill="FFFF00"/>
        </w:rPr>
        <w:t xml:space="preserve"> therapeutic, assuming that work is not likely to aggravate the basic problem or increase the discomfort. In most cases of chronic pain, the worker may not be currently working or even employed. The goal of return to work would be to implement a plan of care to return the worker to any level of employment with the current employer or to return him/her to any type of new employment.</w:t>
      </w:r>
    </w:p>
    <w:p w:rsidR="008B2DE8" w:rsidRPr="00F371E4" w:rsidRDefault="008B2DE8" w:rsidP="00D12C02">
      <w:pPr>
        <w:pStyle w:val="ListNumber3"/>
        <w:numPr>
          <w:ilvl w:val="2"/>
          <w:numId w:val="81"/>
        </w:numPr>
        <w:outlineLvl w:val="2"/>
      </w:pPr>
      <w:bookmarkStart w:id="271" w:name="LBPE10eEstablishment"/>
      <w:bookmarkStart w:id="272" w:name="_Toc329007735"/>
      <w:bookmarkStart w:id="273" w:name="_Toc357666180"/>
      <w:bookmarkStart w:id="274" w:name="_Toc378760523"/>
      <w:bookmarkEnd w:id="271"/>
      <w:r w:rsidRPr="00F371E4">
        <w:rPr>
          <w:rStyle w:val="Guide3-abcdChar"/>
        </w:rPr>
        <w:t>Establishment of Activity Level Restrictions</w:t>
      </w:r>
      <w:bookmarkEnd w:id="272"/>
      <w:bookmarkEnd w:id="273"/>
      <w:bookmarkEnd w:id="274"/>
      <w:r w:rsidRPr="00F371E4">
        <w:rPr>
          <w:rStyle w:val="Guide2-1234Char"/>
          <w:rFonts w:ascii="Arial" w:hAnsi="Arial"/>
        </w:rPr>
        <w:t>:</w:t>
      </w:r>
      <w:r w:rsidRPr="00F371E4">
        <w:rPr>
          <w:b/>
        </w:rPr>
        <w:t xml:space="preserve"> </w:t>
      </w:r>
      <w:r w:rsidRPr="00295AF5">
        <w:rPr>
          <w:shd w:val="clear" w:color="auto" w:fill="FFFF00"/>
        </w:rPr>
        <w:t xml:space="preserve">A formal </w:t>
      </w:r>
      <w:r w:rsidR="00E121D3" w:rsidRPr="00295AF5">
        <w:rPr>
          <w:shd w:val="clear" w:color="auto" w:fill="FFFF00"/>
        </w:rPr>
        <w:t>job description for the injured worker</w:t>
      </w:r>
      <w:r w:rsidRPr="00295AF5">
        <w:rPr>
          <w:shd w:val="clear" w:color="auto" w:fill="FFFF00"/>
        </w:rPr>
        <w:t xml:space="preserve"> is necessary to identify physical demands at work and assist in the creation of modified duty. A jobsite evaluation may be utilized to identify </w:t>
      </w:r>
      <w:r w:rsidR="00E121D3" w:rsidRPr="00295AF5">
        <w:rPr>
          <w:shd w:val="clear" w:color="auto" w:fill="FFFF00"/>
        </w:rPr>
        <w:t xml:space="preserve">applicable </w:t>
      </w:r>
      <w:r w:rsidRPr="00295AF5">
        <w:rPr>
          <w:shd w:val="clear" w:color="auto" w:fill="FFFF00"/>
        </w:rPr>
        <w:t>tasks such as pushing, pulling, lifting, reaching, grasping, pinching, sitting, standing, posture, ambulatory distance and terrain, and if applicable, environment for temperature, air flow, noise, and the number of hours that may be worked per day. Due to the lack of predictability regarding exacerbation of symptoms affecting function, an extended, occupationally focused functional capacity evaluation may be necessary to determine the patient’s tolerance for job type tasks over a continu</w:t>
      </w:r>
      <w:r w:rsidR="00E121D3" w:rsidRPr="00295AF5">
        <w:rPr>
          <w:shd w:val="clear" w:color="auto" w:fill="FFFF00"/>
        </w:rPr>
        <w:t>ed</w:t>
      </w:r>
      <w:r w:rsidRPr="00295AF5">
        <w:rPr>
          <w:shd w:val="clear" w:color="auto" w:fill="FFFF00"/>
        </w:rPr>
        <w:t xml:space="preserve"> period of time. </w:t>
      </w:r>
      <w:r w:rsidR="00E121D3" w:rsidRPr="00295AF5">
        <w:rPr>
          <w:shd w:val="clear" w:color="auto" w:fill="FFFF00"/>
        </w:rPr>
        <w:t>Job requirements should be reviewed for the entire 8 hours or more of the working day.</w:t>
      </w:r>
      <w:r w:rsidRPr="00295AF5">
        <w:rPr>
          <w:shd w:val="clear" w:color="auto" w:fill="FFFF00"/>
        </w:rPr>
        <w:t xml:space="preserve"> Between one and three days after the evaluation, there should be a follow-up evaluation by the treating therapist and/or the authorized treating physician to assess the patient’s status. When prescribing the FCE, the physician must assess the probability of return to work against the potential for exacerbation of the work related condition. Work restrictions assigned by the authorized treating physician may be temporary or permanent. The case manager should continue to seek out modified work until restrictions become less cumbersome or as the worker’s condition improves or deteriorates.</w:t>
      </w:r>
    </w:p>
    <w:p w:rsidR="008B2DE8" w:rsidRPr="00F371E4" w:rsidRDefault="008B2DE8" w:rsidP="00D12C02">
      <w:pPr>
        <w:pStyle w:val="ListNumber3"/>
        <w:numPr>
          <w:ilvl w:val="2"/>
          <w:numId w:val="81"/>
        </w:numPr>
        <w:outlineLvl w:val="2"/>
      </w:pPr>
      <w:bookmarkStart w:id="275" w:name="LBPE10fRehabilitation"/>
      <w:bookmarkStart w:id="276" w:name="_Toc329007736"/>
      <w:bookmarkStart w:id="277" w:name="_Toc357666181"/>
      <w:bookmarkStart w:id="278" w:name="_Toc378760524"/>
      <w:bookmarkEnd w:id="275"/>
      <w:r w:rsidRPr="00F371E4">
        <w:rPr>
          <w:rStyle w:val="Guide3-abcdChar"/>
        </w:rPr>
        <w:t>Rehabilitation and Return to Work</w:t>
      </w:r>
      <w:bookmarkEnd w:id="276"/>
      <w:bookmarkEnd w:id="277"/>
      <w:bookmarkEnd w:id="278"/>
      <w:r w:rsidRPr="00F371E4">
        <w:rPr>
          <w:rStyle w:val="Guide2-1234Char"/>
          <w:rFonts w:ascii="Arial" w:hAnsi="Arial"/>
        </w:rPr>
        <w:t>:</w:t>
      </w:r>
      <w:r w:rsidRPr="00F371E4">
        <w:rPr>
          <w:b/>
        </w:rPr>
        <w:t xml:space="preserve"> </w:t>
      </w:r>
      <w:r w:rsidRPr="00295AF5">
        <w:rPr>
          <w:shd w:val="clear" w:color="auto" w:fill="FFFF00"/>
        </w:rPr>
        <w:t>As part of rehabilitation, every attempt should be made to simulate work activities so that the authorized treating physician may promote adequate job performance. The use of ergonomic or adaptive equipment, therapeutic breaks, and interventional modalities at work may be necessary to maintain employment.</w:t>
      </w:r>
      <w:r w:rsidRPr="00F371E4">
        <w:t xml:space="preserve"> </w:t>
      </w:r>
    </w:p>
    <w:p w:rsidR="008B2DE8" w:rsidRPr="00F371E4" w:rsidRDefault="008B2DE8" w:rsidP="00D12C02">
      <w:pPr>
        <w:pStyle w:val="ListNumber3"/>
        <w:numPr>
          <w:ilvl w:val="2"/>
          <w:numId w:val="81"/>
        </w:numPr>
        <w:outlineLvl w:val="2"/>
      </w:pPr>
      <w:bookmarkStart w:id="279" w:name="LBPE10gVocational"/>
      <w:bookmarkStart w:id="280" w:name="_Toc329007737"/>
      <w:bookmarkStart w:id="281" w:name="_Toc357666182"/>
      <w:bookmarkStart w:id="282" w:name="_Toc378760525"/>
      <w:bookmarkEnd w:id="279"/>
      <w:r w:rsidRPr="00F371E4">
        <w:rPr>
          <w:rStyle w:val="Guide3-abcdChar"/>
        </w:rPr>
        <w:t>Vocational Assistance</w:t>
      </w:r>
      <w:bookmarkEnd w:id="280"/>
      <w:bookmarkEnd w:id="281"/>
      <w:bookmarkEnd w:id="282"/>
      <w:r w:rsidRPr="00F371E4">
        <w:rPr>
          <w:rStyle w:val="Guide2-1234Char"/>
          <w:rFonts w:ascii="Arial" w:hAnsi="Arial"/>
        </w:rPr>
        <w:t>:</w:t>
      </w:r>
      <w:r w:rsidRPr="00F371E4">
        <w:rPr>
          <w:b/>
        </w:rPr>
        <w:t xml:space="preserve"> </w:t>
      </w:r>
      <w:r w:rsidRPr="00295AF5">
        <w:rPr>
          <w:highlight w:val="yellow"/>
        </w:rPr>
        <w:t xml:space="preserve">Formal vocational rehabilitation is a generally accepted intervention and can assist disabled persons to return to viable employment. Assisting patients to identify vocational goals will facilitate medical recovery and aid in the </w:t>
      </w:r>
      <w:r w:rsidR="00CA71C9" w:rsidRPr="00295AF5">
        <w:rPr>
          <w:highlight w:val="yellow"/>
        </w:rPr>
        <w:t>achievement</w:t>
      </w:r>
      <w:r w:rsidRPr="00295AF5">
        <w:rPr>
          <w:highlight w:val="yellow"/>
        </w:rPr>
        <w:t xml:space="preserve"> of MMI by (1) increasing motivation towards treatment and (2) alleviating the patient’s emotional distress. Chronic low back pain patients will benefit most if vocational assistance is provided during the interdisciplinary rehabilitation phase of treatment. To assess the patient’s vocational capacity, a vocational assessment utilizing the information from occupational and physical therapy assessments may be utilized to identify rehabilitation program goals, as well as optimize both patient motivation and utilization of rehabilitation resources. This may be extremely helpful in decreasing the patient’s fear regarding an inability to earn a living, which can add to his/her anxiety and depression</w:t>
      </w:r>
      <w:r w:rsidRPr="00F371E4">
        <w:t>.</w:t>
      </w:r>
      <w:r w:rsidRPr="00F371E4">
        <w:br/>
      </w:r>
      <w:r w:rsidRPr="00F371E4">
        <w:br/>
      </w:r>
      <w:r w:rsidRPr="005A100C">
        <w:rPr>
          <w:shd w:val="clear" w:color="auto" w:fill="00B0F0"/>
        </w:rPr>
        <w:t xml:space="preserve">Recommendations to Employers and Employees of Small Businesses: employees of small businesses who are diagnosed with chronic pain may not be able to perform any jobs for which openings exist. Temporary employees may fill those slots while the employee functionally improves. Some small businesses hire other workers, and if the injured employee returns to the job, the supervisor/owner may have an extra employee. To avoid this, it is suggested that case managers be accessed through their payer or third-party administrator. Case managers may assist with resolution of these problems, as well as assist in finding modified job tasks, or find jobs with reduced hours, etc., depending on company philosophy and employee needs. </w:t>
      </w:r>
      <w:r w:rsidRPr="005A100C">
        <w:rPr>
          <w:shd w:val="clear" w:color="auto" w:fill="00B0F0"/>
        </w:rPr>
        <w:br/>
      </w:r>
      <w:r w:rsidRPr="00F371E4">
        <w:br/>
      </w:r>
      <w:r w:rsidRPr="005A100C">
        <w:rPr>
          <w:shd w:val="clear" w:color="auto" w:fill="00B0F0"/>
        </w:rPr>
        <w:t>Recommendations to Employers and Employees of Mid-sized and Large Businesses: Employers are encouraged by the Division to identify modified work within the company that may be available to injured workers with chronic pain who are returning to work with temporary or permanent restrictions. To assist with temporary or permanent placement of the injured worker, it is suggested that a program be implemented that allows the case manager to access descriptions of all jobs within the organization.</w:t>
      </w:r>
      <w:bookmarkStart w:id="283" w:name="LBPE11Therapy"/>
      <w:bookmarkEnd w:id="235"/>
    </w:p>
    <w:p w:rsidR="008B2DE8" w:rsidRPr="00F371E4" w:rsidRDefault="008B2DE8" w:rsidP="00380764">
      <w:pPr>
        <w:pStyle w:val="ListNumber2"/>
        <w:outlineLvl w:val="1"/>
      </w:pPr>
      <w:bookmarkStart w:id="284" w:name="_Toc357666183"/>
      <w:bookmarkStart w:id="285" w:name="_Toc378760526"/>
      <w:r w:rsidRPr="00F371E4">
        <w:rPr>
          <w:rStyle w:val="Guide2-1234Char"/>
          <w:rFonts w:ascii="Arial" w:hAnsi="Arial"/>
        </w:rPr>
        <w:t>THERAPY – ACTIVE</w:t>
      </w:r>
      <w:bookmarkEnd w:id="283"/>
      <w:r w:rsidRPr="00F371E4">
        <w:rPr>
          <w:rStyle w:val="Guide2-1234Char"/>
          <w:rFonts w:ascii="Arial" w:hAnsi="Arial"/>
        </w:rPr>
        <w:t>:</w:t>
      </w:r>
      <w:bookmarkEnd w:id="284"/>
      <w:bookmarkEnd w:id="285"/>
      <w:r w:rsidRPr="00F371E4">
        <w:t xml:space="preserve"> </w:t>
      </w:r>
      <w:r w:rsidRPr="00F371E4">
        <w:br/>
      </w:r>
      <w:r w:rsidRPr="00F371E4">
        <w:br/>
        <w:t>The following active therapies are listed in alphabetical order:</w:t>
      </w:r>
    </w:p>
    <w:p w:rsidR="008B2DE8" w:rsidRPr="00F371E4" w:rsidRDefault="008B2DE8" w:rsidP="00D12C02">
      <w:pPr>
        <w:pStyle w:val="ListNumber3"/>
        <w:numPr>
          <w:ilvl w:val="2"/>
          <w:numId w:val="82"/>
        </w:numPr>
        <w:outlineLvl w:val="2"/>
      </w:pPr>
      <w:bookmarkStart w:id="286" w:name="LBPE11aActivities"/>
      <w:bookmarkStart w:id="287" w:name="_Toc357666184"/>
      <w:bookmarkStart w:id="288" w:name="_Toc378760527"/>
      <w:r w:rsidRPr="00F371E4">
        <w:rPr>
          <w:rStyle w:val="Guide3-abcdChar"/>
        </w:rPr>
        <w:t>Activities of Daily Living (ADL</w:t>
      </w:r>
      <w:bookmarkEnd w:id="286"/>
      <w:r w:rsidRPr="00F371E4">
        <w:rPr>
          <w:rStyle w:val="Guide3-abcdChar"/>
        </w:rPr>
        <w:t>s)</w:t>
      </w:r>
      <w:bookmarkEnd w:id="287"/>
      <w:bookmarkEnd w:id="288"/>
      <w:r w:rsidRPr="00F371E4">
        <w:rPr>
          <w:rStyle w:val="Guide2-1234Char"/>
          <w:rFonts w:ascii="Arial" w:hAnsi="Arial"/>
        </w:rPr>
        <w:t xml:space="preserve">: </w:t>
      </w:r>
    </w:p>
    <w:p w:rsidR="008B2DE8" w:rsidRPr="00F371E4" w:rsidRDefault="008B2DE8" w:rsidP="0075755A">
      <w:pPr>
        <w:pStyle w:val="par4"/>
        <w:numPr>
          <w:ilvl w:val="0"/>
          <w:numId w:val="30"/>
        </w:numPr>
        <w:shd w:val="clear" w:color="auto" w:fill="DDD9C3" w:themeFill="background2" w:themeFillShade="E6"/>
        <w:tabs>
          <w:tab w:val="clear" w:pos="3240"/>
        </w:tabs>
        <w:ind w:left="2880" w:hanging="720"/>
      </w:pPr>
      <w:r w:rsidRPr="00F371E4">
        <w:t>Time to Produce Effect: 4 to 5 treatments.</w:t>
      </w:r>
    </w:p>
    <w:p w:rsidR="008B2DE8" w:rsidRPr="00F371E4" w:rsidRDefault="008B2DE8" w:rsidP="0075755A">
      <w:pPr>
        <w:pStyle w:val="par4"/>
        <w:numPr>
          <w:ilvl w:val="0"/>
          <w:numId w:val="30"/>
        </w:numPr>
        <w:shd w:val="clear" w:color="auto" w:fill="DDD9C3" w:themeFill="background2" w:themeFillShade="E6"/>
        <w:tabs>
          <w:tab w:val="clear" w:pos="3240"/>
        </w:tabs>
        <w:ind w:left="2880" w:hanging="720"/>
      </w:pPr>
      <w:r w:rsidRPr="00F371E4">
        <w:t>Frequency: 3 to 5 times per week.</w:t>
      </w:r>
    </w:p>
    <w:p w:rsidR="008B2DE8" w:rsidRPr="00F371E4" w:rsidRDefault="008B2DE8" w:rsidP="0075755A">
      <w:pPr>
        <w:pStyle w:val="par4"/>
        <w:numPr>
          <w:ilvl w:val="0"/>
          <w:numId w:val="30"/>
        </w:numPr>
        <w:shd w:val="clear" w:color="auto" w:fill="DDD9C3" w:themeFill="background2" w:themeFillShade="E6"/>
        <w:tabs>
          <w:tab w:val="clear" w:pos="3240"/>
        </w:tabs>
        <w:ind w:left="2880" w:hanging="720"/>
      </w:pPr>
      <w:r w:rsidRPr="00F371E4">
        <w:t>Optimum Duration: 4 to 6 weeks.</w:t>
      </w:r>
    </w:p>
    <w:p w:rsidR="008B2DE8" w:rsidRPr="00F371E4" w:rsidRDefault="008B2DE8" w:rsidP="0075755A">
      <w:pPr>
        <w:pStyle w:val="par4"/>
        <w:numPr>
          <w:ilvl w:val="0"/>
          <w:numId w:val="30"/>
        </w:numPr>
        <w:shd w:val="clear" w:color="auto" w:fill="DDD9C3" w:themeFill="background2" w:themeFillShade="E6"/>
        <w:tabs>
          <w:tab w:val="clear" w:pos="3240"/>
        </w:tabs>
        <w:ind w:left="2880" w:hanging="720"/>
      </w:pPr>
      <w:r w:rsidRPr="00F371E4">
        <w:t>Maximum Duration: 6 weeks.</w:t>
      </w:r>
    </w:p>
    <w:p w:rsidR="008B2DE8" w:rsidRPr="00F371E4" w:rsidRDefault="008B2DE8" w:rsidP="00D12C02">
      <w:pPr>
        <w:pStyle w:val="ListNumber3"/>
        <w:numPr>
          <w:ilvl w:val="2"/>
          <w:numId w:val="82"/>
        </w:numPr>
        <w:outlineLvl w:val="2"/>
      </w:pPr>
      <w:bookmarkStart w:id="289" w:name="LBPE11bAquatic"/>
      <w:bookmarkStart w:id="290" w:name="_Toc357666185"/>
      <w:bookmarkStart w:id="291" w:name="_Toc378760528"/>
      <w:r w:rsidRPr="00F371E4">
        <w:rPr>
          <w:rStyle w:val="Guide3-abcdChar"/>
        </w:rPr>
        <w:t>Aquatic Therapy</w:t>
      </w:r>
      <w:bookmarkEnd w:id="289"/>
      <w:bookmarkEnd w:id="290"/>
      <w:bookmarkEnd w:id="291"/>
      <w:r w:rsidRPr="00F371E4">
        <w:rPr>
          <w:rStyle w:val="Guide2-1234Char"/>
          <w:rFonts w:ascii="Arial" w:hAnsi="Arial"/>
        </w:rPr>
        <w:t>:</w:t>
      </w:r>
      <w:r w:rsidRPr="00F371E4">
        <w:rPr>
          <w:b/>
          <w:bCs/>
        </w:rPr>
        <w:t xml:space="preserve"> </w:t>
      </w:r>
      <w:r w:rsidRPr="00F371E4">
        <w:t>The therapy may be indicated for individuals who:</w:t>
      </w:r>
    </w:p>
    <w:p w:rsidR="008B2DE8" w:rsidRPr="00F371E4" w:rsidRDefault="008B2DE8" w:rsidP="0075755A">
      <w:pPr>
        <w:pStyle w:val="par4"/>
        <w:numPr>
          <w:ilvl w:val="0"/>
          <w:numId w:val="31"/>
        </w:numPr>
        <w:shd w:val="clear" w:color="auto" w:fill="E5DFEC" w:themeFill="accent4" w:themeFillTint="33"/>
        <w:tabs>
          <w:tab w:val="clear" w:pos="3240"/>
        </w:tabs>
        <w:ind w:left="2880" w:hanging="720"/>
      </w:pPr>
      <w:r w:rsidRPr="00F371E4">
        <w:t>Cannot tolerate active land-based or full-weight bearing therapeutic procedures;</w:t>
      </w:r>
    </w:p>
    <w:p w:rsidR="008B2DE8" w:rsidRPr="00F371E4" w:rsidRDefault="008B2DE8" w:rsidP="0075755A">
      <w:pPr>
        <w:pStyle w:val="par4"/>
        <w:numPr>
          <w:ilvl w:val="0"/>
          <w:numId w:val="32"/>
        </w:numPr>
        <w:shd w:val="clear" w:color="auto" w:fill="E5DFEC" w:themeFill="accent4" w:themeFillTint="33"/>
        <w:tabs>
          <w:tab w:val="clear" w:pos="3240"/>
        </w:tabs>
        <w:ind w:left="2880" w:hanging="720"/>
      </w:pPr>
      <w:r w:rsidRPr="00F371E4">
        <w:t>Require increased support in the pre</w:t>
      </w:r>
      <w:r w:rsidR="00147E4D" w:rsidRPr="00F371E4">
        <w:t>sence of proprioceptive deficit</w:t>
      </w:r>
      <w:r w:rsidRPr="00F371E4">
        <w:t xml:space="preserve"> </w:t>
      </w:r>
      <w:r w:rsidR="00147E4D" w:rsidRPr="00F371E4">
        <w:t>(</w:t>
      </w:r>
      <w:r w:rsidRPr="00F371E4">
        <w:t>tendency to fall or collapse</w:t>
      </w:r>
      <w:r w:rsidR="00147E4D" w:rsidRPr="00F371E4">
        <w:t>);</w:t>
      </w:r>
    </w:p>
    <w:p w:rsidR="008B2DE8" w:rsidRPr="00F371E4" w:rsidRDefault="008B2DE8" w:rsidP="0075755A">
      <w:pPr>
        <w:pStyle w:val="par4"/>
        <w:numPr>
          <w:ilvl w:val="0"/>
          <w:numId w:val="33"/>
        </w:numPr>
        <w:shd w:val="clear" w:color="auto" w:fill="E5DFEC" w:themeFill="accent4" w:themeFillTint="33"/>
        <w:tabs>
          <w:tab w:val="clear" w:pos="3240"/>
        </w:tabs>
        <w:ind w:left="2880" w:hanging="720"/>
      </w:pPr>
      <w:r w:rsidRPr="00F371E4">
        <w:t>Are at risk of compression fracture due to decreased bone density;</w:t>
      </w:r>
    </w:p>
    <w:p w:rsidR="008B2DE8" w:rsidRPr="00F371E4" w:rsidRDefault="008B2DE8" w:rsidP="0075755A">
      <w:pPr>
        <w:pStyle w:val="par4"/>
        <w:numPr>
          <w:ilvl w:val="0"/>
          <w:numId w:val="34"/>
        </w:numPr>
        <w:shd w:val="clear" w:color="auto" w:fill="E5DFEC" w:themeFill="accent4" w:themeFillTint="33"/>
        <w:tabs>
          <w:tab w:val="clear" w:pos="3240"/>
        </w:tabs>
        <w:ind w:left="2880" w:hanging="720"/>
      </w:pPr>
      <w:r w:rsidRPr="00F371E4">
        <w:t>Have symptoms that are exacerbated in a dry environment;</w:t>
      </w:r>
    </w:p>
    <w:p w:rsidR="008B2DE8" w:rsidRPr="00F371E4" w:rsidRDefault="008B2DE8" w:rsidP="0075755A">
      <w:pPr>
        <w:pStyle w:val="par4"/>
        <w:numPr>
          <w:ilvl w:val="0"/>
          <w:numId w:val="35"/>
        </w:numPr>
        <w:shd w:val="clear" w:color="auto" w:fill="E5DFEC" w:themeFill="accent4" w:themeFillTint="33"/>
        <w:tabs>
          <w:tab w:val="clear" w:pos="3240"/>
        </w:tabs>
        <w:ind w:left="2880" w:hanging="720"/>
        <w:rPr>
          <w:b/>
          <w:bCs/>
        </w:rPr>
      </w:pPr>
      <w:r w:rsidRPr="00F371E4">
        <w:t>Would have a higher probability of meeting active therapeutic goals than in a dry environment.</w:t>
      </w:r>
    </w:p>
    <w:p w:rsidR="008B2DE8" w:rsidRPr="00F371E4" w:rsidRDefault="008B2DE8" w:rsidP="00380764">
      <w:pPr>
        <w:pStyle w:val="par3"/>
        <w:tabs>
          <w:tab w:val="clear" w:pos="2160"/>
        </w:tabs>
        <w:ind w:firstLine="0"/>
      </w:pPr>
      <w:r w:rsidRPr="0075755A">
        <w:rPr>
          <w:highlight w:val="yellow"/>
        </w:rPr>
        <w:t>The pool should be large enough to allow full extremity range of motion and fully erect posture. Aquatic vests, belts and other devices can</w:t>
      </w:r>
      <w:r w:rsidRPr="0075755A">
        <w:rPr>
          <w:b/>
          <w:bCs/>
          <w:highlight w:val="yellow"/>
        </w:rPr>
        <w:t xml:space="preserve"> </w:t>
      </w:r>
      <w:r w:rsidRPr="0075755A">
        <w:rPr>
          <w:highlight w:val="yellow"/>
        </w:rPr>
        <w:t>be used to provide stability, balance, buoyancy, and resistance.</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Time to Produce Effect: 4 to 5 treatments.</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Frequency: 3 to 5 times per week.</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Optimum Duration: 4 to 6 weeks.</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Maximum Duration: 8 weeks.</w:t>
      </w:r>
    </w:p>
    <w:p w:rsidR="008B2DE8" w:rsidRPr="00F371E4" w:rsidRDefault="008B2DE8" w:rsidP="00380764">
      <w:pPr>
        <w:pStyle w:val="par3"/>
        <w:ind w:firstLine="0"/>
      </w:pPr>
      <w:r w:rsidRPr="0075755A">
        <w:rPr>
          <w:highlight w:val="yellow"/>
        </w:rPr>
        <w:t>A self-directed program is recommended after the supervised aquatics program has been established. Best practice suggests that the patient be transitioned to a dry environment exercises which may or may not be self-directed, after 4 to 6 weeks unless vocation involves significant time in the water. The transition to dry land may evolve over the course of weeks</w:t>
      </w:r>
      <w:r w:rsidRPr="00F371E4">
        <w:t xml:space="preserve">. </w:t>
      </w:r>
    </w:p>
    <w:p w:rsidR="008B2DE8" w:rsidRPr="00F371E4" w:rsidRDefault="008B2DE8" w:rsidP="00D12C02">
      <w:pPr>
        <w:pStyle w:val="ListNumber3"/>
        <w:numPr>
          <w:ilvl w:val="2"/>
          <w:numId w:val="82"/>
        </w:numPr>
        <w:outlineLvl w:val="2"/>
      </w:pPr>
      <w:bookmarkStart w:id="292" w:name="LBPE11cBack"/>
      <w:bookmarkStart w:id="293" w:name="_Toc357666186"/>
      <w:bookmarkStart w:id="294" w:name="_Toc378760529"/>
      <w:bookmarkEnd w:id="292"/>
      <w:r w:rsidRPr="00F371E4">
        <w:rPr>
          <w:rStyle w:val="Guide3-abcdChar"/>
        </w:rPr>
        <w:t>Back Schools</w:t>
      </w:r>
      <w:bookmarkEnd w:id="293"/>
      <w:bookmarkEnd w:id="294"/>
      <w:r w:rsidRPr="00F371E4">
        <w:t xml:space="preserve">: </w:t>
      </w:r>
      <w:r w:rsidR="00C92C9E" w:rsidRPr="0075755A">
        <w:rPr>
          <w:highlight w:val="yellow"/>
        </w:rPr>
        <w:t>When prescribed, b</w:t>
      </w:r>
      <w:r w:rsidRPr="0075755A">
        <w:rPr>
          <w:highlight w:val="yellow"/>
        </w:rPr>
        <w:t>ack schools should be initiated in the</w:t>
      </w:r>
      <w:r w:rsidR="00147E4D" w:rsidRPr="0075755A">
        <w:rPr>
          <w:highlight w:val="yellow"/>
        </w:rPr>
        <w:t xml:space="preserve"> early phases of treatment</w:t>
      </w:r>
      <w:r w:rsidRPr="0075755A">
        <w:rPr>
          <w:highlight w:val="yellow"/>
        </w:rPr>
        <w:t>.</w:t>
      </w:r>
    </w:p>
    <w:p w:rsidR="008B2DE8" w:rsidRPr="00F371E4" w:rsidRDefault="008B2DE8" w:rsidP="00D12C02">
      <w:pPr>
        <w:pStyle w:val="ListNumber3"/>
        <w:numPr>
          <w:ilvl w:val="2"/>
          <w:numId w:val="82"/>
        </w:numPr>
        <w:outlineLvl w:val="2"/>
      </w:pPr>
      <w:bookmarkStart w:id="295" w:name="LBPE11dFunctional"/>
      <w:bookmarkStart w:id="296" w:name="_Toc357666187"/>
      <w:bookmarkStart w:id="297" w:name="_Toc378760530"/>
      <w:bookmarkEnd w:id="295"/>
      <w:r w:rsidRPr="00F371E4">
        <w:rPr>
          <w:rStyle w:val="Guide3-abcdChar"/>
        </w:rPr>
        <w:t>Functional Activities</w:t>
      </w:r>
      <w:bookmarkEnd w:id="296"/>
      <w:bookmarkEnd w:id="297"/>
      <w:r w:rsidRPr="00F371E4">
        <w:rPr>
          <w:rStyle w:val="Guide2-1234Char"/>
          <w:rFonts w:ascii="Arial" w:hAnsi="Arial"/>
        </w:rPr>
        <w:t>:</w:t>
      </w:r>
      <w:r w:rsidRPr="00F371E4">
        <w:t xml:space="preserve"> </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Time to Produce Effect: 4 to 5 treatments.</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Frequency: 3 to 5 times per week.</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Optimum Duration: 4 to 6 weeks.</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Maximum Duration: 6 weeks.</w:t>
      </w:r>
    </w:p>
    <w:p w:rsidR="008B2DE8" w:rsidRPr="00F371E4" w:rsidRDefault="008B2DE8" w:rsidP="00D12C02">
      <w:pPr>
        <w:pStyle w:val="ListNumber3"/>
        <w:numPr>
          <w:ilvl w:val="2"/>
          <w:numId w:val="82"/>
        </w:numPr>
        <w:outlineLvl w:val="2"/>
      </w:pPr>
      <w:bookmarkStart w:id="298" w:name="LBPE11eFunctional"/>
      <w:bookmarkStart w:id="299" w:name="LBPE11eiNeuromuscular"/>
      <w:bookmarkStart w:id="300" w:name="_Toc357666188"/>
      <w:bookmarkStart w:id="301" w:name="_Toc378760531"/>
      <w:bookmarkEnd w:id="298"/>
      <w:bookmarkEnd w:id="299"/>
      <w:r w:rsidRPr="00F371E4">
        <w:rPr>
          <w:rStyle w:val="Guide3-abcdChar"/>
        </w:rPr>
        <w:t>Functional Electrical Stimulation</w:t>
      </w:r>
      <w:bookmarkEnd w:id="300"/>
      <w:bookmarkEnd w:id="301"/>
      <w:r w:rsidRPr="00F371E4">
        <w:rPr>
          <w:rStyle w:val="Guide2-1234Char"/>
          <w:rFonts w:ascii="Arial" w:hAnsi="Arial"/>
        </w:rPr>
        <w:t>:</w:t>
      </w:r>
      <w:r w:rsidRPr="00F371E4">
        <w:t xml:space="preserve"> </w:t>
      </w:r>
    </w:p>
    <w:p w:rsidR="008B2DE8" w:rsidRPr="00F371E4" w:rsidRDefault="008B2DE8" w:rsidP="0075755A">
      <w:pPr>
        <w:pStyle w:val="ListNumber3"/>
        <w:numPr>
          <w:ilvl w:val="0"/>
          <w:numId w:val="30"/>
        </w:numPr>
        <w:shd w:val="clear" w:color="auto" w:fill="C4BC96" w:themeFill="background2" w:themeFillShade="BF"/>
        <w:tabs>
          <w:tab w:val="clear" w:pos="3240"/>
        </w:tabs>
        <w:ind w:left="2880" w:hanging="720"/>
      </w:pPr>
      <w:r w:rsidRPr="00F371E4">
        <w:t>Time to Produce Effect: 2 to 6 treatments.</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Frequency: 3 times per week.</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Optimum Duration: 8 weeks.</w:t>
      </w:r>
    </w:p>
    <w:p w:rsidR="008B2DE8" w:rsidRPr="00F371E4" w:rsidRDefault="008B2DE8" w:rsidP="0075755A">
      <w:pPr>
        <w:pStyle w:val="par4"/>
        <w:numPr>
          <w:ilvl w:val="0"/>
          <w:numId w:val="30"/>
        </w:numPr>
        <w:shd w:val="clear" w:color="auto" w:fill="C4BC96" w:themeFill="background2" w:themeFillShade="BF"/>
        <w:tabs>
          <w:tab w:val="clear" w:pos="3240"/>
        </w:tabs>
        <w:ind w:left="2880" w:hanging="720"/>
      </w:pPr>
      <w:r w:rsidRPr="00F371E4">
        <w:t>Maximum Duration: 8 weeks. If beneficial, provide with home unit.</w:t>
      </w:r>
    </w:p>
    <w:p w:rsidR="00EB6F25" w:rsidRDefault="008B2DE8" w:rsidP="00D12C02">
      <w:pPr>
        <w:pStyle w:val="ListNumber3"/>
        <w:numPr>
          <w:ilvl w:val="0"/>
          <w:numId w:val="56"/>
        </w:numPr>
        <w:ind w:left="2880" w:hanging="720"/>
        <w:outlineLvl w:val="2"/>
      </w:pPr>
      <w:bookmarkStart w:id="302" w:name="_Toc357666189"/>
      <w:bookmarkStart w:id="303" w:name="_Toc378760532"/>
      <w:r w:rsidRPr="00F371E4">
        <w:rPr>
          <w:rStyle w:val="Guide3-abcdChar"/>
        </w:rPr>
        <w:t>Neuromuscular Re-education</w:t>
      </w:r>
      <w:bookmarkEnd w:id="302"/>
      <w:bookmarkEnd w:id="303"/>
      <w:r w:rsidRPr="00EB6F25">
        <w:rPr>
          <w:rStyle w:val="Guide2-1234Char"/>
          <w:rFonts w:ascii="Arial" w:hAnsi="Arial"/>
        </w:rPr>
        <w:t>:</w:t>
      </w:r>
      <w:r w:rsidRPr="00F371E4">
        <w:t xml:space="preserve"> </w:t>
      </w:r>
      <w:r w:rsidRPr="00EB6F25">
        <w:rPr>
          <w:shd w:val="clear" w:color="auto" w:fill="E5DFEC" w:themeFill="accent4" w:themeFillTint="33"/>
        </w:rPr>
        <w:t xml:space="preserve">Indications include the need to promote neuromuscular responses through carefully timed proprioceptive stimuli, </w:t>
      </w:r>
      <w:r w:rsidR="00147E4D" w:rsidRPr="00EB6F25">
        <w:rPr>
          <w:shd w:val="clear" w:color="auto" w:fill="E5DFEC" w:themeFill="accent4" w:themeFillTint="33"/>
        </w:rPr>
        <w:t>elicit</w:t>
      </w:r>
      <w:r w:rsidRPr="00EB6F25">
        <w:rPr>
          <w:shd w:val="clear" w:color="auto" w:fill="E5DFEC" w:themeFill="accent4" w:themeFillTint="33"/>
        </w:rPr>
        <w:t xml:space="preserve"> and improve motor activity in patterns similar to normal neurologically developed sequences, and improve </w:t>
      </w:r>
      <w:proofErr w:type="spellStart"/>
      <w:r w:rsidRPr="00EB6F25">
        <w:rPr>
          <w:shd w:val="clear" w:color="auto" w:fill="E5DFEC" w:themeFill="accent4" w:themeFillTint="33"/>
        </w:rPr>
        <w:t>neuromotor</w:t>
      </w:r>
      <w:proofErr w:type="spellEnd"/>
      <w:r w:rsidRPr="00EB6F25">
        <w:rPr>
          <w:shd w:val="clear" w:color="auto" w:fill="E5DFEC" w:themeFill="accent4" w:themeFillTint="33"/>
        </w:rPr>
        <w:t xml:space="preserve"> response with independent control.</w:t>
      </w:r>
      <w:r w:rsidRPr="00F371E4">
        <w:t xml:space="preserve"> </w:t>
      </w:r>
    </w:p>
    <w:p w:rsidR="008B2DE8" w:rsidRPr="00F371E4" w:rsidRDefault="008B2DE8" w:rsidP="00D12C02">
      <w:pPr>
        <w:pStyle w:val="ListNumber3"/>
        <w:numPr>
          <w:ilvl w:val="0"/>
          <w:numId w:val="56"/>
        </w:numPr>
        <w:ind w:left="2880" w:hanging="720"/>
        <w:outlineLvl w:val="2"/>
      </w:pPr>
      <w:bookmarkStart w:id="304" w:name="LBPE11eiiSpinal"/>
      <w:bookmarkEnd w:id="304"/>
      <w:r w:rsidRPr="00EB6F25">
        <w:rPr>
          <w:u w:val="single"/>
          <w:shd w:val="clear" w:color="auto" w:fill="FFFF00"/>
        </w:rPr>
        <w:t>Spinal Stabilization</w:t>
      </w:r>
      <w:r w:rsidRPr="00EB6F25">
        <w:rPr>
          <w:rStyle w:val="Guide2-1234Char"/>
          <w:rFonts w:ascii="Arial" w:hAnsi="Arial"/>
          <w:shd w:val="clear" w:color="auto" w:fill="FFFF00"/>
        </w:rPr>
        <w:t>:</w:t>
      </w:r>
      <w:r w:rsidRPr="00EB6F25">
        <w:rPr>
          <w:shd w:val="clear" w:color="auto" w:fill="FFFF00"/>
        </w:rPr>
        <w:t xml:space="preserve"> is a type of neuromuscular re-education.</w:t>
      </w:r>
    </w:p>
    <w:p w:rsidR="008B2DE8" w:rsidRPr="00F371E4" w:rsidRDefault="008B2DE8" w:rsidP="00D12C02">
      <w:pPr>
        <w:pStyle w:val="ListNumber4"/>
        <w:numPr>
          <w:ilvl w:val="0"/>
          <w:numId w:val="56"/>
        </w:numPr>
        <w:ind w:left="2880" w:hanging="720"/>
        <w:rPr>
          <w:rStyle w:val="Guide2-1234Char"/>
          <w:rFonts w:ascii="Arial" w:hAnsi="Arial"/>
          <w:b w:val="0"/>
          <w:bCs/>
          <w:iCs/>
          <w:caps w:val="0"/>
        </w:rPr>
      </w:pPr>
      <w:bookmarkStart w:id="305" w:name="LBPE11eiiiDirectionalPreference"/>
      <w:bookmarkEnd w:id="305"/>
      <w:r w:rsidRPr="00EB6F25">
        <w:rPr>
          <w:u w:val="single"/>
          <w:shd w:val="clear" w:color="auto" w:fill="FFFF00"/>
        </w:rPr>
        <w:t>Directional Preference</w:t>
      </w:r>
      <w:r w:rsidRPr="00834B2D">
        <w:rPr>
          <w:shd w:val="clear" w:color="auto" w:fill="FFFFFF" w:themeFill="background1"/>
        </w:rPr>
        <w:t>:</w:t>
      </w:r>
      <w:r w:rsidRPr="00F371E4">
        <w:t xml:space="preserve"> </w:t>
      </w:r>
      <w:r w:rsidR="00AF7B43" w:rsidRPr="0077081F">
        <w:rPr>
          <w:highlight w:val="yellow"/>
        </w:rPr>
        <w:t>This involves t</w:t>
      </w:r>
      <w:r w:rsidRPr="0077081F">
        <w:rPr>
          <w:highlight w:val="yellow"/>
        </w:rPr>
        <w:t>esting directional preference and incorporating the findings into exercise programs</w:t>
      </w:r>
      <w:r w:rsidR="00AF7B43" w:rsidRPr="0077081F">
        <w:rPr>
          <w:highlight w:val="yellow"/>
        </w:rPr>
        <w:t>, commonly used in McKenzie therapy</w:t>
      </w:r>
      <w:r w:rsidRPr="0077081F">
        <w:rPr>
          <w:highlight w:val="yellow"/>
        </w:rPr>
        <w:t>.</w:t>
      </w:r>
      <w:r w:rsidRPr="00F371E4">
        <w:t xml:space="preserve"> </w:t>
      </w:r>
      <w:r w:rsidR="00147E4D" w:rsidRPr="00F371E4">
        <w:br/>
      </w:r>
      <w:r w:rsidR="00147E4D" w:rsidRPr="00F371E4">
        <w:br/>
      </w:r>
      <w:bookmarkStart w:id="306" w:name="_Toc357666190"/>
      <w:r w:rsidR="005025CE" w:rsidRPr="00834B2D">
        <w:rPr>
          <w:rStyle w:val="Guide3-abcdChar"/>
          <w:shd w:val="clear" w:color="auto" w:fill="C4BC96" w:themeFill="background2" w:themeFillShade="BF"/>
        </w:rPr>
        <w:t xml:space="preserve">Total </w:t>
      </w:r>
      <w:r w:rsidRPr="00834B2D">
        <w:rPr>
          <w:rStyle w:val="Guide3-abcdChar"/>
          <w:shd w:val="clear" w:color="auto" w:fill="C4BC96" w:themeFill="background2" w:themeFillShade="BF"/>
        </w:rPr>
        <w:t xml:space="preserve">Time </w:t>
      </w:r>
      <w:r w:rsidR="005025CE" w:rsidRPr="00834B2D">
        <w:rPr>
          <w:rStyle w:val="Guide3-abcdChar"/>
          <w:shd w:val="clear" w:color="auto" w:fill="C4BC96" w:themeFill="background2" w:themeFillShade="BF"/>
        </w:rPr>
        <w:t xml:space="preserve">Frames </w:t>
      </w:r>
      <w:r w:rsidRPr="00834B2D">
        <w:rPr>
          <w:rStyle w:val="Guide3-abcdChar"/>
          <w:shd w:val="clear" w:color="auto" w:fill="C4BC96" w:themeFill="background2" w:themeFillShade="BF"/>
        </w:rPr>
        <w:t xml:space="preserve">for all </w:t>
      </w:r>
      <w:r w:rsidR="005025CE" w:rsidRPr="00834B2D">
        <w:rPr>
          <w:rStyle w:val="Guide3-abcdChar"/>
          <w:shd w:val="clear" w:color="auto" w:fill="C4BC96" w:themeFill="background2" w:themeFillShade="BF"/>
        </w:rPr>
        <w:t>Neuro</w:t>
      </w:r>
      <w:bookmarkEnd w:id="306"/>
      <w:r w:rsidR="005025CE" w:rsidRPr="00834B2D">
        <w:rPr>
          <w:rStyle w:val="Guide2-1234Char"/>
          <w:rFonts w:ascii="Arial" w:hAnsi="Arial"/>
          <w:caps w:val="0"/>
          <w:shd w:val="clear" w:color="auto" w:fill="C4BC96" w:themeFill="background2" w:themeFillShade="BF"/>
        </w:rPr>
        <w:t>muscular Re-</w:t>
      </w:r>
      <w:r w:rsidR="00B849D1" w:rsidRPr="00834B2D">
        <w:rPr>
          <w:rStyle w:val="Guide2-1234Char"/>
          <w:rFonts w:ascii="Arial" w:hAnsi="Arial"/>
          <w:caps w:val="0"/>
          <w:shd w:val="clear" w:color="auto" w:fill="C4BC96" w:themeFill="background2" w:themeFillShade="BF"/>
        </w:rPr>
        <w:t>education</w:t>
      </w:r>
    </w:p>
    <w:p w:rsidR="008B2DE8" w:rsidRPr="00F371E4" w:rsidRDefault="008B2DE8" w:rsidP="00834B2D">
      <w:pPr>
        <w:pStyle w:val="par4"/>
        <w:numPr>
          <w:ilvl w:val="1"/>
          <w:numId w:val="45"/>
        </w:numPr>
        <w:shd w:val="clear" w:color="auto" w:fill="C4BC96" w:themeFill="background2" w:themeFillShade="BF"/>
        <w:tabs>
          <w:tab w:val="clear" w:pos="3960"/>
          <w:tab w:val="left" w:pos="3600"/>
          <w:tab w:val="num" w:pos="4320"/>
        </w:tabs>
        <w:ind w:left="3600" w:hanging="720"/>
      </w:pPr>
      <w:r w:rsidRPr="00F371E4">
        <w:t>Time to Produce Effect: 4 to 8 treatments.</w:t>
      </w:r>
    </w:p>
    <w:p w:rsidR="008B2DE8" w:rsidRPr="00F371E4" w:rsidRDefault="008B2DE8" w:rsidP="00834B2D">
      <w:pPr>
        <w:pStyle w:val="par4"/>
        <w:numPr>
          <w:ilvl w:val="1"/>
          <w:numId w:val="45"/>
        </w:numPr>
        <w:shd w:val="clear" w:color="auto" w:fill="C4BC96" w:themeFill="background2" w:themeFillShade="BF"/>
        <w:tabs>
          <w:tab w:val="left" w:pos="3600"/>
        </w:tabs>
        <w:ind w:left="3600" w:hanging="720"/>
      </w:pPr>
      <w:r w:rsidRPr="00F371E4">
        <w:t>Frequency: 3 to 5 times per week.</w:t>
      </w:r>
    </w:p>
    <w:p w:rsidR="008B2DE8" w:rsidRPr="00F371E4" w:rsidRDefault="008B2DE8" w:rsidP="00834B2D">
      <w:pPr>
        <w:pStyle w:val="par4"/>
        <w:numPr>
          <w:ilvl w:val="1"/>
          <w:numId w:val="45"/>
        </w:numPr>
        <w:shd w:val="clear" w:color="auto" w:fill="C4BC96" w:themeFill="background2" w:themeFillShade="BF"/>
        <w:tabs>
          <w:tab w:val="left" w:pos="3600"/>
        </w:tabs>
        <w:ind w:left="3600" w:hanging="720"/>
      </w:pPr>
      <w:r w:rsidRPr="00F371E4">
        <w:t>Optimum Duration: 4 to 8 weeks.</w:t>
      </w:r>
    </w:p>
    <w:p w:rsidR="008B2DE8" w:rsidRPr="00F371E4" w:rsidRDefault="008B2DE8" w:rsidP="00834B2D">
      <w:pPr>
        <w:pStyle w:val="par4"/>
        <w:numPr>
          <w:ilvl w:val="1"/>
          <w:numId w:val="45"/>
        </w:numPr>
        <w:shd w:val="clear" w:color="auto" w:fill="C4BC96" w:themeFill="background2" w:themeFillShade="BF"/>
        <w:tabs>
          <w:tab w:val="left" w:pos="3600"/>
        </w:tabs>
        <w:ind w:left="3600" w:hanging="720"/>
      </w:pPr>
      <w:r w:rsidRPr="00F371E4">
        <w:t>Maximum Duration: 8 weeks.</w:t>
      </w:r>
    </w:p>
    <w:p w:rsidR="008B2DE8" w:rsidRPr="00F371E4" w:rsidRDefault="008B2DE8" w:rsidP="00D12C02">
      <w:pPr>
        <w:pStyle w:val="ListNumber3"/>
        <w:numPr>
          <w:ilvl w:val="2"/>
          <w:numId w:val="82"/>
        </w:numPr>
        <w:outlineLvl w:val="2"/>
      </w:pPr>
      <w:bookmarkStart w:id="307" w:name="LBPE11fTherapeutic"/>
      <w:bookmarkStart w:id="308" w:name="_Toc492955571"/>
      <w:bookmarkStart w:id="309" w:name="_Toc6968577"/>
      <w:bookmarkStart w:id="310" w:name="_Toc41795686"/>
      <w:bookmarkStart w:id="311" w:name="_Toc41808444"/>
      <w:bookmarkStart w:id="312" w:name="_Toc41896483"/>
      <w:bookmarkStart w:id="313" w:name="_Toc329007745"/>
      <w:bookmarkStart w:id="314" w:name="_Toc357666191"/>
      <w:bookmarkStart w:id="315" w:name="_Toc378760533"/>
      <w:bookmarkEnd w:id="307"/>
      <w:r w:rsidRPr="00F371E4">
        <w:rPr>
          <w:rStyle w:val="Guide3-abcdChar"/>
        </w:rPr>
        <w:t>Therapeutic Exercise</w:t>
      </w:r>
      <w:bookmarkEnd w:id="308"/>
      <w:bookmarkEnd w:id="309"/>
      <w:bookmarkEnd w:id="310"/>
      <w:bookmarkEnd w:id="311"/>
      <w:bookmarkEnd w:id="312"/>
      <w:bookmarkEnd w:id="313"/>
      <w:bookmarkEnd w:id="314"/>
      <w:bookmarkEnd w:id="315"/>
      <w:r w:rsidRPr="00F371E4">
        <w:rPr>
          <w:rStyle w:val="Guide2-1234Char"/>
          <w:rFonts w:ascii="Arial" w:hAnsi="Arial"/>
        </w:rPr>
        <w:t>:</w:t>
      </w:r>
      <w:r w:rsidRPr="00F371E4">
        <w:rPr>
          <w:b/>
        </w:rPr>
        <w:t xml:space="preserve"> </w:t>
      </w:r>
      <w:r w:rsidRPr="009320FF">
        <w:rPr>
          <w:shd w:val="clear" w:color="auto" w:fill="E5DFEC" w:themeFill="accent4" w:themeFillTint="33"/>
        </w:rPr>
        <w:t>Indications include the need for cardiovascular fitness, reduced edema, improved muscle strength; improved connective tissue strength and integrity, increased bone density, promotion of circulation to enhance soft tissue healing, improvement of muscle recruitment, improved proprioception, and coordination, and increased range of motion</w:t>
      </w:r>
      <w:r w:rsidR="00B849D1" w:rsidRPr="009320FF">
        <w:rPr>
          <w:shd w:val="clear" w:color="auto" w:fill="E5DFEC" w:themeFill="accent4" w:themeFillTint="33"/>
        </w:rPr>
        <w:t>.</w:t>
      </w:r>
      <w:r w:rsidRPr="009320FF">
        <w:rPr>
          <w:shd w:val="clear" w:color="auto" w:fill="E5DFEC" w:themeFill="accent4" w:themeFillTint="33"/>
        </w:rPr>
        <w:t xml:space="preserve"> </w:t>
      </w:r>
      <w:r w:rsidRPr="00F371E4">
        <w:br/>
      </w:r>
      <w:r w:rsidRPr="00F371E4">
        <w:br/>
      </w:r>
    </w:p>
    <w:p w:rsidR="008B2DE8" w:rsidRPr="00F371E4" w:rsidRDefault="008B2DE8" w:rsidP="0088553E">
      <w:pPr>
        <w:pStyle w:val="upar3"/>
        <w:widowControl w:val="0"/>
        <w:numPr>
          <w:ilvl w:val="0"/>
          <w:numId w:val="42"/>
        </w:numPr>
        <w:shd w:val="clear" w:color="auto" w:fill="C4BC96" w:themeFill="background2" w:themeFillShade="BF"/>
        <w:tabs>
          <w:tab w:val="clear" w:pos="720"/>
          <w:tab w:val="clear" w:pos="1440"/>
          <w:tab w:val="clear" w:pos="2430"/>
        </w:tabs>
        <w:ind w:left="2880" w:hanging="720"/>
      </w:pPr>
      <w:r w:rsidRPr="00F371E4">
        <w:t>Time to Produce Effect: 2 to 6 treatments.</w:t>
      </w:r>
    </w:p>
    <w:p w:rsidR="008B2DE8" w:rsidRPr="00F371E4" w:rsidRDefault="008B2DE8" w:rsidP="0088553E">
      <w:pPr>
        <w:pStyle w:val="par4"/>
        <w:widowControl w:val="0"/>
        <w:numPr>
          <w:ilvl w:val="0"/>
          <w:numId w:val="42"/>
        </w:numPr>
        <w:shd w:val="clear" w:color="auto" w:fill="C4BC96" w:themeFill="background2" w:themeFillShade="BF"/>
        <w:tabs>
          <w:tab w:val="clear" w:pos="720"/>
          <w:tab w:val="clear" w:pos="1440"/>
          <w:tab w:val="clear" w:pos="2160"/>
          <w:tab w:val="clear" w:pos="2430"/>
        </w:tabs>
        <w:ind w:left="2880" w:hanging="720"/>
      </w:pPr>
      <w:r w:rsidRPr="00F371E4">
        <w:t>Frequency: 3 to 5 times per week.</w:t>
      </w:r>
    </w:p>
    <w:p w:rsidR="008B2DE8" w:rsidRPr="00F371E4" w:rsidRDefault="008B2DE8" w:rsidP="0088553E">
      <w:pPr>
        <w:pStyle w:val="par4"/>
        <w:widowControl w:val="0"/>
        <w:numPr>
          <w:ilvl w:val="0"/>
          <w:numId w:val="42"/>
        </w:numPr>
        <w:shd w:val="clear" w:color="auto" w:fill="C4BC96" w:themeFill="background2" w:themeFillShade="BF"/>
        <w:tabs>
          <w:tab w:val="clear" w:pos="720"/>
          <w:tab w:val="clear" w:pos="1440"/>
          <w:tab w:val="clear" w:pos="2160"/>
          <w:tab w:val="clear" w:pos="2430"/>
        </w:tabs>
        <w:ind w:left="2880" w:hanging="720"/>
      </w:pPr>
      <w:r w:rsidRPr="00F371E4">
        <w:t>Optimum Duration: 4 to 8 weeks and concurrent with an active daily home exercise program.</w:t>
      </w:r>
    </w:p>
    <w:p w:rsidR="008B2DE8" w:rsidRPr="00F371E4" w:rsidRDefault="008B2DE8" w:rsidP="0088553E">
      <w:pPr>
        <w:pStyle w:val="upar3"/>
        <w:widowControl w:val="0"/>
        <w:numPr>
          <w:ilvl w:val="0"/>
          <w:numId w:val="42"/>
        </w:numPr>
        <w:shd w:val="clear" w:color="auto" w:fill="C4BC96" w:themeFill="background2" w:themeFillShade="BF"/>
        <w:tabs>
          <w:tab w:val="clear" w:pos="720"/>
          <w:tab w:val="clear" w:pos="1440"/>
          <w:tab w:val="clear" w:pos="2430"/>
        </w:tabs>
        <w:ind w:left="2880" w:hanging="720"/>
      </w:pPr>
      <w:r w:rsidRPr="00F371E4">
        <w:t>Maximum Duration: 8 to 12 weeks of therapist oversight. Home exercise should continue indefinitely</w:t>
      </w:r>
      <w:r w:rsidRPr="00F371E4">
        <w:rPr>
          <w:i/>
        </w:rPr>
        <w:t>.</w:t>
      </w:r>
      <w:r w:rsidRPr="00F371E4">
        <w:t xml:space="preserve"> </w:t>
      </w:r>
    </w:p>
    <w:p w:rsidR="008B2DE8" w:rsidRPr="00F371E4" w:rsidRDefault="00CB543C" w:rsidP="00380764">
      <w:pPr>
        <w:pStyle w:val="upar3"/>
        <w:widowControl w:val="0"/>
        <w:tabs>
          <w:tab w:val="left" w:pos="2160"/>
        </w:tabs>
        <w:ind w:left="2160"/>
      </w:pPr>
      <w:r>
        <w:t>**</w:t>
      </w:r>
      <w:r w:rsidR="008B2DE8" w:rsidRPr="00F371E4">
        <w:t xml:space="preserve">Other movement therapy which may be included in therapeutic exercise includes </w:t>
      </w:r>
      <w:r w:rsidR="00D73410" w:rsidRPr="00F371E4">
        <w:t>y</w:t>
      </w:r>
      <w:r w:rsidR="008B2DE8" w:rsidRPr="00F371E4">
        <w:t>oga and other alternative exercise therapy supervised by a physician or other appropriate health care professional</w:t>
      </w:r>
      <w:proofErr w:type="gramStart"/>
      <w:r w:rsidR="008B2DE8" w:rsidRPr="00F371E4">
        <w:t>..</w:t>
      </w:r>
      <w:proofErr w:type="gramEnd"/>
      <w:r w:rsidR="008B2DE8" w:rsidRPr="00F371E4">
        <w:t xml:space="preserve"> </w:t>
      </w:r>
    </w:p>
    <w:p w:rsidR="008B2DE8" w:rsidRPr="00F371E4" w:rsidRDefault="008B2DE8" w:rsidP="009320FF">
      <w:pPr>
        <w:pStyle w:val="upar3"/>
        <w:widowControl w:val="0"/>
        <w:numPr>
          <w:ilvl w:val="0"/>
          <w:numId w:val="42"/>
        </w:numPr>
        <w:shd w:val="clear" w:color="auto" w:fill="C4BC96" w:themeFill="background2" w:themeFillShade="BF"/>
        <w:tabs>
          <w:tab w:val="clear" w:pos="720"/>
          <w:tab w:val="clear" w:pos="1440"/>
          <w:tab w:val="clear" w:pos="2430"/>
        </w:tabs>
        <w:ind w:left="2880" w:hanging="720"/>
      </w:pPr>
      <w:r w:rsidRPr="00F371E4">
        <w:t>Time to Produce Effect: 6 to 8 private or small group sessions.</w:t>
      </w:r>
    </w:p>
    <w:p w:rsidR="008B2DE8" w:rsidRPr="00F371E4" w:rsidRDefault="008B2DE8" w:rsidP="009320FF">
      <w:pPr>
        <w:pStyle w:val="par4"/>
        <w:widowControl w:val="0"/>
        <w:numPr>
          <w:ilvl w:val="0"/>
          <w:numId w:val="42"/>
        </w:numPr>
        <w:shd w:val="clear" w:color="auto" w:fill="C4BC96" w:themeFill="background2" w:themeFillShade="BF"/>
        <w:tabs>
          <w:tab w:val="clear" w:pos="720"/>
          <w:tab w:val="clear" w:pos="1440"/>
          <w:tab w:val="clear" w:pos="2160"/>
          <w:tab w:val="clear" w:pos="2430"/>
        </w:tabs>
        <w:ind w:left="2880" w:hanging="720"/>
      </w:pPr>
      <w:r w:rsidRPr="00F371E4">
        <w:t>Frequency: 3 to 5 times per week with daily home practice.</w:t>
      </w:r>
    </w:p>
    <w:p w:rsidR="008B2DE8" w:rsidRPr="00F371E4" w:rsidRDefault="008B2DE8" w:rsidP="009320FF">
      <w:pPr>
        <w:pStyle w:val="par4"/>
        <w:widowControl w:val="0"/>
        <w:numPr>
          <w:ilvl w:val="0"/>
          <w:numId w:val="42"/>
        </w:numPr>
        <w:shd w:val="clear" w:color="auto" w:fill="C4BC96" w:themeFill="background2" w:themeFillShade="BF"/>
        <w:tabs>
          <w:tab w:val="clear" w:pos="720"/>
          <w:tab w:val="clear" w:pos="1440"/>
          <w:tab w:val="clear" w:pos="2160"/>
          <w:tab w:val="clear" w:pos="2430"/>
        </w:tabs>
        <w:ind w:left="2880" w:hanging="720"/>
      </w:pPr>
      <w:r w:rsidRPr="00F371E4">
        <w:t>Optimum Duration: 6 to 8 weeks of classes and concurrent with an active daily home exercise program.</w:t>
      </w:r>
    </w:p>
    <w:p w:rsidR="008B2DE8" w:rsidRPr="00F371E4" w:rsidRDefault="008B2DE8" w:rsidP="009320FF">
      <w:pPr>
        <w:pStyle w:val="upar3"/>
        <w:widowControl w:val="0"/>
        <w:numPr>
          <w:ilvl w:val="0"/>
          <w:numId w:val="42"/>
        </w:numPr>
        <w:shd w:val="clear" w:color="auto" w:fill="C4BC96" w:themeFill="background2" w:themeFillShade="BF"/>
        <w:tabs>
          <w:tab w:val="clear" w:pos="720"/>
          <w:tab w:val="clear" w:pos="1440"/>
          <w:tab w:val="clear" w:pos="2430"/>
        </w:tabs>
        <w:ind w:left="2880" w:hanging="720"/>
      </w:pPr>
      <w:r w:rsidRPr="00F371E4">
        <w:t>Maximum Duration: 8 to 10 weeks of therapist oversight. Home exercise should continue indefinitely</w:t>
      </w:r>
      <w:r w:rsidRPr="00F371E4">
        <w:rPr>
          <w:i/>
        </w:rPr>
        <w:t>.</w:t>
      </w:r>
      <w:r w:rsidRPr="00F371E4">
        <w:t xml:space="preserve"> </w:t>
      </w:r>
    </w:p>
    <w:p w:rsidR="00685D91" w:rsidRPr="00F371E4" w:rsidRDefault="00685D91" w:rsidP="00D12C02">
      <w:pPr>
        <w:pStyle w:val="ListNumber3"/>
        <w:numPr>
          <w:ilvl w:val="2"/>
          <w:numId w:val="82"/>
        </w:numPr>
        <w:outlineLvl w:val="2"/>
      </w:pPr>
      <w:bookmarkStart w:id="316" w:name="LBPE11gWorkConditioning"/>
      <w:bookmarkStart w:id="317" w:name="_Toc378760534"/>
      <w:bookmarkEnd w:id="316"/>
      <w:r w:rsidRPr="00F371E4">
        <w:rPr>
          <w:rStyle w:val="Guide3-abcdChar"/>
        </w:rPr>
        <w:t>Work Conditioning</w:t>
      </w:r>
      <w:bookmarkEnd w:id="317"/>
      <w:r w:rsidR="0077081F">
        <w:t xml:space="preserve">: </w:t>
      </w:r>
      <w:r w:rsidRPr="00F371E4">
        <w:br/>
      </w:r>
      <w:r w:rsidRPr="00F371E4">
        <w:br/>
      </w:r>
      <w:r w:rsidRPr="009320FF">
        <w:rPr>
          <w:shd w:val="clear" w:color="auto" w:fill="E5DFEC" w:themeFill="accent4" w:themeFillTint="33"/>
        </w:rPr>
        <w:t>These programs are usually initiated once reconditioning has been completed but may be offered at any time throughout the recovery phase. It should be initiated when imminent return of a patient to modified or full duty is not an option, but the prognosis for returning the patient to work at completion of the program is at least fair to good.</w:t>
      </w:r>
      <w:r w:rsidRPr="00F371E4">
        <w:t xml:space="preserve"> </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Length of Visit: 1 to 2 hours per day.</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Frequency: 2 to 5 visits per week.</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Optimum Duration: 2 to 4 weeks.</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Maximum Duration: 6 weeks. Participation in a program beyond six weeks must be documented with respect to need and the ability to facilitate positive symptomatic or functional gains.</w:t>
      </w:r>
    </w:p>
    <w:p w:rsidR="00685D91" w:rsidRPr="00F371E4" w:rsidRDefault="00685D91" w:rsidP="00D12C02">
      <w:pPr>
        <w:pStyle w:val="ListNumber3"/>
        <w:numPr>
          <w:ilvl w:val="2"/>
          <w:numId w:val="82"/>
        </w:numPr>
        <w:outlineLvl w:val="2"/>
      </w:pPr>
      <w:bookmarkStart w:id="318" w:name="LBPE11hWorkSimulation"/>
      <w:bookmarkStart w:id="319" w:name="_Toc378760535"/>
      <w:bookmarkEnd w:id="318"/>
      <w:r w:rsidRPr="00F371E4">
        <w:rPr>
          <w:rStyle w:val="Guide3-abcdChar"/>
        </w:rPr>
        <w:t>Work Simulation</w:t>
      </w:r>
      <w:bookmarkEnd w:id="319"/>
      <w:r w:rsidRPr="00F371E4">
        <w:t xml:space="preserve">: </w:t>
      </w:r>
      <w:r w:rsidRPr="00F371E4">
        <w:br/>
      </w:r>
      <w:r w:rsidRPr="00F371E4">
        <w:br/>
        <w:t xml:space="preserve"> </w:t>
      </w:r>
      <w:r w:rsidRPr="0088553E">
        <w:rPr>
          <w:shd w:val="clear" w:color="auto" w:fill="E5DFEC" w:themeFill="accent4" w:themeFillTint="33"/>
        </w:rPr>
        <w:t>Use of this program is appropriate when modified duty can only be partially accommodated in the work place, when modified duty in the work place is unavailable, or when the patient requires more structured supervision. The need for work place simulation should be based upon the results of a functional capacity evaluation (FCE) and/or jobsite analysis.</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Length of Visit: 2 to 6 hours per day.</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Frequency: 2 to 5 visits per week.</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Optimum Duration: 2 to 4 weeks.</w:t>
      </w:r>
    </w:p>
    <w:p w:rsidR="00685D91" w:rsidRPr="00F371E4" w:rsidRDefault="00685D91" w:rsidP="009320FF">
      <w:pPr>
        <w:numPr>
          <w:ilvl w:val="0"/>
          <w:numId w:val="76"/>
        </w:numPr>
        <w:shd w:val="clear" w:color="auto" w:fill="C4BC96" w:themeFill="background2" w:themeFillShade="BF"/>
        <w:tabs>
          <w:tab w:val="left" w:pos="720"/>
          <w:tab w:val="left" w:pos="1440"/>
          <w:tab w:val="num" w:pos="3600"/>
        </w:tabs>
        <w:ind w:left="3600" w:hanging="720"/>
      </w:pPr>
      <w:r w:rsidRPr="00F371E4">
        <w:t>Maximum Duration: 6 weeks. Participation in a program beyond 6 weeks must be documented with respect to need and the ability to facilitate positive symptomatic or functional gains.</w:t>
      </w:r>
    </w:p>
    <w:p w:rsidR="008B2DE8" w:rsidRPr="00F371E4" w:rsidRDefault="008B2DE8" w:rsidP="00380764">
      <w:pPr>
        <w:pStyle w:val="ListNumber2"/>
        <w:outlineLvl w:val="1"/>
      </w:pPr>
      <w:bookmarkStart w:id="320" w:name="LBPE12Therapy"/>
      <w:bookmarkStart w:id="321" w:name="_Toc357666192"/>
      <w:bookmarkStart w:id="322" w:name="_Toc378760536"/>
      <w:bookmarkEnd w:id="320"/>
      <w:r w:rsidRPr="00F371E4">
        <w:rPr>
          <w:rStyle w:val="Guide2-1234Char"/>
          <w:rFonts w:ascii="Arial" w:hAnsi="Arial"/>
        </w:rPr>
        <w:t>THERAPY – PASSIVE</w:t>
      </w:r>
      <w:proofErr w:type="gramStart"/>
      <w:r w:rsidRPr="00F371E4">
        <w:rPr>
          <w:rStyle w:val="Guide2-1234Char"/>
          <w:rFonts w:ascii="Arial" w:hAnsi="Arial"/>
        </w:rPr>
        <w:t>:</w:t>
      </w:r>
      <w:bookmarkEnd w:id="321"/>
      <w:bookmarkEnd w:id="322"/>
      <w:r w:rsidRPr="0088553E">
        <w:rPr>
          <w:shd w:val="clear" w:color="auto" w:fill="E5DFEC" w:themeFill="accent4" w:themeFillTint="33"/>
        </w:rPr>
        <w:t>.</w:t>
      </w:r>
      <w:proofErr w:type="gramEnd"/>
      <w:r w:rsidRPr="0088553E">
        <w:rPr>
          <w:shd w:val="clear" w:color="auto" w:fill="E5DFEC" w:themeFill="accent4" w:themeFillTint="33"/>
        </w:rPr>
        <w:t xml:space="preserve"> They are principally effective during the early phases of treatment and are directed at controlling symptoms such as pain, inflammation, and swelling and to improve the rate of healing soft tissue injuries</w:t>
      </w:r>
      <w:r w:rsidRPr="00F371E4">
        <w:t xml:space="preserve">. </w:t>
      </w:r>
      <w:r w:rsidRPr="0088553E">
        <w:rPr>
          <w:shd w:val="clear" w:color="auto" w:fill="FFFF00"/>
        </w:rPr>
        <w:t>They should be used adjunctively with active therapies, such as postural stabilization</w:t>
      </w:r>
      <w:r w:rsidRPr="0088553E">
        <w:rPr>
          <w:b/>
          <w:i/>
          <w:shd w:val="clear" w:color="auto" w:fill="FFFF00"/>
        </w:rPr>
        <w:t xml:space="preserve"> </w:t>
      </w:r>
      <w:r w:rsidRPr="0088553E">
        <w:rPr>
          <w:shd w:val="clear" w:color="auto" w:fill="FFFF00"/>
        </w:rPr>
        <w:t>and exercise programs to help control swelling, pain, and inflammation during the active rehabilitation process</w:t>
      </w:r>
      <w:r w:rsidRPr="00F371E4">
        <w:t xml:space="preserve">. Please refer to </w:t>
      </w:r>
      <w:r w:rsidR="005756B6" w:rsidRPr="00F371E4">
        <w:t>F.12. Therapy - Active</w:t>
      </w:r>
      <w:r w:rsidRPr="00F371E4">
        <w:t xml:space="preserve">. </w:t>
      </w:r>
      <w:r w:rsidRPr="0088553E">
        <w:rPr>
          <w:shd w:val="clear" w:color="auto" w:fill="FFFF00"/>
        </w:rPr>
        <w:t xml:space="preserve">Passive therapies may be used intermittently as a therapist deems appropriate or regularly if there are specific goals with objectively measured functional improvements during treatment. </w:t>
      </w:r>
      <w:r w:rsidRPr="0088553E">
        <w:br/>
      </w:r>
      <w:r w:rsidRPr="00F371E4">
        <w:br/>
        <w:t>The following passive therapies are listed in alphabetical order:</w:t>
      </w:r>
    </w:p>
    <w:p w:rsidR="008B2DE8" w:rsidRPr="00F371E4" w:rsidRDefault="008B2DE8" w:rsidP="00D12C02">
      <w:pPr>
        <w:pStyle w:val="ListNumber3"/>
        <w:numPr>
          <w:ilvl w:val="2"/>
          <w:numId w:val="83"/>
        </w:numPr>
        <w:outlineLvl w:val="2"/>
        <w:rPr>
          <w:b/>
          <w:bCs/>
        </w:rPr>
      </w:pPr>
      <w:bookmarkStart w:id="323" w:name="LBPE12aElectrical"/>
      <w:bookmarkStart w:id="324" w:name="_Toc357666193"/>
      <w:bookmarkStart w:id="325" w:name="_Toc378760537"/>
      <w:r w:rsidRPr="00F371E4">
        <w:rPr>
          <w:rStyle w:val="Guide3-abcdChar"/>
        </w:rPr>
        <w:t>Electrical Stimulation (Unattended)</w:t>
      </w:r>
      <w:bookmarkEnd w:id="323"/>
      <w:bookmarkEnd w:id="324"/>
      <w:bookmarkEnd w:id="325"/>
      <w:r w:rsidRPr="00F371E4">
        <w:rPr>
          <w:rStyle w:val="Guide2-1234Char"/>
          <w:rFonts w:ascii="Arial" w:hAnsi="Arial"/>
        </w:rPr>
        <w:t>:</w:t>
      </w:r>
      <w:r w:rsidRPr="00F371E4">
        <w:rPr>
          <w:b/>
          <w:bCs/>
        </w:rPr>
        <w:t xml:space="preserve"> </w:t>
      </w:r>
    </w:p>
    <w:p w:rsidR="008B2DE8" w:rsidRPr="00F371E4" w:rsidRDefault="008B2DE8" w:rsidP="0088553E">
      <w:pPr>
        <w:numPr>
          <w:ilvl w:val="0"/>
          <w:numId w:val="47"/>
        </w:numPr>
        <w:shd w:val="clear" w:color="auto" w:fill="C4BC96" w:themeFill="background2" w:themeFillShade="BF"/>
        <w:ind w:left="2880" w:hanging="720"/>
      </w:pPr>
      <w:r w:rsidRPr="00F371E4">
        <w:t>Time to Produce Effect: 2 to 4 treatments.</w:t>
      </w:r>
    </w:p>
    <w:p w:rsidR="008B2DE8" w:rsidRPr="00F371E4" w:rsidRDefault="008B2DE8" w:rsidP="0088553E">
      <w:pPr>
        <w:numPr>
          <w:ilvl w:val="0"/>
          <w:numId w:val="47"/>
        </w:numPr>
        <w:shd w:val="clear" w:color="auto" w:fill="C4BC96" w:themeFill="background2" w:themeFillShade="BF"/>
        <w:ind w:left="2880" w:hanging="720"/>
        <w:rPr>
          <w:b/>
          <w:bCs/>
        </w:rPr>
      </w:pPr>
      <w:r w:rsidRPr="00F371E4">
        <w:t>Frequency: Varies, depending upon indication, between 2 to 3 times per day to 1 time per week. Home unit should be purchased if treatment is effective, and frequent use is recommended.</w:t>
      </w:r>
    </w:p>
    <w:p w:rsidR="008B2DE8" w:rsidRPr="00F371E4" w:rsidRDefault="008B2DE8" w:rsidP="0088553E">
      <w:pPr>
        <w:numPr>
          <w:ilvl w:val="0"/>
          <w:numId w:val="47"/>
        </w:numPr>
        <w:shd w:val="clear" w:color="auto" w:fill="C4BC96" w:themeFill="background2" w:themeFillShade="BF"/>
        <w:ind w:left="2880" w:hanging="720"/>
      </w:pPr>
      <w:r w:rsidRPr="00F371E4">
        <w:t>Optimum Duration: 4 treatments for clinic use.</w:t>
      </w:r>
      <w:r w:rsidRPr="00F371E4">
        <w:rPr>
          <w:b/>
          <w:bCs/>
        </w:rPr>
        <w:t xml:space="preserve"> </w:t>
      </w:r>
    </w:p>
    <w:p w:rsidR="008B2DE8" w:rsidRPr="00F371E4" w:rsidRDefault="008B2DE8" w:rsidP="0088553E">
      <w:pPr>
        <w:numPr>
          <w:ilvl w:val="0"/>
          <w:numId w:val="47"/>
        </w:numPr>
        <w:shd w:val="clear" w:color="auto" w:fill="C4BC96" w:themeFill="background2" w:themeFillShade="BF"/>
        <w:ind w:left="2880" w:hanging="720"/>
        <w:rPr>
          <w:b/>
          <w:bCs/>
        </w:rPr>
      </w:pPr>
      <w:r w:rsidRPr="00F371E4">
        <w:t>Maximum Duration: 8 treatments for clinic use.</w:t>
      </w:r>
    </w:p>
    <w:p w:rsidR="008B2DE8" w:rsidRPr="00F371E4" w:rsidRDefault="008B2DE8" w:rsidP="00B13599">
      <w:pPr>
        <w:pStyle w:val="ListNumber3"/>
        <w:numPr>
          <w:ilvl w:val="2"/>
          <w:numId w:val="83"/>
        </w:numPr>
        <w:shd w:val="clear" w:color="auto" w:fill="FFFFFF" w:themeFill="background1"/>
        <w:outlineLvl w:val="2"/>
        <w:rPr>
          <w:b/>
          <w:bCs/>
        </w:rPr>
      </w:pPr>
      <w:bookmarkStart w:id="326" w:name="LBPE12bIontophoresis"/>
      <w:bookmarkStart w:id="327" w:name="_Toc357666194"/>
      <w:bookmarkStart w:id="328" w:name="_Toc378760538"/>
      <w:proofErr w:type="spellStart"/>
      <w:r w:rsidRPr="00B13599">
        <w:rPr>
          <w:rStyle w:val="Guide3-abcdChar"/>
          <w:shd w:val="clear" w:color="auto" w:fill="FFFFFF" w:themeFill="background1"/>
        </w:rPr>
        <w:t>Iontophoresis</w:t>
      </w:r>
      <w:bookmarkEnd w:id="326"/>
      <w:bookmarkEnd w:id="327"/>
      <w:bookmarkEnd w:id="328"/>
      <w:proofErr w:type="spellEnd"/>
      <w:r w:rsidRPr="00B13599">
        <w:rPr>
          <w:rStyle w:val="Guide2-1234Char"/>
          <w:rFonts w:ascii="Arial" w:hAnsi="Arial"/>
          <w:shd w:val="clear" w:color="auto" w:fill="FFFFFF" w:themeFill="background1"/>
        </w:rPr>
        <w:t>:</w:t>
      </w:r>
      <w:r w:rsidRPr="00F371E4">
        <w:t xml:space="preserve"> There is no proven benefit for this therapy in the low back.</w:t>
      </w:r>
      <w:r w:rsidRPr="00B13599">
        <w:rPr>
          <w:shd w:val="clear" w:color="auto" w:fill="FF0000"/>
        </w:rPr>
        <w:t xml:space="preserve"> </w:t>
      </w:r>
      <w:r w:rsidR="00104E6E" w:rsidRPr="00B13599">
        <w:rPr>
          <w:b/>
          <w:i/>
          <w:shd w:val="clear" w:color="auto" w:fill="FF0000"/>
        </w:rPr>
        <w:t>Not recommended</w:t>
      </w:r>
      <w:r w:rsidRPr="00B13599">
        <w:rPr>
          <w:shd w:val="clear" w:color="auto" w:fill="FF0000"/>
        </w:rPr>
        <w:t xml:space="preserve"> due to lack of evidence in the lumbar spine</w:t>
      </w:r>
      <w:r w:rsidRPr="00F371E4">
        <w:t xml:space="preserve">. </w:t>
      </w:r>
    </w:p>
    <w:p w:rsidR="008B2DE8" w:rsidRPr="00F371E4" w:rsidRDefault="008B2DE8" w:rsidP="00D12C02">
      <w:pPr>
        <w:pStyle w:val="ListNumber3"/>
        <w:numPr>
          <w:ilvl w:val="2"/>
          <w:numId w:val="83"/>
        </w:numPr>
        <w:outlineLvl w:val="2"/>
        <w:rPr>
          <w:rStyle w:val="Guide3-abcdChar"/>
          <w:bCs/>
          <w:u w:val="none"/>
        </w:rPr>
      </w:pPr>
      <w:bookmarkStart w:id="329" w:name="LBPE12cManipulation"/>
      <w:bookmarkStart w:id="330" w:name="_Toc357666195"/>
      <w:bookmarkStart w:id="331" w:name="_Toc378760539"/>
      <w:bookmarkStart w:id="332" w:name="_Toc492955578"/>
      <w:bookmarkStart w:id="333" w:name="_Toc6968584"/>
      <w:bookmarkStart w:id="334" w:name="_Toc41795693"/>
      <w:bookmarkStart w:id="335" w:name="_Toc41808451"/>
      <w:bookmarkStart w:id="336" w:name="_Toc41896490"/>
      <w:bookmarkStart w:id="337" w:name="_Toc329007751"/>
      <w:bookmarkEnd w:id="329"/>
      <w:r w:rsidRPr="00F371E4">
        <w:rPr>
          <w:rStyle w:val="Guide3-abcdChar"/>
        </w:rPr>
        <w:t>Low Level Laser</w:t>
      </w:r>
      <w:r w:rsidRPr="00F371E4">
        <w:rPr>
          <w:rStyle w:val="Guide3-abcdChar"/>
          <w:b w:val="0"/>
          <w:u w:val="none"/>
        </w:rPr>
        <w:t>:</w:t>
      </w:r>
      <w:bookmarkEnd w:id="330"/>
      <w:bookmarkEnd w:id="331"/>
      <w:r w:rsidRPr="00F371E4">
        <w:rPr>
          <w:rStyle w:val="Guide3-abcdChar"/>
          <w:b w:val="0"/>
          <w:u w:val="none"/>
        </w:rPr>
        <w:t xml:space="preserve"> </w:t>
      </w:r>
      <w:r w:rsidR="00104E6E" w:rsidRPr="00B13599">
        <w:rPr>
          <w:b/>
          <w:i/>
          <w:shd w:val="clear" w:color="auto" w:fill="FF0000"/>
        </w:rPr>
        <w:t>Not recommended</w:t>
      </w:r>
      <w:r w:rsidRPr="00B13599">
        <w:rPr>
          <w:shd w:val="clear" w:color="auto" w:fill="FF0000"/>
        </w:rPr>
        <w:t xml:space="preserve"> as there is no proven benefit for this intervention due to</w:t>
      </w:r>
      <w:r w:rsidR="00F32314" w:rsidRPr="00B13599">
        <w:rPr>
          <w:shd w:val="clear" w:color="auto" w:fill="FF0000"/>
        </w:rPr>
        <w:t xml:space="preserve"> lack of </w:t>
      </w:r>
      <w:r w:rsidRPr="00B13599">
        <w:rPr>
          <w:shd w:val="clear" w:color="auto" w:fill="FF0000"/>
        </w:rPr>
        <w:t>studies of sufficient quality.</w:t>
      </w:r>
      <w:r w:rsidRPr="00F371E4">
        <w:t xml:space="preserve"> There is not enough research at this time to support this modality in the treatment of lower back (lumbar) injuries. Results of L</w:t>
      </w:r>
      <w:r w:rsidR="00F32314" w:rsidRPr="00F371E4">
        <w:t xml:space="preserve">ow </w:t>
      </w:r>
      <w:r w:rsidRPr="00F371E4">
        <w:t>L</w:t>
      </w:r>
      <w:r w:rsidR="00F32314" w:rsidRPr="00F371E4">
        <w:t xml:space="preserve">evel Laser </w:t>
      </w:r>
      <w:r w:rsidRPr="00F371E4">
        <w:t>have been mixed and often of poor quality.</w:t>
      </w:r>
    </w:p>
    <w:p w:rsidR="008B2DE8" w:rsidRPr="00F371E4" w:rsidRDefault="008B2DE8" w:rsidP="00D12C02">
      <w:pPr>
        <w:pStyle w:val="ListNumber3"/>
        <w:numPr>
          <w:ilvl w:val="2"/>
          <w:numId w:val="83"/>
        </w:numPr>
        <w:outlineLvl w:val="2"/>
      </w:pPr>
      <w:bookmarkStart w:id="338" w:name="_Toc357666196"/>
      <w:bookmarkStart w:id="339" w:name="_Toc378760540"/>
      <w:r w:rsidRPr="00F371E4">
        <w:rPr>
          <w:rStyle w:val="Guide3-abcdChar"/>
        </w:rPr>
        <w:t>Manipulation</w:t>
      </w:r>
      <w:bookmarkEnd w:id="332"/>
      <w:bookmarkEnd w:id="333"/>
      <w:bookmarkEnd w:id="334"/>
      <w:bookmarkEnd w:id="335"/>
      <w:bookmarkEnd w:id="336"/>
      <w:bookmarkEnd w:id="337"/>
      <w:bookmarkEnd w:id="338"/>
      <w:bookmarkEnd w:id="339"/>
      <w:r w:rsidRPr="00F371E4">
        <w:rPr>
          <w:rStyle w:val="Guide2-1234Char"/>
          <w:rFonts w:ascii="Arial" w:hAnsi="Arial"/>
        </w:rPr>
        <w:t>:</w:t>
      </w:r>
      <w:r w:rsidRPr="00F371E4">
        <w:rPr>
          <w:b/>
        </w:rPr>
        <w:t xml:space="preserve"> </w:t>
      </w:r>
      <w:r w:rsidRPr="006043C3">
        <w:rPr>
          <w:shd w:val="clear" w:color="auto" w:fill="CCC0D9" w:themeFill="accent4" w:themeFillTint="66"/>
        </w:rPr>
        <w:t>Manipulation may be indicated in patients who have not had an evaluation for manual medicine, or who have not progressed adequately in an exercise program.</w:t>
      </w:r>
      <w:r w:rsidRPr="00F371E4">
        <w:t xml:space="preserve"> </w:t>
      </w:r>
      <w:r w:rsidRPr="00F371E4">
        <w:br/>
      </w:r>
      <w:r w:rsidRPr="00F371E4">
        <w:br/>
      </w:r>
      <w:r w:rsidRPr="006043C3">
        <w:rPr>
          <w:rStyle w:val="apple-style-span"/>
          <w:rFonts w:cs="Arial"/>
          <w:shd w:val="clear" w:color="auto" w:fill="FFFF00"/>
        </w:rPr>
        <w:t>Manipulative treatments may be applied by osteopathic physicians (D.O.), chiropractors (D.C.), properly trained physical therapists (P.T.), properly trained occupational therapists (O.T.), or properly trained medical doctors (M.D.).</w:t>
      </w:r>
      <w:r w:rsidRPr="00F371E4">
        <w:rPr>
          <w:rStyle w:val="apple-style-span"/>
          <w:rFonts w:cs="Arial"/>
        </w:rPr>
        <w:t xml:space="preserve"> </w:t>
      </w:r>
    </w:p>
    <w:p w:rsidR="008B2DE8" w:rsidRPr="00F371E4" w:rsidRDefault="008B2DE8" w:rsidP="006043C3">
      <w:pPr>
        <w:pStyle w:val="par4"/>
        <w:widowControl w:val="0"/>
        <w:numPr>
          <w:ilvl w:val="0"/>
          <w:numId w:val="39"/>
        </w:numPr>
        <w:shd w:val="clear" w:color="auto" w:fill="C4BC96" w:themeFill="background2" w:themeFillShade="BF"/>
        <w:ind w:hanging="720"/>
      </w:pPr>
      <w:r w:rsidRPr="00F371E4">
        <w:t>Time to Produce Effect: 4 to 6 treatments.</w:t>
      </w:r>
    </w:p>
    <w:p w:rsidR="008B2DE8" w:rsidRPr="00F371E4" w:rsidRDefault="008B2DE8" w:rsidP="006043C3">
      <w:pPr>
        <w:pStyle w:val="par4"/>
        <w:widowControl w:val="0"/>
        <w:numPr>
          <w:ilvl w:val="0"/>
          <w:numId w:val="40"/>
        </w:numPr>
        <w:shd w:val="clear" w:color="auto" w:fill="C4BC96" w:themeFill="background2" w:themeFillShade="BF"/>
        <w:ind w:hanging="720"/>
      </w:pPr>
      <w:r w:rsidRPr="00F371E4">
        <w:t>Frequency: 1 to 2 times per week for the first 2 weeks as indicated by the severity of the condition. Treatment may continue at 1 treatment per week for the next 6 weeks.</w:t>
      </w:r>
    </w:p>
    <w:p w:rsidR="008B2DE8" w:rsidRPr="00F371E4" w:rsidRDefault="008B2DE8" w:rsidP="006043C3">
      <w:pPr>
        <w:pStyle w:val="par4"/>
        <w:widowControl w:val="0"/>
        <w:numPr>
          <w:ilvl w:val="0"/>
          <w:numId w:val="40"/>
        </w:numPr>
        <w:shd w:val="clear" w:color="auto" w:fill="C4BC96" w:themeFill="background2" w:themeFillShade="BF"/>
        <w:ind w:hanging="720"/>
        <w:rPr>
          <w:strike/>
        </w:rPr>
      </w:pPr>
      <w:r w:rsidRPr="00F371E4">
        <w:t>Optimum Duration: 8 weeks.</w:t>
      </w:r>
    </w:p>
    <w:p w:rsidR="008B2DE8" w:rsidRPr="00F371E4" w:rsidRDefault="008B2DE8" w:rsidP="006043C3">
      <w:pPr>
        <w:pStyle w:val="par4"/>
        <w:widowControl w:val="0"/>
        <w:numPr>
          <w:ilvl w:val="0"/>
          <w:numId w:val="40"/>
        </w:numPr>
        <w:shd w:val="clear" w:color="auto" w:fill="C4BC96" w:themeFill="background2" w:themeFillShade="BF"/>
        <w:ind w:hanging="720"/>
        <w:rPr>
          <w:strike/>
        </w:rPr>
      </w:pPr>
      <w:r w:rsidRPr="00F371E4">
        <w:t>Maximum Duration: 8 weeks. At week 8, patients should be re-evaluated. Care beyond 8 weeks may be indicated for certain chronic pain patients in whom manipulation is helpful in improving function, decreasing pain, and improving quality of life. In these cases, treatment may be continued at one treatment every other week until the patient has reached MMI and maintenance treatments have been determined. Extended durations of care beyond what is considered “maximum” may be necessary in cases of re-injury, interrupted continuity of care, exacerbation of symptoms, and in those patients with co-morbidities. Such care should be re-evaluated and</w:t>
      </w:r>
      <w:r w:rsidR="00886414" w:rsidRPr="00F371E4">
        <w:t xml:space="preserve"> documented on a monthly basis.</w:t>
      </w:r>
    </w:p>
    <w:p w:rsidR="008B2DE8" w:rsidRPr="00F371E4" w:rsidRDefault="008B2DE8" w:rsidP="00D12C02">
      <w:pPr>
        <w:pStyle w:val="ListNumber3"/>
        <w:numPr>
          <w:ilvl w:val="2"/>
          <w:numId w:val="83"/>
        </w:numPr>
        <w:outlineLvl w:val="2"/>
      </w:pPr>
      <w:bookmarkStart w:id="340" w:name="_Toc357666197"/>
      <w:bookmarkStart w:id="341" w:name="_Toc378760541"/>
      <w:bookmarkStart w:id="342" w:name="LBPE12dManipulation"/>
      <w:r w:rsidRPr="00F371E4">
        <w:rPr>
          <w:rStyle w:val="Guide3-abcdChar"/>
        </w:rPr>
        <w:t>Manipulation under General Anesthesia (MUA)</w:t>
      </w:r>
      <w:bookmarkEnd w:id="340"/>
      <w:bookmarkEnd w:id="341"/>
      <w:r w:rsidRPr="00F371E4">
        <w:rPr>
          <w:rStyle w:val="Guide2-1234Char"/>
          <w:rFonts w:ascii="Arial" w:hAnsi="Arial"/>
        </w:rPr>
        <w:t>:</w:t>
      </w:r>
      <w:r w:rsidRPr="00F371E4">
        <w:rPr>
          <w:b/>
          <w:bCs/>
        </w:rPr>
        <w:t xml:space="preserve"> </w:t>
      </w:r>
      <w:bookmarkEnd w:id="342"/>
      <w:r w:rsidRPr="006043C3">
        <w:rPr>
          <w:shd w:val="clear" w:color="auto" w:fill="FF0000"/>
        </w:rPr>
        <w:t xml:space="preserve">There have been no high-quality studies to justify its benefits given the risks of general anesthetic and conscious sedation. It is </w:t>
      </w:r>
      <w:r w:rsidR="00104E6E" w:rsidRPr="006043C3">
        <w:rPr>
          <w:b/>
          <w:i/>
          <w:shd w:val="clear" w:color="auto" w:fill="FF0000"/>
        </w:rPr>
        <w:t>not recommended</w:t>
      </w:r>
      <w:r w:rsidRPr="006043C3">
        <w:rPr>
          <w:shd w:val="clear" w:color="auto" w:fill="FF0000"/>
        </w:rPr>
        <w:t>.</w:t>
      </w:r>
    </w:p>
    <w:p w:rsidR="008B2DE8" w:rsidRPr="00F371E4" w:rsidRDefault="008B2DE8" w:rsidP="00D12C02">
      <w:pPr>
        <w:pStyle w:val="ListNumber3"/>
        <w:numPr>
          <w:ilvl w:val="2"/>
          <w:numId w:val="83"/>
        </w:numPr>
        <w:outlineLvl w:val="2"/>
        <w:rPr>
          <w:b/>
          <w:bCs/>
        </w:rPr>
      </w:pPr>
      <w:bookmarkStart w:id="343" w:name="LBPE12fManipulation"/>
      <w:bookmarkStart w:id="344" w:name="_Toc357666198"/>
      <w:bookmarkStart w:id="345" w:name="_Toc378760542"/>
      <w:bookmarkStart w:id="346" w:name="LBPE12eManipulation"/>
      <w:bookmarkEnd w:id="343"/>
      <w:r w:rsidRPr="00F371E4">
        <w:rPr>
          <w:rStyle w:val="Guide3-abcdChar"/>
        </w:rPr>
        <w:t>Manipulation under Joint Anesthesia (MUJA)</w:t>
      </w:r>
      <w:bookmarkEnd w:id="344"/>
      <w:bookmarkEnd w:id="345"/>
      <w:proofErr w:type="gramStart"/>
      <w:r w:rsidRPr="00F371E4">
        <w:rPr>
          <w:rStyle w:val="Guide2-1234Char"/>
          <w:rFonts w:ascii="Arial" w:hAnsi="Arial"/>
        </w:rPr>
        <w:t>:</w:t>
      </w:r>
      <w:bookmarkEnd w:id="346"/>
      <w:r w:rsidRPr="00F371E4">
        <w:t>.</w:t>
      </w:r>
      <w:proofErr w:type="gramEnd"/>
      <w:r w:rsidRPr="00F371E4">
        <w:t xml:space="preserve"> </w:t>
      </w:r>
      <w:r w:rsidRPr="006043C3">
        <w:rPr>
          <w:shd w:val="clear" w:color="auto" w:fill="FF0000"/>
        </w:rPr>
        <w:t xml:space="preserve">There are no controlled clinical trials to support its use. It is </w:t>
      </w:r>
      <w:r w:rsidR="00104E6E" w:rsidRPr="006043C3">
        <w:rPr>
          <w:b/>
          <w:i/>
          <w:shd w:val="clear" w:color="auto" w:fill="FF0000"/>
        </w:rPr>
        <w:t>not recommended</w:t>
      </w:r>
      <w:r w:rsidRPr="006043C3">
        <w:rPr>
          <w:shd w:val="clear" w:color="auto" w:fill="FF0000"/>
        </w:rPr>
        <w:t>.</w:t>
      </w:r>
    </w:p>
    <w:p w:rsidR="008B2DE8" w:rsidRPr="00F371E4" w:rsidRDefault="008B2DE8" w:rsidP="00D12C02">
      <w:pPr>
        <w:pStyle w:val="ListNumber3"/>
        <w:numPr>
          <w:ilvl w:val="2"/>
          <w:numId w:val="83"/>
        </w:numPr>
        <w:outlineLvl w:val="2"/>
      </w:pPr>
      <w:bookmarkStart w:id="347" w:name="LBPE12gMassage"/>
      <w:bookmarkStart w:id="348" w:name="LBPE12hMobilization"/>
      <w:bookmarkStart w:id="349" w:name="_Toc357666199"/>
      <w:bookmarkStart w:id="350" w:name="_Toc378760543"/>
      <w:bookmarkEnd w:id="347"/>
      <w:bookmarkEnd w:id="348"/>
      <w:r w:rsidRPr="00F371E4">
        <w:rPr>
          <w:rStyle w:val="Guide3-abcdChar"/>
        </w:rPr>
        <w:t>Massage – Manual or Mechanical</w:t>
      </w:r>
      <w:bookmarkEnd w:id="349"/>
      <w:bookmarkEnd w:id="350"/>
      <w:proofErr w:type="gramStart"/>
      <w:r w:rsidRPr="00F371E4">
        <w:rPr>
          <w:rStyle w:val="Guide2-1234Char"/>
          <w:rFonts w:ascii="Arial" w:hAnsi="Arial"/>
        </w:rPr>
        <w:t>:</w:t>
      </w:r>
      <w:r w:rsidRPr="006043C3">
        <w:rPr>
          <w:shd w:val="clear" w:color="auto" w:fill="CCC0D9" w:themeFill="accent4" w:themeFillTint="66"/>
        </w:rPr>
        <w:t>.</w:t>
      </w:r>
      <w:proofErr w:type="gramEnd"/>
      <w:r w:rsidRPr="006043C3">
        <w:rPr>
          <w:shd w:val="clear" w:color="auto" w:fill="CCC0D9" w:themeFill="accent4" w:themeFillTint="66"/>
        </w:rPr>
        <w:t xml:space="preserve"> Indications include edema (peripheral or hard and non-pliable edema), muscle spasm, adhesions, the need to improve peripheral circulation and ROM, or the need to increase muscle relaxation and flexibility prior to exercise.</w:t>
      </w:r>
      <w:r w:rsidRPr="006043C3">
        <w:br/>
      </w:r>
      <w:r w:rsidRPr="00F371E4">
        <w:br/>
      </w:r>
    </w:p>
    <w:p w:rsidR="008B2DE8" w:rsidRPr="00F371E4" w:rsidRDefault="008B2DE8" w:rsidP="006043C3">
      <w:pPr>
        <w:numPr>
          <w:ilvl w:val="0"/>
          <w:numId w:val="39"/>
        </w:numPr>
        <w:shd w:val="clear" w:color="auto" w:fill="C4BC96" w:themeFill="background2" w:themeFillShade="BF"/>
        <w:ind w:hanging="720"/>
      </w:pPr>
      <w:r w:rsidRPr="00F371E4">
        <w:t>Time to Produce Effect: Immediate.</w:t>
      </w:r>
    </w:p>
    <w:p w:rsidR="008B2DE8" w:rsidRPr="00F371E4" w:rsidRDefault="008B2DE8" w:rsidP="006043C3">
      <w:pPr>
        <w:numPr>
          <w:ilvl w:val="0"/>
          <w:numId w:val="39"/>
        </w:numPr>
        <w:shd w:val="clear" w:color="auto" w:fill="C4BC96" w:themeFill="background2" w:themeFillShade="BF"/>
        <w:ind w:hanging="720"/>
      </w:pPr>
      <w:r w:rsidRPr="00F371E4">
        <w:t>Frequency: 1 to 2 times per week.</w:t>
      </w:r>
    </w:p>
    <w:p w:rsidR="008B2DE8" w:rsidRPr="00F371E4" w:rsidRDefault="008B2DE8" w:rsidP="006043C3">
      <w:pPr>
        <w:numPr>
          <w:ilvl w:val="0"/>
          <w:numId w:val="39"/>
        </w:numPr>
        <w:shd w:val="clear" w:color="auto" w:fill="C4BC96" w:themeFill="background2" w:themeFillShade="BF"/>
        <w:ind w:hanging="720"/>
      </w:pPr>
      <w:r w:rsidRPr="00F371E4">
        <w:t>Optimum Duration: 6 weeks.</w:t>
      </w:r>
    </w:p>
    <w:p w:rsidR="008B2DE8" w:rsidRPr="00F371E4" w:rsidRDefault="008B2DE8" w:rsidP="006043C3">
      <w:pPr>
        <w:numPr>
          <w:ilvl w:val="0"/>
          <w:numId w:val="39"/>
        </w:numPr>
        <w:shd w:val="clear" w:color="auto" w:fill="C4BC96" w:themeFill="background2" w:themeFillShade="BF"/>
        <w:ind w:hanging="720"/>
      </w:pPr>
      <w:r w:rsidRPr="00F371E4">
        <w:t>Maximum Duration: 2 months.</w:t>
      </w:r>
    </w:p>
    <w:p w:rsidR="008B2DE8" w:rsidRPr="00F371E4" w:rsidRDefault="008B2DE8" w:rsidP="00D12C02">
      <w:pPr>
        <w:pStyle w:val="ListNumber3"/>
        <w:numPr>
          <w:ilvl w:val="2"/>
          <w:numId w:val="83"/>
        </w:numPr>
        <w:outlineLvl w:val="2"/>
      </w:pPr>
      <w:bookmarkStart w:id="351" w:name="_Toc357666200"/>
      <w:bookmarkStart w:id="352" w:name="_Toc378760544"/>
      <w:r w:rsidRPr="00F371E4">
        <w:rPr>
          <w:rStyle w:val="Guide3-abcdChar"/>
        </w:rPr>
        <w:t>Mobilization (Joint)</w:t>
      </w:r>
      <w:bookmarkEnd w:id="351"/>
      <w:bookmarkEnd w:id="352"/>
      <w:proofErr w:type="gramStart"/>
      <w:r w:rsidRPr="00F371E4">
        <w:rPr>
          <w:rStyle w:val="Guide2-1234Char"/>
          <w:rFonts w:ascii="Arial" w:hAnsi="Arial"/>
        </w:rPr>
        <w:t>:</w:t>
      </w:r>
      <w:r w:rsidRPr="00F371E4">
        <w:t>.</w:t>
      </w:r>
      <w:proofErr w:type="gramEnd"/>
    </w:p>
    <w:p w:rsidR="008B2DE8" w:rsidRPr="00F371E4" w:rsidRDefault="008B2DE8" w:rsidP="00D62B1E">
      <w:pPr>
        <w:numPr>
          <w:ilvl w:val="0"/>
          <w:numId w:val="48"/>
        </w:numPr>
        <w:shd w:val="clear" w:color="auto" w:fill="C4BC96" w:themeFill="background2" w:themeFillShade="BF"/>
        <w:ind w:left="2880" w:hanging="720"/>
      </w:pPr>
      <w:r w:rsidRPr="00F371E4">
        <w:t>Time to Produce Effect: 6 to 9 treatments.</w:t>
      </w:r>
    </w:p>
    <w:p w:rsidR="008B2DE8" w:rsidRPr="00F371E4" w:rsidRDefault="008B2DE8" w:rsidP="00D62B1E">
      <w:pPr>
        <w:numPr>
          <w:ilvl w:val="0"/>
          <w:numId w:val="48"/>
        </w:numPr>
        <w:shd w:val="clear" w:color="auto" w:fill="C4BC96" w:themeFill="background2" w:themeFillShade="BF"/>
        <w:ind w:left="2880" w:hanging="720"/>
      </w:pPr>
      <w:r w:rsidRPr="00F371E4">
        <w:t>Frequency: Up to</w:t>
      </w:r>
      <w:r w:rsidRPr="00F371E4">
        <w:rPr>
          <w:b/>
          <w:bCs/>
        </w:rPr>
        <w:t xml:space="preserve"> </w:t>
      </w:r>
      <w:r w:rsidRPr="00F371E4">
        <w:t>3 times per week.</w:t>
      </w:r>
    </w:p>
    <w:p w:rsidR="008B2DE8" w:rsidRPr="00F371E4" w:rsidRDefault="008B2DE8" w:rsidP="00D62B1E">
      <w:pPr>
        <w:numPr>
          <w:ilvl w:val="0"/>
          <w:numId w:val="48"/>
        </w:numPr>
        <w:shd w:val="clear" w:color="auto" w:fill="C4BC96" w:themeFill="background2" w:themeFillShade="BF"/>
        <w:ind w:left="2880" w:hanging="720"/>
      </w:pPr>
      <w:r w:rsidRPr="00F371E4">
        <w:t>Optimum Duration: 4 to 6 weeks.</w:t>
      </w:r>
    </w:p>
    <w:p w:rsidR="008B2DE8" w:rsidRPr="00F371E4" w:rsidRDefault="008B2DE8" w:rsidP="00D62B1E">
      <w:pPr>
        <w:numPr>
          <w:ilvl w:val="0"/>
          <w:numId w:val="48"/>
        </w:numPr>
        <w:shd w:val="clear" w:color="auto" w:fill="C4BC96" w:themeFill="background2" w:themeFillShade="BF"/>
        <w:ind w:left="2880" w:hanging="720"/>
      </w:pPr>
      <w:r w:rsidRPr="00F371E4">
        <w:t>Maximum Duration: 6 weeks.</w:t>
      </w:r>
    </w:p>
    <w:p w:rsidR="008B2DE8" w:rsidRPr="00F371E4" w:rsidRDefault="008B2DE8" w:rsidP="00D12C02">
      <w:pPr>
        <w:pStyle w:val="ListNumber3"/>
        <w:numPr>
          <w:ilvl w:val="2"/>
          <w:numId w:val="83"/>
        </w:numPr>
        <w:outlineLvl w:val="2"/>
        <w:rPr>
          <w:b/>
          <w:bCs/>
        </w:rPr>
      </w:pPr>
      <w:bookmarkStart w:id="353" w:name="LBPE12iMobilization"/>
      <w:bookmarkStart w:id="354" w:name="_Toc357666201"/>
      <w:bookmarkStart w:id="355" w:name="_Toc378760545"/>
      <w:bookmarkEnd w:id="353"/>
      <w:r w:rsidRPr="00F371E4">
        <w:rPr>
          <w:rStyle w:val="Guide3-abcdChar"/>
        </w:rPr>
        <w:t>Mobilization (Soft Tissue)</w:t>
      </w:r>
      <w:bookmarkEnd w:id="354"/>
      <w:bookmarkEnd w:id="355"/>
      <w:proofErr w:type="gramStart"/>
      <w:r w:rsidRPr="00F371E4">
        <w:rPr>
          <w:rStyle w:val="Guide2-1234Char"/>
          <w:rFonts w:ascii="Arial" w:hAnsi="Arial"/>
        </w:rPr>
        <w:t>:</w:t>
      </w:r>
      <w:r w:rsidRPr="00F371E4">
        <w:t>.</w:t>
      </w:r>
      <w:proofErr w:type="gramEnd"/>
      <w:r w:rsidRPr="00F371E4">
        <w:t xml:space="preserve"> </w:t>
      </w:r>
      <w:r w:rsidRPr="00D62B1E">
        <w:rPr>
          <w:shd w:val="clear" w:color="auto" w:fill="E5DFEC" w:themeFill="accent4" w:themeFillTint="33"/>
        </w:rPr>
        <w:t>Indications include muscle spasm around a joint, trigger points, adhesions, and neural compression. Best practice suggest</w:t>
      </w:r>
      <w:r w:rsidR="002A45E0" w:rsidRPr="00D62B1E">
        <w:rPr>
          <w:shd w:val="clear" w:color="auto" w:fill="E5DFEC" w:themeFill="accent4" w:themeFillTint="33"/>
        </w:rPr>
        <w:t>s</w:t>
      </w:r>
      <w:r w:rsidRPr="00D62B1E">
        <w:rPr>
          <w:shd w:val="clear" w:color="auto" w:fill="E5DFEC" w:themeFill="accent4" w:themeFillTint="33"/>
        </w:rPr>
        <w:t xml:space="preserve"> that mobilization should be accompanied by active therapy</w:t>
      </w:r>
      <w:r w:rsidRPr="00F371E4">
        <w:t>.</w:t>
      </w:r>
    </w:p>
    <w:p w:rsidR="008B2DE8" w:rsidRPr="00F371E4" w:rsidRDefault="008B2DE8" w:rsidP="00D62B1E">
      <w:pPr>
        <w:numPr>
          <w:ilvl w:val="0"/>
          <w:numId w:val="49"/>
        </w:numPr>
        <w:shd w:val="clear" w:color="auto" w:fill="C4BC96" w:themeFill="background2" w:themeFillShade="BF"/>
        <w:ind w:left="2880" w:hanging="720"/>
      </w:pPr>
      <w:r w:rsidRPr="00F371E4">
        <w:t>Time to Produce Effect: 4 to 9 treatments.</w:t>
      </w:r>
    </w:p>
    <w:p w:rsidR="008B2DE8" w:rsidRPr="00F371E4" w:rsidRDefault="008B2DE8" w:rsidP="00D62B1E">
      <w:pPr>
        <w:numPr>
          <w:ilvl w:val="0"/>
          <w:numId w:val="49"/>
        </w:numPr>
        <w:shd w:val="clear" w:color="auto" w:fill="C4BC96" w:themeFill="background2" w:themeFillShade="BF"/>
        <w:ind w:left="2880" w:hanging="720"/>
      </w:pPr>
      <w:r w:rsidRPr="00F371E4">
        <w:t>Frequency: Up to</w:t>
      </w:r>
      <w:r w:rsidRPr="00F371E4">
        <w:rPr>
          <w:b/>
          <w:bCs/>
        </w:rPr>
        <w:t xml:space="preserve"> </w:t>
      </w:r>
      <w:r w:rsidRPr="00F371E4">
        <w:t>3 times per week.</w:t>
      </w:r>
    </w:p>
    <w:p w:rsidR="008B2DE8" w:rsidRPr="00F371E4" w:rsidRDefault="008B2DE8" w:rsidP="00D62B1E">
      <w:pPr>
        <w:numPr>
          <w:ilvl w:val="0"/>
          <w:numId w:val="49"/>
        </w:numPr>
        <w:shd w:val="clear" w:color="auto" w:fill="C4BC96" w:themeFill="background2" w:themeFillShade="BF"/>
        <w:ind w:left="2880" w:hanging="720"/>
      </w:pPr>
      <w:r w:rsidRPr="00F371E4">
        <w:t>Optimum Duration: 4 to 6 weeks.</w:t>
      </w:r>
    </w:p>
    <w:p w:rsidR="008B2DE8" w:rsidRPr="00F371E4" w:rsidRDefault="008B2DE8" w:rsidP="00D62B1E">
      <w:pPr>
        <w:numPr>
          <w:ilvl w:val="0"/>
          <w:numId w:val="49"/>
        </w:numPr>
        <w:shd w:val="clear" w:color="auto" w:fill="C4BC96" w:themeFill="background2" w:themeFillShade="BF"/>
        <w:ind w:left="2880" w:hanging="720"/>
      </w:pPr>
      <w:r w:rsidRPr="00F371E4">
        <w:t>Maximum Duration: 6 weeks.</w:t>
      </w:r>
    </w:p>
    <w:p w:rsidR="008B2DE8" w:rsidRPr="00F371E4" w:rsidRDefault="008B2DE8" w:rsidP="00D12C02">
      <w:pPr>
        <w:pStyle w:val="ListNumber3"/>
        <w:numPr>
          <w:ilvl w:val="2"/>
          <w:numId w:val="83"/>
        </w:numPr>
        <w:outlineLvl w:val="2"/>
      </w:pPr>
      <w:bookmarkStart w:id="356" w:name="LBPE12jShort"/>
      <w:bookmarkStart w:id="357" w:name="_Toc357666202"/>
      <w:bookmarkStart w:id="358" w:name="_Toc378760546"/>
      <w:bookmarkEnd w:id="356"/>
      <w:r w:rsidRPr="00F371E4">
        <w:rPr>
          <w:rStyle w:val="Guide3-abcdChar"/>
        </w:rPr>
        <w:t>Short-Wave Diathermy</w:t>
      </w:r>
      <w:bookmarkEnd w:id="357"/>
      <w:bookmarkEnd w:id="358"/>
      <w:proofErr w:type="gramStart"/>
      <w:r w:rsidRPr="00F371E4">
        <w:rPr>
          <w:rStyle w:val="Guide2-1234Char"/>
          <w:rFonts w:ascii="Arial" w:hAnsi="Arial"/>
        </w:rPr>
        <w:t>:</w:t>
      </w:r>
      <w:r w:rsidRPr="00D62B1E">
        <w:rPr>
          <w:shd w:val="clear" w:color="auto" w:fill="E5DFEC" w:themeFill="accent4" w:themeFillTint="33"/>
        </w:rPr>
        <w:t>.</w:t>
      </w:r>
      <w:proofErr w:type="gramEnd"/>
      <w:r w:rsidRPr="00D62B1E">
        <w:rPr>
          <w:shd w:val="clear" w:color="auto" w:fill="E5DFEC" w:themeFill="accent4" w:themeFillTint="33"/>
        </w:rPr>
        <w:t xml:space="preserve"> Indications include enhanced collagen extensibility before stretching, reduced muscle guarding, reduced inflammatory response, and enhanced re-absorption of hemorrhage/hematoma or edema</w:t>
      </w:r>
      <w:proofErr w:type="gramStart"/>
      <w:r w:rsidRPr="00D62B1E">
        <w:rPr>
          <w:shd w:val="clear" w:color="auto" w:fill="E5DFEC" w:themeFill="accent4" w:themeFillTint="33"/>
        </w:rPr>
        <w:t>.</w:t>
      </w:r>
      <w:r w:rsidRPr="00F371E4">
        <w:t>.</w:t>
      </w:r>
      <w:proofErr w:type="gramEnd"/>
    </w:p>
    <w:p w:rsidR="008B2DE8" w:rsidRPr="00F371E4" w:rsidRDefault="008B2DE8" w:rsidP="00D62B1E">
      <w:pPr>
        <w:numPr>
          <w:ilvl w:val="0"/>
          <w:numId w:val="50"/>
        </w:numPr>
        <w:shd w:val="clear" w:color="auto" w:fill="C4BC96" w:themeFill="background2" w:themeFillShade="BF"/>
        <w:ind w:left="2880" w:hanging="720"/>
      </w:pPr>
      <w:r w:rsidRPr="00F371E4">
        <w:t>Time to Produce Effect: 2 to 4 treatments.</w:t>
      </w:r>
    </w:p>
    <w:p w:rsidR="008B2DE8" w:rsidRPr="00F371E4" w:rsidRDefault="008B2DE8" w:rsidP="00D62B1E">
      <w:pPr>
        <w:numPr>
          <w:ilvl w:val="0"/>
          <w:numId w:val="50"/>
        </w:numPr>
        <w:shd w:val="clear" w:color="auto" w:fill="C4BC96" w:themeFill="background2" w:themeFillShade="BF"/>
        <w:ind w:left="2880" w:hanging="720"/>
      </w:pPr>
      <w:r w:rsidRPr="00F371E4">
        <w:t>Frequency: 2 to 3 times per week up to 3 weeks.</w:t>
      </w:r>
    </w:p>
    <w:p w:rsidR="008B2DE8" w:rsidRPr="00F371E4" w:rsidRDefault="008B2DE8" w:rsidP="00D62B1E">
      <w:pPr>
        <w:numPr>
          <w:ilvl w:val="0"/>
          <w:numId w:val="50"/>
        </w:numPr>
        <w:shd w:val="clear" w:color="auto" w:fill="C4BC96" w:themeFill="background2" w:themeFillShade="BF"/>
        <w:ind w:left="2880" w:hanging="720"/>
      </w:pPr>
      <w:r w:rsidRPr="00F371E4">
        <w:t>Optimum Duration: 3 to 5 weeks.</w:t>
      </w:r>
    </w:p>
    <w:p w:rsidR="008B2DE8" w:rsidRPr="00F371E4" w:rsidRDefault="008B2DE8" w:rsidP="00D62B1E">
      <w:pPr>
        <w:numPr>
          <w:ilvl w:val="0"/>
          <w:numId w:val="50"/>
        </w:numPr>
        <w:shd w:val="clear" w:color="auto" w:fill="C4BC96" w:themeFill="background2" w:themeFillShade="BF"/>
        <w:ind w:left="2880" w:hanging="720"/>
      </w:pPr>
      <w:r w:rsidRPr="00F371E4">
        <w:t>Maximum Duration: 5 weeks.</w:t>
      </w:r>
    </w:p>
    <w:p w:rsidR="008B2DE8" w:rsidRPr="00F371E4" w:rsidRDefault="008B2DE8" w:rsidP="00D12C02">
      <w:pPr>
        <w:pStyle w:val="ListNumber3"/>
        <w:numPr>
          <w:ilvl w:val="2"/>
          <w:numId w:val="83"/>
        </w:numPr>
        <w:outlineLvl w:val="2"/>
      </w:pPr>
      <w:bookmarkStart w:id="359" w:name="LBPE12kSuperficial"/>
      <w:bookmarkStart w:id="360" w:name="_Toc357666203"/>
      <w:bookmarkStart w:id="361" w:name="_Toc378760547"/>
      <w:bookmarkEnd w:id="359"/>
      <w:r w:rsidRPr="00F371E4">
        <w:rPr>
          <w:rStyle w:val="Guide3-abcdChar"/>
        </w:rPr>
        <w:t>Superficial Heat and Cold Therapy (excluding Infrared Therapy)</w:t>
      </w:r>
      <w:bookmarkEnd w:id="360"/>
      <w:bookmarkEnd w:id="361"/>
      <w:proofErr w:type="gramStart"/>
      <w:r w:rsidRPr="00F371E4">
        <w:rPr>
          <w:rStyle w:val="Guide2-1234Char"/>
          <w:rFonts w:ascii="Arial" w:hAnsi="Arial"/>
        </w:rPr>
        <w:t>:</w:t>
      </w:r>
      <w:r w:rsidRPr="00F371E4">
        <w:t>.</w:t>
      </w:r>
      <w:proofErr w:type="gramEnd"/>
      <w:r w:rsidRPr="00F371E4">
        <w:t xml:space="preserve"> </w:t>
      </w:r>
      <w:r w:rsidRPr="00DA35E5">
        <w:rPr>
          <w:shd w:val="clear" w:color="auto" w:fill="E5DFEC" w:themeFill="accent4" w:themeFillTint="33"/>
        </w:rPr>
        <w:t>Indications include acute pain, the need to increase pain threshold, the need to reduce muscle spasm</w:t>
      </w:r>
      <w:r w:rsidRPr="00DA35E5">
        <w:rPr>
          <w:bCs/>
          <w:shd w:val="clear" w:color="auto" w:fill="E5DFEC" w:themeFill="accent4" w:themeFillTint="33"/>
        </w:rPr>
        <w:t>,</w:t>
      </w:r>
      <w:r w:rsidRPr="00DA35E5">
        <w:rPr>
          <w:shd w:val="clear" w:color="auto" w:fill="E5DFEC" w:themeFill="accent4" w:themeFillTint="33"/>
        </w:rPr>
        <w:t xml:space="preserve"> and the need to promote stretching/flexibility.</w:t>
      </w:r>
      <w:r w:rsidRPr="00F371E4">
        <w:t xml:space="preserve"> </w:t>
      </w:r>
    </w:p>
    <w:p w:rsidR="008B2DE8" w:rsidRPr="00F371E4" w:rsidRDefault="008B2DE8" w:rsidP="00DA35E5">
      <w:pPr>
        <w:numPr>
          <w:ilvl w:val="0"/>
          <w:numId w:val="51"/>
        </w:numPr>
        <w:shd w:val="clear" w:color="auto" w:fill="C4BC96" w:themeFill="background2" w:themeFillShade="BF"/>
        <w:ind w:left="2880" w:hanging="720"/>
      </w:pPr>
      <w:r w:rsidRPr="00F371E4">
        <w:t>Time to Produce Effect: Immediate.</w:t>
      </w:r>
    </w:p>
    <w:p w:rsidR="008B2DE8" w:rsidRPr="00F371E4" w:rsidRDefault="008B2DE8" w:rsidP="00DA35E5">
      <w:pPr>
        <w:numPr>
          <w:ilvl w:val="0"/>
          <w:numId w:val="51"/>
        </w:numPr>
        <w:shd w:val="clear" w:color="auto" w:fill="C4BC96" w:themeFill="background2" w:themeFillShade="BF"/>
        <w:ind w:left="2880" w:hanging="720"/>
      </w:pPr>
      <w:r w:rsidRPr="00F371E4">
        <w:t>Frequency: 2 to 5 times per week.</w:t>
      </w:r>
    </w:p>
    <w:p w:rsidR="008B2DE8" w:rsidRPr="00F371E4" w:rsidRDefault="008B2DE8" w:rsidP="00DA35E5">
      <w:pPr>
        <w:numPr>
          <w:ilvl w:val="0"/>
          <w:numId w:val="51"/>
        </w:numPr>
        <w:shd w:val="clear" w:color="auto" w:fill="C4BC96" w:themeFill="background2" w:themeFillShade="BF"/>
        <w:ind w:left="2880" w:hanging="720"/>
      </w:pPr>
      <w:r w:rsidRPr="00F371E4">
        <w:t>Optimum Duration: 3 weeks as primary or intermittently as an adjunct to other therapeutic procedures up to 2 months.</w:t>
      </w:r>
    </w:p>
    <w:p w:rsidR="008B2DE8" w:rsidRPr="00F371E4" w:rsidRDefault="008B2DE8" w:rsidP="00DA35E5">
      <w:pPr>
        <w:numPr>
          <w:ilvl w:val="0"/>
          <w:numId w:val="51"/>
        </w:numPr>
        <w:shd w:val="clear" w:color="auto" w:fill="C4BC96" w:themeFill="background2" w:themeFillShade="BF"/>
        <w:ind w:left="2880" w:hanging="720"/>
      </w:pPr>
      <w:r w:rsidRPr="00F371E4">
        <w:t>Maximum Duration: 2 months.</w:t>
      </w:r>
    </w:p>
    <w:p w:rsidR="008B2DE8" w:rsidRPr="00F371E4" w:rsidRDefault="008B2DE8" w:rsidP="00D12C02">
      <w:pPr>
        <w:pStyle w:val="ListNumber3"/>
        <w:numPr>
          <w:ilvl w:val="2"/>
          <w:numId w:val="83"/>
        </w:numPr>
        <w:outlineLvl w:val="2"/>
      </w:pPr>
      <w:bookmarkStart w:id="362" w:name="LBPE12lTraction"/>
      <w:bookmarkStart w:id="363" w:name="_Toc357666204"/>
      <w:bookmarkStart w:id="364" w:name="_Toc378760548"/>
      <w:bookmarkEnd w:id="362"/>
      <w:r w:rsidRPr="00F371E4">
        <w:rPr>
          <w:rStyle w:val="Guide3-abcdChar"/>
        </w:rPr>
        <w:t>Traction – Manual</w:t>
      </w:r>
      <w:bookmarkEnd w:id="363"/>
      <w:bookmarkEnd w:id="364"/>
      <w:r w:rsidRPr="00F371E4">
        <w:rPr>
          <w:rStyle w:val="Guide2-1234Char"/>
          <w:rFonts w:ascii="Arial" w:hAnsi="Arial"/>
        </w:rPr>
        <w:t>:</w:t>
      </w:r>
      <w:r w:rsidRPr="00F371E4">
        <w:t xml:space="preserve"> </w:t>
      </w:r>
      <w:r w:rsidRPr="00DA35E5">
        <w:rPr>
          <w:shd w:val="clear" w:color="auto" w:fill="E5DFEC" w:themeFill="accent4" w:themeFillTint="33"/>
        </w:rPr>
        <w:t>Indications include decreased joint space, muscle spasm around joints, and the need for increased synovial nutrition and response. Manual traction is contraindicated in patients with tumor, infection, fracture, or fracture dislocation.</w:t>
      </w:r>
      <w:r w:rsidRPr="00F371E4">
        <w:t xml:space="preserve"> </w:t>
      </w:r>
    </w:p>
    <w:p w:rsidR="008B2DE8" w:rsidRPr="00F371E4" w:rsidRDefault="008B2DE8" w:rsidP="00DA35E5">
      <w:pPr>
        <w:numPr>
          <w:ilvl w:val="0"/>
          <w:numId w:val="52"/>
        </w:numPr>
        <w:shd w:val="clear" w:color="auto" w:fill="C4BC96" w:themeFill="background2" w:themeFillShade="BF"/>
        <w:ind w:left="2880" w:hanging="720"/>
      </w:pPr>
      <w:r w:rsidRPr="00F371E4">
        <w:t>Time to Produce Effect: 1 to 3 sessions.</w:t>
      </w:r>
    </w:p>
    <w:p w:rsidR="008B2DE8" w:rsidRPr="00F371E4" w:rsidRDefault="008B2DE8" w:rsidP="00DA35E5">
      <w:pPr>
        <w:numPr>
          <w:ilvl w:val="0"/>
          <w:numId w:val="52"/>
        </w:numPr>
        <w:shd w:val="clear" w:color="auto" w:fill="C4BC96" w:themeFill="background2" w:themeFillShade="BF"/>
        <w:ind w:left="2880" w:hanging="720"/>
      </w:pPr>
      <w:r w:rsidRPr="00F371E4">
        <w:t>Frequency: 2 to 3 times per week.</w:t>
      </w:r>
    </w:p>
    <w:p w:rsidR="008B2DE8" w:rsidRPr="00F371E4" w:rsidRDefault="008B2DE8" w:rsidP="00DA35E5">
      <w:pPr>
        <w:numPr>
          <w:ilvl w:val="0"/>
          <w:numId w:val="52"/>
        </w:numPr>
        <w:shd w:val="clear" w:color="auto" w:fill="C4BC96" w:themeFill="background2" w:themeFillShade="BF"/>
        <w:ind w:left="2880" w:hanging="720"/>
      </w:pPr>
      <w:r w:rsidRPr="00F371E4">
        <w:t>Optimum Duration: 30 days.</w:t>
      </w:r>
    </w:p>
    <w:p w:rsidR="008B2DE8" w:rsidRPr="00F371E4" w:rsidRDefault="008B2DE8" w:rsidP="00DA35E5">
      <w:pPr>
        <w:numPr>
          <w:ilvl w:val="0"/>
          <w:numId w:val="52"/>
        </w:numPr>
        <w:shd w:val="clear" w:color="auto" w:fill="C4BC96" w:themeFill="background2" w:themeFillShade="BF"/>
        <w:ind w:left="2880" w:hanging="720"/>
      </w:pPr>
      <w:r w:rsidRPr="00F371E4">
        <w:t>Maximum Duration: 1 month.</w:t>
      </w:r>
    </w:p>
    <w:p w:rsidR="008B2DE8" w:rsidRPr="00F371E4" w:rsidRDefault="008B2DE8" w:rsidP="00D12C02">
      <w:pPr>
        <w:pStyle w:val="ListNumber3"/>
        <w:numPr>
          <w:ilvl w:val="2"/>
          <w:numId w:val="83"/>
        </w:numPr>
        <w:outlineLvl w:val="2"/>
      </w:pPr>
      <w:bookmarkStart w:id="365" w:name="_Toc357666205"/>
      <w:bookmarkStart w:id="366" w:name="_Toc378760549"/>
      <w:bookmarkStart w:id="367" w:name="LBPE12mTraction"/>
      <w:bookmarkStart w:id="368" w:name="LBPE12nTranscutaneous"/>
      <w:r w:rsidRPr="00F371E4">
        <w:rPr>
          <w:rStyle w:val="Guide3-abcdChar"/>
        </w:rPr>
        <w:t>Traction – Mechanical</w:t>
      </w:r>
      <w:bookmarkEnd w:id="365"/>
      <w:bookmarkEnd w:id="366"/>
      <w:bookmarkEnd w:id="367"/>
      <w:bookmarkEnd w:id="368"/>
      <w:proofErr w:type="gramStart"/>
      <w:r w:rsidRPr="00F371E4">
        <w:rPr>
          <w:rStyle w:val="Guide2-1234Char"/>
          <w:rFonts w:ascii="Arial" w:hAnsi="Arial"/>
        </w:rPr>
        <w:t>:</w:t>
      </w:r>
      <w:r w:rsidR="00FA2565" w:rsidRPr="00F371E4">
        <w:t>.</w:t>
      </w:r>
      <w:proofErr w:type="gramEnd"/>
      <w:r w:rsidR="00FA2565" w:rsidRPr="00F371E4">
        <w:t xml:space="preserve"> </w:t>
      </w:r>
      <w:r w:rsidR="00FA2565" w:rsidRPr="00DA35E5">
        <w:rPr>
          <w:shd w:val="clear" w:color="auto" w:fill="FF0000"/>
        </w:rPr>
        <w:t>Therefore</w:t>
      </w:r>
      <w:r w:rsidRPr="00DA35E5">
        <w:rPr>
          <w:shd w:val="clear" w:color="auto" w:fill="FF0000"/>
        </w:rPr>
        <w:t xml:space="preserve">, it is </w:t>
      </w:r>
      <w:r w:rsidR="00104E6E" w:rsidRPr="00DA35E5">
        <w:rPr>
          <w:b/>
          <w:i/>
          <w:shd w:val="clear" w:color="auto" w:fill="FF0000"/>
        </w:rPr>
        <w:t>not recommended</w:t>
      </w:r>
      <w:r w:rsidRPr="00DA35E5">
        <w:rPr>
          <w:shd w:val="clear" w:color="auto" w:fill="FF0000"/>
        </w:rPr>
        <w:t xml:space="preserve"> in this population</w:t>
      </w:r>
      <w:r w:rsidRPr="00F371E4">
        <w:t xml:space="preserve">. </w:t>
      </w:r>
    </w:p>
    <w:p w:rsidR="008B2DE8" w:rsidRPr="00F371E4" w:rsidRDefault="008B2DE8" w:rsidP="00D12C02">
      <w:pPr>
        <w:pStyle w:val="ListNumber3"/>
        <w:numPr>
          <w:ilvl w:val="2"/>
          <w:numId w:val="83"/>
        </w:numPr>
        <w:outlineLvl w:val="2"/>
        <w:rPr>
          <w:b/>
          <w:bCs/>
        </w:rPr>
      </w:pPr>
      <w:bookmarkStart w:id="369" w:name="_Toc357666206"/>
      <w:bookmarkStart w:id="370" w:name="_Toc378760550"/>
      <w:r w:rsidRPr="00F371E4">
        <w:rPr>
          <w:rStyle w:val="Guide3-abcdChar"/>
        </w:rPr>
        <w:t>Transcutaneous Electrical Nerve Stimulation (TENS)</w:t>
      </w:r>
      <w:bookmarkEnd w:id="369"/>
      <w:bookmarkEnd w:id="370"/>
      <w:r w:rsidRPr="00F371E4">
        <w:rPr>
          <w:rStyle w:val="Guide2-1234Char"/>
          <w:rFonts w:ascii="Arial" w:hAnsi="Arial"/>
        </w:rPr>
        <w:t>:</w:t>
      </w:r>
      <w:r w:rsidRPr="00F371E4">
        <w:rPr>
          <w:b/>
          <w:bCs/>
        </w:rPr>
        <w:t xml:space="preserve"> </w:t>
      </w:r>
      <w:r w:rsidRPr="0027168F">
        <w:rPr>
          <w:shd w:val="clear" w:color="auto" w:fill="CCC0D9" w:themeFill="accent4" w:themeFillTint="66"/>
        </w:rPr>
        <w:t>Indications include muscle spasm, atrophy, and decreased circulation and pain control.</w:t>
      </w:r>
      <w:r w:rsidRPr="00F371E4">
        <w:t xml:space="preserve"> </w:t>
      </w:r>
    </w:p>
    <w:p w:rsidR="008B2DE8" w:rsidRPr="00F371E4" w:rsidRDefault="008B2DE8" w:rsidP="00DA35E5">
      <w:pPr>
        <w:numPr>
          <w:ilvl w:val="0"/>
          <w:numId w:val="52"/>
        </w:numPr>
        <w:shd w:val="clear" w:color="auto" w:fill="C4BC96" w:themeFill="background2" w:themeFillShade="BF"/>
        <w:ind w:left="2880" w:hanging="720"/>
      </w:pPr>
      <w:r w:rsidRPr="00F371E4">
        <w:t>Time to Produce Effect: Immediate.</w:t>
      </w:r>
    </w:p>
    <w:p w:rsidR="008B2DE8" w:rsidRPr="00F371E4" w:rsidRDefault="008B2DE8" w:rsidP="00DA35E5">
      <w:pPr>
        <w:numPr>
          <w:ilvl w:val="0"/>
          <w:numId w:val="52"/>
        </w:numPr>
        <w:shd w:val="clear" w:color="auto" w:fill="C4BC96" w:themeFill="background2" w:themeFillShade="BF"/>
        <w:ind w:left="2880" w:hanging="720"/>
      </w:pPr>
      <w:r w:rsidRPr="00F371E4">
        <w:t>Frequency: Variable.</w:t>
      </w:r>
    </w:p>
    <w:p w:rsidR="008B2DE8" w:rsidRPr="00F371E4" w:rsidRDefault="008B2DE8" w:rsidP="00DA35E5">
      <w:pPr>
        <w:numPr>
          <w:ilvl w:val="0"/>
          <w:numId w:val="52"/>
        </w:numPr>
        <w:shd w:val="clear" w:color="auto" w:fill="C4BC96" w:themeFill="background2" w:themeFillShade="BF"/>
        <w:ind w:left="2880" w:hanging="720"/>
      </w:pPr>
      <w:r w:rsidRPr="00F371E4">
        <w:t>Optimum Duration: 3 sessions.</w:t>
      </w:r>
    </w:p>
    <w:p w:rsidR="008B2DE8" w:rsidRPr="00F371E4" w:rsidRDefault="008B2DE8" w:rsidP="00DA35E5">
      <w:pPr>
        <w:numPr>
          <w:ilvl w:val="0"/>
          <w:numId w:val="52"/>
        </w:numPr>
        <w:shd w:val="clear" w:color="auto" w:fill="C4BC96" w:themeFill="background2" w:themeFillShade="BF"/>
        <w:ind w:left="2880" w:hanging="720"/>
      </w:pPr>
      <w:r w:rsidRPr="00F371E4">
        <w:t xml:space="preserve">Maximum Duration: 3 sessions. If beneficial, provide with home unit or purchase if effective. </w:t>
      </w:r>
    </w:p>
    <w:p w:rsidR="008B2DE8" w:rsidRPr="00F371E4" w:rsidRDefault="008B2DE8" w:rsidP="00D12C02">
      <w:pPr>
        <w:pStyle w:val="ListNumber3"/>
        <w:numPr>
          <w:ilvl w:val="2"/>
          <w:numId w:val="83"/>
        </w:numPr>
        <w:outlineLvl w:val="2"/>
        <w:rPr>
          <w:b/>
          <w:bCs/>
        </w:rPr>
      </w:pPr>
      <w:bookmarkStart w:id="371" w:name="LBPE12oUltrasound"/>
      <w:bookmarkStart w:id="372" w:name="_Toc357666207"/>
      <w:bookmarkStart w:id="373" w:name="_Toc378760551"/>
      <w:bookmarkEnd w:id="371"/>
      <w:r w:rsidRPr="00F371E4">
        <w:rPr>
          <w:rStyle w:val="Guide3-abcdChar"/>
        </w:rPr>
        <w:t xml:space="preserve">Ultrasound (including </w:t>
      </w:r>
      <w:proofErr w:type="spellStart"/>
      <w:r w:rsidRPr="00F371E4">
        <w:rPr>
          <w:rStyle w:val="Guide3-abcdChar"/>
        </w:rPr>
        <w:t>phonophoresis</w:t>
      </w:r>
      <w:proofErr w:type="spellEnd"/>
      <w:r w:rsidRPr="00F371E4">
        <w:rPr>
          <w:rStyle w:val="Guide3-abcdChar"/>
        </w:rPr>
        <w:t>)</w:t>
      </w:r>
      <w:bookmarkEnd w:id="372"/>
      <w:bookmarkEnd w:id="373"/>
      <w:r w:rsidRPr="00F371E4">
        <w:t xml:space="preserve"> </w:t>
      </w:r>
      <w:proofErr w:type="gramStart"/>
      <w:r w:rsidR="00104E6E" w:rsidRPr="0027168F">
        <w:rPr>
          <w:b/>
          <w:i/>
          <w:shd w:val="clear" w:color="auto" w:fill="FF0000"/>
        </w:rPr>
        <w:t>Not</w:t>
      </w:r>
      <w:proofErr w:type="gramEnd"/>
      <w:r w:rsidR="00104E6E" w:rsidRPr="0027168F">
        <w:rPr>
          <w:b/>
          <w:i/>
          <w:shd w:val="clear" w:color="auto" w:fill="FF0000"/>
        </w:rPr>
        <w:t xml:space="preserve"> recommended</w:t>
      </w:r>
      <w:r w:rsidRPr="0027168F">
        <w:rPr>
          <w:shd w:val="clear" w:color="auto" w:fill="FF0000"/>
        </w:rPr>
        <w:t xml:space="preserve"> due to lack of evidence in the lumbar spine.</w:t>
      </w:r>
    </w:p>
    <w:p w:rsidR="008B2DE8" w:rsidRPr="00F371E4" w:rsidRDefault="008B2DE8" w:rsidP="00D12C02">
      <w:pPr>
        <w:pStyle w:val="ListNumber3"/>
        <w:numPr>
          <w:ilvl w:val="2"/>
          <w:numId w:val="83"/>
        </w:numPr>
        <w:outlineLvl w:val="2"/>
      </w:pPr>
      <w:bookmarkStart w:id="374" w:name="LBPE12pVertebral"/>
      <w:bookmarkStart w:id="375" w:name="_Toc357666208"/>
      <w:bookmarkStart w:id="376" w:name="_Toc378760552"/>
      <w:bookmarkEnd w:id="374"/>
      <w:r w:rsidRPr="00F371E4">
        <w:rPr>
          <w:rStyle w:val="Guide3-abcdChar"/>
        </w:rPr>
        <w:t>Vertebral Axial Decompression (VAX-D)/DRX, 9000</w:t>
      </w:r>
      <w:bookmarkEnd w:id="375"/>
      <w:bookmarkEnd w:id="376"/>
      <w:r w:rsidRPr="00F371E4">
        <w:rPr>
          <w:rStyle w:val="Guide2-1234Char"/>
          <w:rFonts w:ascii="Arial" w:hAnsi="Arial"/>
        </w:rPr>
        <w:t>:</w:t>
      </w:r>
      <w:r w:rsidR="00023A35" w:rsidRPr="00F371E4">
        <w:rPr>
          <w:rStyle w:val="Guide2-1234Char"/>
          <w:rFonts w:ascii="Arial" w:hAnsi="Arial"/>
        </w:rPr>
        <w:t xml:space="preserve"> </w:t>
      </w:r>
      <w:r w:rsidRPr="00F371E4">
        <w:t xml:space="preserve"> </w:t>
      </w:r>
      <w:r w:rsidRPr="0027168F">
        <w:rPr>
          <w:shd w:val="clear" w:color="auto" w:fill="FF0000"/>
        </w:rPr>
        <w:t xml:space="preserve">They are </w:t>
      </w:r>
      <w:r w:rsidR="00104E6E" w:rsidRPr="0027168F">
        <w:rPr>
          <w:b/>
          <w:i/>
          <w:shd w:val="clear" w:color="auto" w:fill="FF0000"/>
        </w:rPr>
        <w:t>not recommended</w:t>
      </w:r>
      <w:r w:rsidRPr="0027168F">
        <w:rPr>
          <w:shd w:val="clear" w:color="auto" w:fill="FF0000"/>
        </w:rPr>
        <w:t>.</w:t>
      </w:r>
      <w:r w:rsidRPr="00F371E4">
        <w:rPr>
          <w:b/>
        </w:rPr>
        <w:t xml:space="preserve"> </w:t>
      </w:r>
    </w:p>
    <w:p w:rsidR="001C337E" w:rsidRPr="00F371E4" w:rsidRDefault="008B2DE8" w:rsidP="00403EC3">
      <w:pPr>
        <w:pStyle w:val="ListNumber2"/>
        <w:shd w:val="clear" w:color="auto" w:fill="FFFF00"/>
        <w:outlineLvl w:val="1"/>
      </w:pPr>
      <w:bookmarkStart w:id="377" w:name="LBPE13Vocational"/>
      <w:bookmarkStart w:id="378" w:name="_Toc357666210"/>
      <w:bookmarkStart w:id="379" w:name="_Toc378760553"/>
      <w:r w:rsidRPr="00F371E4">
        <w:rPr>
          <w:rStyle w:val="Guide2-1234Char"/>
          <w:rFonts w:ascii="Arial" w:hAnsi="Arial"/>
        </w:rPr>
        <w:t>VOCATIONAL REHABILITATION</w:t>
      </w:r>
      <w:bookmarkEnd w:id="377"/>
      <w:r w:rsidRPr="00F371E4">
        <w:rPr>
          <w:rStyle w:val="Guide2-1234Char"/>
          <w:rFonts w:ascii="Arial" w:hAnsi="Arial"/>
        </w:rPr>
        <w:t>:</w:t>
      </w:r>
      <w:bookmarkEnd w:id="378"/>
      <w:bookmarkEnd w:id="379"/>
      <w:r w:rsidRPr="00F371E4">
        <w:t xml:space="preserve"> </w:t>
      </w:r>
      <w:r w:rsidR="00023A35" w:rsidRPr="00F371E4">
        <w:t xml:space="preserve"> </w:t>
      </w:r>
      <w:r w:rsidR="000647BC" w:rsidRPr="00F371E4">
        <w:t>This is a</w:t>
      </w:r>
      <w:r w:rsidRPr="00F371E4">
        <w:t xml:space="preserve"> generally accepted intervention, but Colorado limits its use as a result of Senate Bill 87-79. Initiation of vocational rehabilitation requires adequate evaluation of patients for quantification of highest functional level, motivation, and achievement of MMI. Vocational rehabilitation may be as simple as returning to the original job or as complicated as being retrained for a new occupation.</w:t>
      </w:r>
      <w:r w:rsidRPr="00F371E4">
        <w:br/>
      </w:r>
      <w:r w:rsidRPr="00F371E4">
        <w:br/>
        <w:t>It may also be beneficial for full vocational rehabilitation to be started before MMI if it is evident that the injured worker will be unable to return to his/her previous occupation. A positive goal and direction may aid the patient in decreasing stress and depression and promote optimum rehabilitation.</w:t>
      </w:r>
    </w:p>
    <w:sectPr w:rsidR="001C337E" w:rsidRPr="00F371E4" w:rsidSect="00377D38">
      <w:headerReference w:type="even" r:id="rId24"/>
      <w:footerReference w:type="default" r:id="rId25"/>
      <w:headerReference w:type="first" r:id="rId2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CDF" w:rsidRDefault="004C5CDF">
      <w:r>
        <w:separator/>
      </w:r>
    </w:p>
  </w:endnote>
  <w:endnote w:type="continuationSeparator" w:id="0">
    <w:p w:rsidR="004C5CDF" w:rsidRDefault="004C5CDF">
      <w:r>
        <w:continuationSeparator/>
      </w:r>
    </w:p>
  </w:endnote>
  <w:endnote w:type="continuationNotice" w:id="1">
    <w:p w:rsidR="004C5CDF" w:rsidRDefault="004C5C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rsidP="002F3B1A">
    <w:pPr>
      <w:pStyle w:val="Footer"/>
      <w:framePr w:wrap="auto" w:vAnchor="text" w:hAnchor="margin" w:xAlign="right" w:y="1"/>
      <w:ind w:right="360"/>
      <w:rPr>
        <w:rStyle w:val="PageNumber"/>
      </w:rPr>
    </w:pPr>
  </w:p>
  <w:p w:rsidR="001B37D5" w:rsidRDefault="001B37D5" w:rsidP="002F3B1A">
    <w:pPr>
      <w:pStyle w:val="Footer"/>
      <w:widowControl w:val="0"/>
      <w:autoSpaceDE w:val="0"/>
      <w:autoSpaceDN w:val="0"/>
      <w:adjustRightInd w:val="0"/>
      <w:spacing w:before="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rsidP="002F3B1A">
    <w:pPr>
      <w:pStyle w:val="Footer"/>
      <w:framePr w:wrap="auto" w:vAnchor="text" w:hAnchor="margin" w:y="1"/>
      <w:rPr>
        <w:rStyle w:val="PageNumber"/>
      </w:rPr>
    </w:pPr>
  </w:p>
  <w:p w:rsidR="001B37D5" w:rsidRDefault="001B37D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Pr="00DC51E8" w:rsidRDefault="001B37D5" w:rsidP="002F3B1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788"/>
      <w:gridCol w:w="4788"/>
    </w:tblGrid>
    <w:tr w:rsidR="001B37D5" w:rsidTr="00BA5CFF">
      <w:tc>
        <w:tcPr>
          <w:tcW w:w="4788" w:type="dxa"/>
        </w:tcPr>
        <w:p w:rsidR="001B37D5" w:rsidRDefault="001B37D5" w:rsidP="004B0EDA">
          <w:pPr>
            <w:tabs>
              <w:tab w:val="center" w:pos="4320"/>
              <w:tab w:val="left" w:pos="7020"/>
              <w:tab w:val="right" w:pos="9540"/>
            </w:tabs>
            <w:ind w:right="-180"/>
            <w:jc w:val="both"/>
          </w:pPr>
          <w:r>
            <w:t>Low Back Pain</w:t>
          </w:r>
        </w:p>
      </w:tc>
      <w:tc>
        <w:tcPr>
          <w:tcW w:w="4788" w:type="dxa"/>
        </w:tcPr>
        <w:p w:rsidR="001B37D5" w:rsidRDefault="001B37D5" w:rsidP="00282D8B">
          <w:pPr>
            <w:tabs>
              <w:tab w:val="center" w:pos="4572"/>
              <w:tab w:val="left" w:pos="7020"/>
              <w:tab w:val="right" w:pos="9540"/>
            </w:tabs>
            <w:jc w:val="right"/>
          </w:pPr>
          <w:r>
            <w:t xml:space="preserve">Exhibit Page Number </w:t>
          </w:r>
          <w:r>
            <w:rPr>
              <w:rStyle w:val="PageNumber"/>
            </w:rPr>
            <w:fldChar w:fldCharType="begin"/>
          </w:r>
          <w:r>
            <w:rPr>
              <w:rStyle w:val="PageNumber"/>
            </w:rPr>
            <w:instrText xml:space="preserve"> PAGE </w:instrText>
          </w:r>
          <w:r>
            <w:rPr>
              <w:rStyle w:val="PageNumber"/>
            </w:rPr>
            <w:fldChar w:fldCharType="separate"/>
          </w:r>
          <w:r w:rsidR="00AD2EEA">
            <w:rPr>
              <w:rStyle w:val="PageNumber"/>
              <w:noProof/>
            </w:rPr>
            <w:t>26</w:t>
          </w:r>
          <w:r>
            <w:rPr>
              <w:rStyle w:val="PageNumber"/>
            </w:rPr>
            <w:fldChar w:fldCharType="end"/>
          </w:r>
          <w:r>
            <w:t xml:space="preserve"> </w:t>
          </w:r>
        </w:p>
      </w:tc>
    </w:tr>
  </w:tbl>
  <w:p w:rsidR="001B37D5" w:rsidRPr="00237C4C" w:rsidRDefault="001B37D5" w:rsidP="00377D38">
    <w:pPr>
      <w:tabs>
        <w:tab w:val="center" w:pos="4320"/>
        <w:tab w:val="left" w:pos="7020"/>
        <w:tab w:val="right" w:pos="9540"/>
      </w:tabs>
      <w:ind w:right="-18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CDF" w:rsidRDefault="004C5CDF">
      <w:r>
        <w:separator/>
      </w:r>
    </w:p>
  </w:footnote>
  <w:footnote w:type="continuationSeparator" w:id="0">
    <w:p w:rsidR="004C5CDF" w:rsidRDefault="004C5CDF">
      <w:r>
        <w:continuationSeparator/>
      </w:r>
    </w:p>
  </w:footnote>
  <w:footnote w:type="continuationNotice" w:id="1">
    <w:p w:rsidR="004C5CDF" w:rsidRDefault="004C5CDF">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7D5" w:rsidRDefault="001B3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249146"/>
    <w:lvl w:ilvl="0">
      <w:start w:val="1"/>
      <w:numFmt w:val="decimal"/>
      <w:lvlText w:val="%1."/>
      <w:lvlJc w:val="left"/>
      <w:pPr>
        <w:tabs>
          <w:tab w:val="num" w:pos="1800"/>
        </w:tabs>
        <w:ind w:left="1800" w:hanging="360"/>
      </w:pPr>
    </w:lvl>
  </w:abstractNum>
  <w:abstractNum w:abstractNumId="1">
    <w:nsid w:val="FFFFFF7D"/>
    <w:multiLevelType w:val="singleLevel"/>
    <w:tmpl w:val="5844C058"/>
    <w:lvl w:ilvl="0">
      <w:start w:val="1"/>
      <w:numFmt w:val="decimal"/>
      <w:lvlText w:val="%1."/>
      <w:lvlJc w:val="left"/>
      <w:pPr>
        <w:tabs>
          <w:tab w:val="num" w:pos="1440"/>
        </w:tabs>
        <w:ind w:left="1440" w:hanging="360"/>
      </w:pPr>
    </w:lvl>
  </w:abstractNum>
  <w:abstractNum w:abstractNumId="2">
    <w:nsid w:val="FFFFFF7E"/>
    <w:multiLevelType w:val="singleLevel"/>
    <w:tmpl w:val="D9DA25D4"/>
    <w:lvl w:ilvl="0">
      <w:start w:val="1"/>
      <w:numFmt w:val="decimal"/>
      <w:lvlText w:val="%1."/>
      <w:lvlJc w:val="left"/>
      <w:pPr>
        <w:tabs>
          <w:tab w:val="num" w:pos="1080"/>
        </w:tabs>
        <w:ind w:left="1080" w:hanging="360"/>
      </w:pPr>
    </w:lvl>
  </w:abstractNum>
  <w:abstractNum w:abstractNumId="3">
    <w:nsid w:val="FFFFFF7F"/>
    <w:multiLevelType w:val="singleLevel"/>
    <w:tmpl w:val="27AE96E6"/>
    <w:lvl w:ilvl="0">
      <w:start w:val="1"/>
      <w:numFmt w:val="decimal"/>
      <w:lvlText w:val="%1."/>
      <w:lvlJc w:val="left"/>
      <w:pPr>
        <w:tabs>
          <w:tab w:val="num" w:pos="720"/>
        </w:tabs>
        <w:ind w:left="720" w:hanging="360"/>
      </w:pPr>
    </w:lvl>
  </w:abstractNum>
  <w:abstractNum w:abstractNumId="4">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791E54"/>
    <w:multiLevelType w:val="hybridMultilevel"/>
    <w:tmpl w:val="5496769A"/>
    <w:lvl w:ilvl="0" w:tplc="DD12BA18">
      <w:start w:val="1"/>
      <w:numFmt w:val="bullet"/>
      <w:lvlText w:val=""/>
      <w:lvlJc w:val="left"/>
      <w:pPr>
        <w:tabs>
          <w:tab w:val="num" w:pos="3960"/>
        </w:tabs>
        <w:ind w:left="3960" w:hanging="360"/>
      </w:pPr>
      <w:rPr>
        <w:rFonts w:ascii="Wingdings" w:hAnsi="Wingdings" w:hint="default"/>
        <w:sz w:val="20"/>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10">
    <w:nsid w:val="01F82546"/>
    <w:multiLevelType w:val="hybridMultilevel"/>
    <w:tmpl w:val="49E690FE"/>
    <w:lvl w:ilvl="0" w:tplc="04090007">
      <w:start w:val="1"/>
      <w:numFmt w:val="bullet"/>
      <w:lvlText w:val=""/>
      <w:lvlJc w:val="left"/>
      <w:pPr>
        <w:tabs>
          <w:tab w:val="num" w:pos="3240"/>
        </w:tabs>
        <w:ind w:left="3240" w:hanging="360"/>
      </w:pPr>
      <w:rPr>
        <w:rFonts w:ascii="Symbol" w:hAnsi="Symbol" w:hint="default"/>
      </w:rPr>
    </w:lvl>
    <w:lvl w:ilvl="1" w:tplc="04090009">
      <w:start w:val="1"/>
      <w:numFmt w:val="bullet"/>
      <w:lvlText w:val=""/>
      <w:lvlJc w:val="left"/>
      <w:pPr>
        <w:tabs>
          <w:tab w:val="num" w:pos="3960"/>
        </w:tabs>
        <w:ind w:left="3960" w:hanging="360"/>
      </w:pPr>
      <w:rPr>
        <w:rFonts w:ascii="Wingdings" w:hAnsi="Wingdings"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1">
    <w:nsid w:val="02A659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0341093C"/>
    <w:multiLevelType w:val="hybridMultilevel"/>
    <w:tmpl w:val="D8688C1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13">
    <w:nsid w:val="0926319F"/>
    <w:multiLevelType w:val="hybridMultilevel"/>
    <w:tmpl w:val="84481DA2"/>
    <w:lvl w:ilvl="0" w:tplc="97DA26F2">
      <w:start w:val="1"/>
      <w:numFmt w:val="lowerLetter"/>
      <w:pStyle w:val="Guide1-ABC"/>
      <w:lvlText w:val="%1."/>
      <w:lvlJc w:val="left"/>
      <w:pPr>
        <w:tabs>
          <w:tab w:val="num" w:pos="720"/>
        </w:tabs>
        <w:ind w:left="1080" w:hanging="1080"/>
      </w:pPr>
      <w:rPr>
        <w:rFonts w:ascii="Arial Bold" w:hAnsi="Arial Bold" w:hint="default"/>
        <w:b/>
        <w:i w:val="0"/>
        <w:caps/>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942399"/>
    <w:multiLevelType w:val="hybridMultilevel"/>
    <w:tmpl w:val="ADFE7880"/>
    <w:lvl w:ilvl="0" w:tplc="04090009">
      <w:start w:val="1"/>
      <w:numFmt w:val="bullet"/>
      <w:lvlText w:val=""/>
      <w:lvlJc w:val="left"/>
      <w:pPr>
        <w:tabs>
          <w:tab w:val="num" w:pos="3240"/>
        </w:tabs>
        <w:ind w:left="3240" w:hanging="360"/>
      </w:pPr>
      <w:rPr>
        <w:rFonts w:ascii="Wingdings" w:hAnsi="Wingdings"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5">
    <w:nsid w:val="09D60A9F"/>
    <w:multiLevelType w:val="hybridMultilevel"/>
    <w:tmpl w:val="2ED29F0E"/>
    <w:lvl w:ilvl="0" w:tplc="04090001">
      <w:start w:val="1"/>
      <w:numFmt w:val="bullet"/>
      <w:lvlText w:val=""/>
      <w:lvlJc w:val="left"/>
      <w:pPr>
        <w:ind w:left="2880" w:hanging="360"/>
      </w:pPr>
      <w:rPr>
        <w:rFonts w:ascii="Symbol" w:hAnsi="Symbol"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0B2776B5"/>
    <w:multiLevelType w:val="hybridMultilevel"/>
    <w:tmpl w:val="5010D876"/>
    <w:lvl w:ilvl="0" w:tplc="04090009">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7">
    <w:nsid w:val="0B916432"/>
    <w:multiLevelType w:val="hybridMultilevel"/>
    <w:tmpl w:val="5CC669F8"/>
    <w:lvl w:ilvl="0" w:tplc="04090009">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8">
    <w:nsid w:val="0C7F1A17"/>
    <w:multiLevelType w:val="hybridMultilevel"/>
    <w:tmpl w:val="F2EE51F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9">
    <w:nsid w:val="1284015E"/>
    <w:multiLevelType w:val="hybridMultilevel"/>
    <w:tmpl w:val="4CF00F5A"/>
    <w:lvl w:ilvl="0" w:tplc="DD12BA18">
      <w:start w:val="1"/>
      <w:numFmt w:val="bullet"/>
      <w:lvlText w:val=""/>
      <w:lvlJc w:val="left"/>
      <w:pPr>
        <w:tabs>
          <w:tab w:val="num" w:pos="4320"/>
        </w:tabs>
        <w:ind w:left="4320" w:hanging="360"/>
      </w:pPr>
      <w:rPr>
        <w:rFonts w:ascii="Wingdings" w:hAnsi="Wingdings" w:hint="default"/>
        <w:sz w:val="20"/>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0">
    <w:nsid w:val="13E61146"/>
    <w:multiLevelType w:val="hybridMultilevel"/>
    <w:tmpl w:val="A9466544"/>
    <w:lvl w:ilvl="0" w:tplc="04090009">
      <w:start w:val="1"/>
      <w:numFmt w:val="bullet"/>
      <w:lvlText w:val=""/>
      <w:lvlJc w:val="left"/>
      <w:pPr>
        <w:tabs>
          <w:tab w:val="num" w:pos="3240"/>
        </w:tabs>
        <w:ind w:left="3240" w:hanging="360"/>
      </w:pPr>
      <w:rPr>
        <w:rFonts w:ascii="Wingdings" w:hAnsi="Wingdings"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21">
    <w:nsid w:val="1581198F"/>
    <w:multiLevelType w:val="hybridMultilevel"/>
    <w:tmpl w:val="721E59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61E2DD6"/>
    <w:multiLevelType w:val="hybridMultilevel"/>
    <w:tmpl w:val="3D507E48"/>
    <w:lvl w:ilvl="0" w:tplc="C91844AE">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18C91EE7"/>
    <w:multiLevelType w:val="hybridMultilevel"/>
    <w:tmpl w:val="7A8EF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FB104B"/>
    <w:multiLevelType w:val="hybridMultilevel"/>
    <w:tmpl w:val="5A001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1B628E"/>
    <w:multiLevelType w:val="hybridMultilevel"/>
    <w:tmpl w:val="78B2D69A"/>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26">
    <w:nsid w:val="1F995BDA"/>
    <w:multiLevelType w:val="hybridMultilevel"/>
    <w:tmpl w:val="D9729598"/>
    <w:lvl w:ilvl="0" w:tplc="12E2A426">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nsid w:val="218B1AB9"/>
    <w:multiLevelType w:val="hybridMultilevel"/>
    <w:tmpl w:val="BE3A3A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22E44CB0"/>
    <w:multiLevelType w:val="hybridMultilevel"/>
    <w:tmpl w:val="BA76F43C"/>
    <w:lvl w:ilvl="0" w:tplc="3C40AC42">
      <w:start w:val="1"/>
      <w:numFmt w:val="lowerRoman"/>
      <w:pStyle w:val="ListNumber4"/>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774A56"/>
    <w:multiLevelType w:val="hybridMultilevel"/>
    <w:tmpl w:val="37BECE96"/>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30">
    <w:nsid w:val="23CE4217"/>
    <w:multiLevelType w:val="hybridMultilevel"/>
    <w:tmpl w:val="5162A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256D049C"/>
    <w:multiLevelType w:val="hybridMultilevel"/>
    <w:tmpl w:val="2AD8EA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25D04577"/>
    <w:multiLevelType w:val="hybridMultilevel"/>
    <w:tmpl w:val="60CE2D96"/>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33">
    <w:nsid w:val="286E379E"/>
    <w:multiLevelType w:val="hybridMultilevel"/>
    <w:tmpl w:val="AEE8AA38"/>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34">
    <w:nsid w:val="2A0C5970"/>
    <w:multiLevelType w:val="hybridMultilevel"/>
    <w:tmpl w:val="ACA6FF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2AC80447"/>
    <w:multiLevelType w:val="hybridMultilevel"/>
    <w:tmpl w:val="76946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E932DF"/>
    <w:multiLevelType w:val="hybridMultilevel"/>
    <w:tmpl w:val="305CC6F6"/>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37">
    <w:nsid w:val="31611B41"/>
    <w:multiLevelType w:val="hybridMultilevel"/>
    <w:tmpl w:val="629ED434"/>
    <w:lvl w:ilvl="0" w:tplc="4E16FE42">
      <w:start w:val="1"/>
      <w:numFmt w:val="bullet"/>
      <w:lvlText w:val=""/>
      <w:lvlJc w:val="left"/>
      <w:pPr>
        <w:tabs>
          <w:tab w:val="num" w:pos="3600"/>
        </w:tabs>
        <w:ind w:left="3600" w:hanging="360"/>
      </w:pPr>
      <w:rPr>
        <w:rFonts w:ascii="Wingdings" w:hAnsi="Wingdings" w:hint="default"/>
        <w:strike w:val="0"/>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8">
    <w:nsid w:val="318B559E"/>
    <w:multiLevelType w:val="hybridMultilevel"/>
    <w:tmpl w:val="B464E1BC"/>
    <w:lvl w:ilvl="0" w:tplc="04090009">
      <w:start w:val="1"/>
      <w:numFmt w:val="bullet"/>
      <w:lvlText w:val=""/>
      <w:lvlJc w:val="left"/>
      <w:pPr>
        <w:tabs>
          <w:tab w:val="num" w:pos="4440"/>
        </w:tabs>
        <w:ind w:left="4440" w:hanging="360"/>
      </w:pPr>
      <w:rPr>
        <w:rFonts w:ascii="Wingdings" w:hAnsi="Wingdings" w:hint="default"/>
      </w:rPr>
    </w:lvl>
    <w:lvl w:ilvl="1" w:tplc="04090003">
      <w:start w:val="1"/>
      <w:numFmt w:val="bullet"/>
      <w:lvlText w:val="o"/>
      <w:lvlJc w:val="left"/>
      <w:pPr>
        <w:tabs>
          <w:tab w:val="num" w:pos="5160"/>
        </w:tabs>
        <w:ind w:left="5160" w:hanging="360"/>
      </w:pPr>
      <w:rPr>
        <w:rFonts w:ascii="Courier New" w:hAnsi="Courier New" w:hint="default"/>
      </w:rPr>
    </w:lvl>
    <w:lvl w:ilvl="2" w:tplc="04090005">
      <w:start w:val="1"/>
      <w:numFmt w:val="bullet"/>
      <w:lvlText w:val=""/>
      <w:lvlJc w:val="left"/>
      <w:pPr>
        <w:tabs>
          <w:tab w:val="num" w:pos="5880"/>
        </w:tabs>
        <w:ind w:left="5880" w:hanging="360"/>
      </w:pPr>
      <w:rPr>
        <w:rFonts w:ascii="Wingdings" w:hAnsi="Wingdings" w:hint="default"/>
      </w:rPr>
    </w:lvl>
    <w:lvl w:ilvl="3" w:tplc="04090001">
      <w:start w:val="1"/>
      <w:numFmt w:val="bullet"/>
      <w:lvlText w:val=""/>
      <w:lvlJc w:val="left"/>
      <w:pPr>
        <w:tabs>
          <w:tab w:val="num" w:pos="6600"/>
        </w:tabs>
        <w:ind w:left="6600" w:hanging="360"/>
      </w:pPr>
      <w:rPr>
        <w:rFonts w:ascii="Symbol" w:hAnsi="Symbol" w:hint="default"/>
      </w:rPr>
    </w:lvl>
    <w:lvl w:ilvl="4" w:tplc="04090003">
      <w:start w:val="1"/>
      <w:numFmt w:val="bullet"/>
      <w:lvlText w:val="o"/>
      <w:lvlJc w:val="left"/>
      <w:pPr>
        <w:tabs>
          <w:tab w:val="num" w:pos="7320"/>
        </w:tabs>
        <w:ind w:left="7320" w:hanging="360"/>
      </w:pPr>
      <w:rPr>
        <w:rFonts w:ascii="Courier New" w:hAnsi="Courier New" w:hint="default"/>
      </w:rPr>
    </w:lvl>
    <w:lvl w:ilvl="5" w:tplc="04090005">
      <w:start w:val="1"/>
      <w:numFmt w:val="bullet"/>
      <w:lvlText w:val=""/>
      <w:lvlJc w:val="left"/>
      <w:pPr>
        <w:tabs>
          <w:tab w:val="num" w:pos="8040"/>
        </w:tabs>
        <w:ind w:left="8040" w:hanging="360"/>
      </w:pPr>
      <w:rPr>
        <w:rFonts w:ascii="Wingdings" w:hAnsi="Wingdings" w:hint="default"/>
      </w:rPr>
    </w:lvl>
    <w:lvl w:ilvl="6" w:tplc="04090001">
      <w:start w:val="1"/>
      <w:numFmt w:val="bullet"/>
      <w:lvlText w:val=""/>
      <w:lvlJc w:val="left"/>
      <w:pPr>
        <w:tabs>
          <w:tab w:val="num" w:pos="8760"/>
        </w:tabs>
        <w:ind w:left="8760" w:hanging="360"/>
      </w:pPr>
      <w:rPr>
        <w:rFonts w:ascii="Symbol" w:hAnsi="Symbol" w:hint="default"/>
      </w:rPr>
    </w:lvl>
    <w:lvl w:ilvl="7" w:tplc="04090003">
      <w:start w:val="1"/>
      <w:numFmt w:val="bullet"/>
      <w:lvlText w:val="o"/>
      <w:lvlJc w:val="left"/>
      <w:pPr>
        <w:tabs>
          <w:tab w:val="num" w:pos="9480"/>
        </w:tabs>
        <w:ind w:left="9480" w:hanging="360"/>
      </w:pPr>
      <w:rPr>
        <w:rFonts w:ascii="Courier New" w:hAnsi="Courier New" w:hint="default"/>
      </w:rPr>
    </w:lvl>
    <w:lvl w:ilvl="8" w:tplc="04090005">
      <w:start w:val="1"/>
      <w:numFmt w:val="bullet"/>
      <w:lvlText w:val=""/>
      <w:lvlJc w:val="left"/>
      <w:pPr>
        <w:tabs>
          <w:tab w:val="num" w:pos="10200"/>
        </w:tabs>
        <w:ind w:left="10200" w:hanging="360"/>
      </w:pPr>
      <w:rPr>
        <w:rFonts w:ascii="Wingdings" w:hAnsi="Wingdings" w:hint="default"/>
      </w:rPr>
    </w:lvl>
  </w:abstractNum>
  <w:abstractNum w:abstractNumId="39">
    <w:nsid w:val="324002BE"/>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0">
    <w:nsid w:val="36132C31"/>
    <w:multiLevelType w:val="hybridMultilevel"/>
    <w:tmpl w:val="0B0621A2"/>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1">
    <w:nsid w:val="36E11033"/>
    <w:multiLevelType w:val="hybridMultilevel"/>
    <w:tmpl w:val="65A028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BFC7728"/>
    <w:multiLevelType w:val="hybridMultilevel"/>
    <w:tmpl w:val="FBEC1A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C6665E4"/>
    <w:multiLevelType w:val="hybridMultilevel"/>
    <w:tmpl w:val="2750917E"/>
    <w:lvl w:ilvl="0" w:tplc="D2269548">
      <w:start w:val="1"/>
      <w:numFmt w:val="upperLetter"/>
      <w:pStyle w:val="List5-A"/>
      <w:lvlText w:val="%1)"/>
      <w:lvlJc w:val="left"/>
      <w:pPr>
        <w:ind w:left="3240" w:hanging="360"/>
      </w:pPr>
      <w:rPr>
        <w:rFonts w:hint="default"/>
        <w:b w:val="0"/>
        <w:i w:val="0"/>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nsid w:val="41BD2122"/>
    <w:multiLevelType w:val="hybridMultilevel"/>
    <w:tmpl w:val="6734CBE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5">
    <w:nsid w:val="424A4BBA"/>
    <w:multiLevelType w:val="hybridMultilevel"/>
    <w:tmpl w:val="91CCE348"/>
    <w:lvl w:ilvl="0" w:tplc="04090009">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6">
    <w:nsid w:val="453D7D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7EC6FA2"/>
    <w:multiLevelType w:val="hybridMultilevel"/>
    <w:tmpl w:val="5914DE3E"/>
    <w:lvl w:ilvl="0" w:tplc="9828A680">
      <w:start w:val="1"/>
      <w:numFmt w:val="bullet"/>
      <w:lvlText w:val=""/>
      <w:lvlJc w:val="left"/>
      <w:pPr>
        <w:tabs>
          <w:tab w:val="num" w:pos="10440"/>
        </w:tabs>
        <w:ind w:left="10440" w:hanging="360"/>
      </w:pPr>
      <w:rPr>
        <w:rFonts w:ascii="Symbol" w:hAnsi="Symbol" w:hint="default"/>
        <w:color w:val="auto"/>
        <w:sz w:val="20"/>
      </w:rPr>
    </w:lvl>
    <w:lvl w:ilvl="1" w:tplc="04090001">
      <w:start w:val="1"/>
      <w:numFmt w:val="bullet"/>
      <w:lvlText w:val=""/>
      <w:lvlJc w:val="left"/>
      <w:pPr>
        <w:ind w:left="3600" w:hanging="360"/>
      </w:pPr>
      <w:rPr>
        <w:rFonts w:ascii="Symbol" w:hAnsi="Symbol" w:hint="default"/>
      </w:rPr>
    </w:lvl>
    <w:lvl w:ilvl="2" w:tplc="6CEAD918">
      <w:numFmt w:val="bullet"/>
      <w:lvlText w:val=""/>
      <w:lvlJc w:val="left"/>
      <w:pPr>
        <w:ind w:left="4674" w:hanging="714"/>
      </w:pPr>
      <w:rPr>
        <w:rFonts w:ascii="Wingdings" w:eastAsia="Times New Roman" w:hAnsi="Wingdings" w:cs="Arial"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8">
    <w:nsid w:val="482623F7"/>
    <w:multiLevelType w:val="hybridMultilevel"/>
    <w:tmpl w:val="C21090E6"/>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9">
    <w:nsid w:val="483556B7"/>
    <w:multiLevelType w:val="hybridMultilevel"/>
    <w:tmpl w:val="D3AE71B0"/>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50">
    <w:nsid w:val="4887171F"/>
    <w:multiLevelType w:val="hybridMultilevel"/>
    <w:tmpl w:val="E2BE4EA4"/>
    <w:lvl w:ilvl="0" w:tplc="04090001">
      <w:start w:val="1"/>
      <w:numFmt w:val="bullet"/>
      <w:lvlText w:val=""/>
      <w:lvlJc w:val="left"/>
      <w:pPr>
        <w:tabs>
          <w:tab w:val="num" w:pos="3960"/>
        </w:tabs>
        <w:ind w:left="39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1">
    <w:nsid w:val="4AEC72C4"/>
    <w:multiLevelType w:val="hybridMultilevel"/>
    <w:tmpl w:val="572C8B9E"/>
    <w:lvl w:ilvl="0" w:tplc="C024A682">
      <w:start w:val="1"/>
      <w:numFmt w:val="bullet"/>
      <w:lvlText w:val=""/>
      <w:lvlJc w:val="left"/>
      <w:pPr>
        <w:tabs>
          <w:tab w:val="num" w:pos="4680"/>
        </w:tabs>
        <w:ind w:left="4680" w:hanging="360"/>
      </w:pPr>
      <w:rPr>
        <w:rFonts w:ascii="Wingdings" w:hAnsi="Wingdings" w:hint="default"/>
        <w:strike w:val="0"/>
      </w:rPr>
    </w:lvl>
    <w:lvl w:ilvl="1" w:tplc="04090003">
      <w:start w:val="1"/>
      <w:numFmt w:val="bullet"/>
      <w:lvlText w:val="o"/>
      <w:lvlJc w:val="left"/>
      <w:pPr>
        <w:tabs>
          <w:tab w:val="num" w:pos="5400"/>
        </w:tabs>
        <w:ind w:left="5400" w:hanging="360"/>
      </w:pPr>
      <w:rPr>
        <w:rFonts w:ascii="Courier New" w:hAnsi="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start w:val="1"/>
      <w:numFmt w:val="bullet"/>
      <w:lvlText w:val=""/>
      <w:lvlJc w:val="left"/>
      <w:pPr>
        <w:tabs>
          <w:tab w:val="num" w:pos="6840"/>
        </w:tabs>
        <w:ind w:left="6840" w:hanging="360"/>
      </w:pPr>
      <w:rPr>
        <w:rFonts w:ascii="Symbol" w:hAnsi="Symbol" w:hint="default"/>
      </w:rPr>
    </w:lvl>
    <w:lvl w:ilvl="4" w:tplc="04090003">
      <w:start w:val="1"/>
      <w:numFmt w:val="bullet"/>
      <w:lvlText w:val="o"/>
      <w:lvlJc w:val="left"/>
      <w:pPr>
        <w:tabs>
          <w:tab w:val="num" w:pos="7560"/>
        </w:tabs>
        <w:ind w:left="7560" w:hanging="360"/>
      </w:pPr>
      <w:rPr>
        <w:rFonts w:ascii="Courier New" w:hAnsi="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start w:val="1"/>
      <w:numFmt w:val="bullet"/>
      <w:lvlText w:val=""/>
      <w:lvlJc w:val="left"/>
      <w:pPr>
        <w:tabs>
          <w:tab w:val="num" w:pos="9000"/>
        </w:tabs>
        <w:ind w:left="9000" w:hanging="360"/>
      </w:pPr>
      <w:rPr>
        <w:rFonts w:ascii="Symbol" w:hAnsi="Symbol" w:hint="default"/>
      </w:rPr>
    </w:lvl>
    <w:lvl w:ilvl="7" w:tplc="04090003">
      <w:start w:val="1"/>
      <w:numFmt w:val="bullet"/>
      <w:lvlText w:val="o"/>
      <w:lvlJc w:val="left"/>
      <w:pPr>
        <w:tabs>
          <w:tab w:val="num" w:pos="9720"/>
        </w:tabs>
        <w:ind w:left="9720" w:hanging="360"/>
      </w:pPr>
      <w:rPr>
        <w:rFonts w:ascii="Courier New" w:hAnsi="Courier New" w:hint="default"/>
      </w:rPr>
    </w:lvl>
    <w:lvl w:ilvl="8" w:tplc="04090005">
      <w:start w:val="1"/>
      <w:numFmt w:val="bullet"/>
      <w:lvlText w:val=""/>
      <w:lvlJc w:val="left"/>
      <w:pPr>
        <w:tabs>
          <w:tab w:val="num" w:pos="10440"/>
        </w:tabs>
        <w:ind w:left="10440" w:hanging="360"/>
      </w:pPr>
      <w:rPr>
        <w:rFonts w:ascii="Wingdings" w:hAnsi="Wingdings" w:hint="default"/>
      </w:rPr>
    </w:lvl>
  </w:abstractNum>
  <w:abstractNum w:abstractNumId="52">
    <w:nsid w:val="4B03694B"/>
    <w:multiLevelType w:val="hybridMultilevel"/>
    <w:tmpl w:val="79DA06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nsid w:val="4B826C75"/>
    <w:multiLevelType w:val="multilevel"/>
    <w:tmpl w:val="D1DEE18E"/>
    <w:lvl w:ilvl="0">
      <w:start w:val="1"/>
      <w:numFmt w:val="upperLetter"/>
      <w:pStyle w:val="ListNumb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lowerLetter"/>
      <w:pStyle w:val="ListNumber3"/>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upperLetter"/>
      <w:pStyle w:val="ListNumber5"/>
      <w:lvlText w:val="%5)"/>
      <w:lvlJc w:val="left"/>
      <w:pPr>
        <w:tabs>
          <w:tab w:val="num" w:pos="3600"/>
        </w:tabs>
        <w:ind w:left="360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4">
    <w:nsid w:val="4C3D071C"/>
    <w:multiLevelType w:val="hybridMultilevel"/>
    <w:tmpl w:val="CBDA1DCC"/>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55">
    <w:nsid w:val="4C9D63EA"/>
    <w:multiLevelType w:val="hybridMultilevel"/>
    <w:tmpl w:val="B944F0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nsid w:val="4CEE05A5"/>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7">
    <w:nsid w:val="4DA86A57"/>
    <w:multiLevelType w:val="multilevel"/>
    <w:tmpl w:val="B1B4DDA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1"/>
      <w:numFmt w:val="decimal"/>
      <w:lvlText w:val="%2."/>
      <w:lvlJc w:val="left"/>
      <w:pPr>
        <w:tabs>
          <w:tab w:val="num" w:pos="1440"/>
        </w:tabs>
        <w:ind w:left="1440" w:hanging="720"/>
      </w:pPr>
      <w:rPr>
        <w:rFonts w:ascii="Arial Bold" w:hAnsi="Arial Bold" w:hint="default"/>
        <w:b/>
        <w:i w:val="0"/>
        <w:caps/>
        <w:sz w:val="20"/>
        <w:u w:val="words"/>
      </w:rPr>
    </w:lvl>
    <w:lvl w:ilvl="2">
      <w:start w:val="1"/>
      <w:numFmt w:val="lowerLetter"/>
      <w:lvlText w:val="%3."/>
      <w:lvlJc w:val="left"/>
      <w:pPr>
        <w:tabs>
          <w:tab w:val="num" w:pos="2160"/>
        </w:tabs>
        <w:ind w:left="2160" w:hanging="720"/>
      </w:pPr>
      <w:rPr>
        <w:rFonts w:ascii="Arial Bold" w:hAnsi="Arial Bold" w:hint="default"/>
        <w:b/>
        <w:i w:val="0"/>
        <w:smallCaps w:val="0"/>
        <w:strike w:val="0"/>
        <w:sz w:val="20"/>
        <w:u w:val="words"/>
      </w:rPr>
    </w:lvl>
    <w:lvl w:ilvl="3">
      <w:start w:val="1"/>
      <w:numFmt w:val="lowerRoman"/>
      <w:lvlText w:val="%4."/>
      <w:lvlJc w:val="left"/>
      <w:pPr>
        <w:tabs>
          <w:tab w:val="num" w:pos="2880"/>
        </w:tabs>
        <w:ind w:left="2880" w:hanging="720"/>
      </w:pPr>
      <w:rPr>
        <w:rFonts w:ascii="Arial" w:hAnsi="Arial" w:hint="default"/>
        <w:b w:val="0"/>
        <w:i w:val="0"/>
        <w:strike w:val="0"/>
        <w:sz w:val="20"/>
        <w:u w:val="words"/>
      </w:rPr>
    </w:lvl>
    <w:lvl w:ilvl="4">
      <w:start w:val="1"/>
      <w:numFmt w:val="bullet"/>
      <w:lvlText w:val=""/>
      <w:lvlJc w:val="left"/>
      <w:pPr>
        <w:tabs>
          <w:tab w:val="num" w:pos="3600"/>
        </w:tabs>
        <w:ind w:left="3600" w:hanging="720"/>
      </w:pPr>
      <w:rPr>
        <w:rFonts w:ascii="Wingdings" w:hAnsi="Wingdings"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8">
    <w:nsid w:val="4DDC3588"/>
    <w:multiLevelType w:val="hybridMultilevel"/>
    <w:tmpl w:val="95880CBC"/>
    <w:lvl w:ilvl="0" w:tplc="04090009">
      <w:start w:val="1"/>
      <w:numFmt w:val="bullet"/>
      <w:lvlText w:val=""/>
      <w:lvlJc w:val="left"/>
      <w:pPr>
        <w:tabs>
          <w:tab w:val="num" w:pos="4680"/>
        </w:tabs>
        <w:ind w:left="4680" w:hanging="360"/>
      </w:pPr>
      <w:rPr>
        <w:rFonts w:ascii="Wingdings" w:hAnsi="Wingdings"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start w:val="1"/>
      <w:numFmt w:val="bullet"/>
      <w:lvlText w:val=""/>
      <w:lvlJc w:val="left"/>
      <w:pPr>
        <w:tabs>
          <w:tab w:val="num" w:pos="6840"/>
        </w:tabs>
        <w:ind w:left="6840" w:hanging="360"/>
      </w:pPr>
      <w:rPr>
        <w:rFonts w:ascii="Symbol" w:hAnsi="Symbol" w:hint="default"/>
      </w:rPr>
    </w:lvl>
    <w:lvl w:ilvl="4" w:tplc="04090003">
      <w:start w:val="1"/>
      <w:numFmt w:val="bullet"/>
      <w:lvlText w:val="o"/>
      <w:lvlJc w:val="left"/>
      <w:pPr>
        <w:tabs>
          <w:tab w:val="num" w:pos="7560"/>
        </w:tabs>
        <w:ind w:left="7560" w:hanging="360"/>
      </w:pPr>
      <w:rPr>
        <w:rFonts w:ascii="Courier New" w:hAnsi="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start w:val="1"/>
      <w:numFmt w:val="bullet"/>
      <w:lvlText w:val=""/>
      <w:lvlJc w:val="left"/>
      <w:pPr>
        <w:tabs>
          <w:tab w:val="num" w:pos="9000"/>
        </w:tabs>
        <w:ind w:left="9000" w:hanging="360"/>
      </w:pPr>
      <w:rPr>
        <w:rFonts w:ascii="Symbol" w:hAnsi="Symbol" w:hint="default"/>
      </w:rPr>
    </w:lvl>
    <w:lvl w:ilvl="7" w:tplc="04090003">
      <w:start w:val="1"/>
      <w:numFmt w:val="bullet"/>
      <w:lvlText w:val="o"/>
      <w:lvlJc w:val="left"/>
      <w:pPr>
        <w:tabs>
          <w:tab w:val="num" w:pos="9720"/>
        </w:tabs>
        <w:ind w:left="9720" w:hanging="360"/>
      </w:pPr>
      <w:rPr>
        <w:rFonts w:ascii="Courier New" w:hAnsi="Courier New" w:hint="default"/>
      </w:rPr>
    </w:lvl>
    <w:lvl w:ilvl="8" w:tplc="04090005">
      <w:start w:val="1"/>
      <w:numFmt w:val="bullet"/>
      <w:lvlText w:val=""/>
      <w:lvlJc w:val="left"/>
      <w:pPr>
        <w:tabs>
          <w:tab w:val="num" w:pos="10440"/>
        </w:tabs>
        <w:ind w:left="10440" w:hanging="360"/>
      </w:pPr>
      <w:rPr>
        <w:rFonts w:ascii="Wingdings" w:hAnsi="Wingdings" w:hint="default"/>
      </w:rPr>
    </w:lvl>
  </w:abstractNum>
  <w:abstractNum w:abstractNumId="59">
    <w:nsid w:val="4DE63958"/>
    <w:multiLevelType w:val="hybridMultilevel"/>
    <w:tmpl w:val="537C4C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nsid w:val="5096521B"/>
    <w:multiLevelType w:val="hybridMultilevel"/>
    <w:tmpl w:val="8D6E39D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1">
    <w:nsid w:val="54592D88"/>
    <w:multiLevelType w:val="hybridMultilevel"/>
    <w:tmpl w:val="683C2F26"/>
    <w:lvl w:ilvl="0" w:tplc="23500126">
      <w:start w:val="1"/>
      <w:numFmt w:val="bullet"/>
      <w:lvlText w:val=""/>
      <w:lvlJc w:val="left"/>
      <w:pPr>
        <w:tabs>
          <w:tab w:val="num" w:pos="2880"/>
        </w:tabs>
        <w:ind w:left="2880" w:hanging="360"/>
      </w:pPr>
      <w:rPr>
        <w:rFonts w:ascii="Wingdings" w:hAnsi="Wingdings" w:hint="default"/>
        <w:strike w:val="0"/>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2">
    <w:nsid w:val="554C1BC1"/>
    <w:multiLevelType w:val="hybridMultilevel"/>
    <w:tmpl w:val="C8FE6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nsid w:val="55584B24"/>
    <w:multiLevelType w:val="hybridMultilevel"/>
    <w:tmpl w:val="CE1A2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7231207"/>
    <w:multiLevelType w:val="hybridMultilevel"/>
    <w:tmpl w:val="A0B2798A"/>
    <w:lvl w:ilvl="0" w:tplc="04090009">
      <w:start w:val="1"/>
      <w:numFmt w:val="bullet"/>
      <w:lvlText w:val=""/>
      <w:lvlJc w:val="left"/>
      <w:pPr>
        <w:tabs>
          <w:tab w:val="num" w:pos="3240"/>
        </w:tabs>
        <w:ind w:left="3240" w:hanging="360"/>
      </w:pPr>
      <w:rPr>
        <w:rFonts w:ascii="Wingdings" w:hAnsi="Wingdings" w:hint="default"/>
        <w:sz w:val="20"/>
      </w:rPr>
    </w:lvl>
    <w:lvl w:ilvl="1" w:tplc="04090009">
      <w:start w:val="1"/>
      <w:numFmt w:val="bullet"/>
      <w:lvlText w:val=""/>
      <w:lvlJc w:val="left"/>
      <w:pPr>
        <w:tabs>
          <w:tab w:val="num" w:pos="3960"/>
        </w:tabs>
        <w:ind w:left="3960" w:hanging="360"/>
      </w:pPr>
      <w:rPr>
        <w:rFonts w:ascii="Wingdings" w:hAnsi="Wingdings"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65">
    <w:nsid w:val="57371780"/>
    <w:multiLevelType w:val="hybridMultilevel"/>
    <w:tmpl w:val="63867F1C"/>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6">
    <w:nsid w:val="574A04AA"/>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7">
    <w:nsid w:val="574E0E93"/>
    <w:multiLevelType w:val="hybridMultilevel"/>
    <w:tmpl w:val="B79E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5BEB0A19"/>
    <w:multiLevelType w:val="hybridMultilevel"/>
    <w:tmpl w:val="0E0C62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5E187E5F"/>
    <w:multiLevelType w:val="hybridMultilevel"/>
    <w:tmpl w:val="3850CF1E"/>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70">
    <w:nsid w:val="5E884215"/>
    <w:multiLevelType w:val="hybridMultilevel"/>
    <w:tmpl w:val="9DB6DF20"/>
    <w:lvl w:ilvl="0" w:tplc="04090009">
      <w:start w:val="1"/>
      <w:numFmt w:val="bullet"/>
      <w:lvlText w:val=""/>
      <w:lvlJc w:val="left"/>
      <w:pPr>
        <w:tabs>
          <w:tab w:val="num" w:pos="2430"/>
        </w:tabs>
        <w:ind w:left="2430" w:hanging="360"/>
      </w:pPr>
      <w:rPr>
        <w:rFonts w:ascii="Wingdings" w:hAnsi="Wingdings" w:hint="default"/>
      </w:rPr>
    </w:lvl>
    <w:lvl w:ilvl="1" w:tplc="04090003">
      <w:start w:val="1"/>
      <w:numFmt w:val="bullet"/>
      <w:lvlText w:val="o"/>
      <w:lvlJc w:val="left"/>
      <w:pPr>
        <w:tabs>
          <w:tab w:val="num" w:pos="3150"/>
        </w:tabs>
        <w:ind w:left="3150" w:hanging="360"/>
      </w:pPr>
      <w:rPr>
        <w:rFonts w:ascii="Courier New" w:hAnsi="Courier New" w:hint="default"/>
      </w:rPr>
    </w:lvl>
    <w:lvl w:ilvl="2" w:tplc="04090005">
      <w:start w:val="1"/>
      <w:numFmt w:val="bullet"/>
      <w:lvlText w:val=""/>
      <w:lvlJc w:val="left"/>
      <w:pPr>
        <w:tabs>
          <w:tab w:val="num" w:pos="3870"/>
        </w:tabs>
        <w:ind w:left="3870" w:hanging="360"/>
      </w:pPr>
      <w:rPr>
        <w:rFonts w:ascii="Wingdings" w:hAnsi="Wingdings" w:hint="default"/>
      </w:rPr>
    </w:lvl>
    <w:lvl w:ilvl="3" w:tplc="04090001">
      <w:start w:val="1"/>
      <w:numFmt w:val="bullet"/>
      <w:lvlText w:val=""/>
      <w:lvlJc w:val="left"/>
      <w:pPr>
        <w:tabs>
          <w:tab w:val="num" w:pos="4590"/>
        </w:tabs>
        <w:ind w:left="4590" w:hanging="360"/>
      </w:pPr>
      <w:rPr>
        <w:rFonts w:ascii="Symbol" w:hAnsi="Symbol" w:hint="default"/>
      </w:rPr>
    </w:lvl>
    <w:lvl w:ilvl="4" w:tplc="04090003">
      <w:start w:val="1"/>
      <w:numFmt w:val="bullet"/>
      <w:lvlText w:val="o"/>
      <w:lvlJc w:val="left"/>
      <w:pPr>
        <w:tabs>
          <w:tab w:val="num" w:pos="5310"/>
        </w:tabs>
        <w:ind w:left="5310" w:hanging="360"/>
      </w:pPr>
      <w:rPr>
        <w:rFonts w:ascii="Courier New" w:hAnsi="Courier New" w:hint="default"/>
      </w:rPr>
    </w:lvl>
    <w:lvl w:ilvl="5" w:tplc="04090005">
      <w:start w:val="1"/>
      <w:numFmt w:val="bullet"/>
      <w:lvlText w:val=""/>
      <w:lvlJc w:val="left"/>
      <w:pPr>
        <w:tabs>
          <w:tab w:val="num" w:pos="6030"/>
        </w:tabs>
        <w:ind w:left="6030" w:hanging="360"/>
      </w:pPr>
      <w:rPr>
        <w:rFonts w:ascii="Wingdings" w:hAnsi="Wingdings" w:hint="default"/>
      </w:rPr>
    </w:lvl>
    <w:lvl w:ilvl="6" w:tplc="04090001">
      <w:start w:val="1"/>
      <w:numFmt w:val="bullet"/>
      <w:lvlText w:val=""/>
      <w:lvlJc w:val="left"/>
      <w:pPr>
        <w:tabs>
          <w:tab w:val="num" w:pos="6750"/>
        </w:tabs>
        <w:ind w:left="6750" w:hanging="360"/>
      </w:pPr>
      <w:rPr>
        <w:rFonts w:ascii="Symbol" w:hAnsi="Symbol" w:hint="default"/>
      </w:rPr>
    </w:lvl>
    <w:lvl w:ilvl="7" w:tplc="04090003">
      <w:start w:val="1"/>
      <w:numFmt w:val="bullet"/>
      <w:lvlText w:val="o"/>
      <w:lvlJc w:val="left"/>
      <w:pPr>
        <w:tabs>
          <w:tab w:val="num" w:pos="7470"/>
        </w:tabs>
        <w:ind w:left="7470" w:hanging="360"/>
      </w:pPr>
      <w:rPr>
        <w:rFonts w:ascii="Courier New" w:hAnsi="Courier New" w:hint="default"/>
      </w:rPr>
    </w:lvl>
    <w:lvl w:ilvl="8" w:tplc="04090005">
      <w:start w:val="1"/>
      <w:numFmt w:val="bullet"/>
      <w:lvlText w:val=""/>
      <w:lvlJc w:val="left"/>
      <w:pPr>
        <w:tabs>
          <w:tab w:val="num" w:pos="8190"/>
        </w:tabs>
        <w:ind w:left="8190" w:hanging="360"/>
      </w:pPr>
      <w:rPr>
        <w:rFonts w:ascii="Wingdings" w:hAnsi="Wingdings" w:hint="default"/>
      </w:rPr>
    </w:lvl>
  </w:abstractNum>
  <w:abstractNum w:abstractNumId="71">
    <w:nsid w:val="60B1374D"/>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2">
    <w:nsid w:val="61721E15"/>
    <w:multiLevelType w:val="hybridMultilevel"/>
    <w:tmpl w:val="7B308074"/>
    <w:lvl w:ilvl="0" w:tplc="D560608E">
      <w:numFmt w:val="bullet"/>
      <w:lvlText w:val=""/>
      <w:lvlJc w:val="left"/>
      <w:pPr>
        <w:tabs>
          <w:tab w:val="num" w:pos="3645"/>
        </w:tabs>
        <w:ind w:left="3645" w:hanging="765"/>
      </w:pPr>
      <w:rPr>
        <w:rFonts w:ascii="Wingdings" w:eastAsia="Times New Roman"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3">
    <w:nsid w:val="688B7952"/>
    <w:multiLevelType w:val="hybridMultilevel"/>
    <w:tmpl w:val="0D20C7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9453F13"/>
    <w:multiLevelType w:val="hybridMultilevel"/>
    <w:tmpl w:val="D6E6B7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B2D6AA5"/>
    <w:multiLevelType w:val="hybridMultilevel"/>
    <w:tmpl w:val="949A5DC2"/>
    <w:lvl w:ilvl="0" w:tplc="04090009">
      <w:start w:val="1"/>
      <w:numFmt w:val="bullet"/>
      <w:lvlText w:val=""/>
      <w:lvlJc w:val="left"/>
      <w:pPr>
        <w:tabs>
          <w:tab w:val="num" w:pos="3960"/>
        </w:tabs>
        <w:ind w:left="3960" w:hanging="360"/>
      </w:pPr>
      <w:rPr>
        <w:rFonts w:ascii="Wingdings" w:hAnsi="Wingdings" w:hint="default"/>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76">
    <w:nsid w:val="6D7B5FC9"/>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7">
    <w:nsid w:val="6F4878F8"/>
    <w:multiLevelType w:val="multilevel"/>
    <w:tmpl w:val="B242FCBE"/>
    <w:lvl w:ilvl="0">
      <w:start w:val="1"/>
      <w:numFmt w:val="upperLetter"/>
      <w:lvlText w:val="%1."/>
      <w:lvlJc w:val="left"/>
      <w:pPr>
        <w:tabs>
          <w:tab w:val="num" w:pos="720"/>
        </w:tabs>
        <w:ind w:left="720" w:hanging="720"/>
      </w:pPr>
      <w:rPr>
        <w:rFonts w:ascii="Arial Bold" w:hAnsi="Arial Bold" w:hint="default"/>
        <w:b/>
        <w:i w:val="0"/>
        <w:caps/>
        <w:color w:val="auto"/>
        <w:sz w:val="24"/>
      </w:rPr>
    </w:lvl>
    <w:lvl w:ilvl="1">
      <w:start w:val="4"/>
      <w:numFmt w:val="decimal"/>
      <w:lvlText w:val="%2."/>
      <w:lvlJc w:val="left"/>
      <w:pPr>
        <w:tabs>
          <w:tab w:val="num" w:pos="1440"/>
        </w:tabs>
        <w:ind w:left="1440" w:hanging="720"/>
      </w:pPr>
      <w:rPr>
        <w:rFonts w:ascii="Arial Bold" w:hAnsi="Arial Bold" w:hint="default"/>
        <w:b/>
        <w:i w:val="0"/>
        <w:caps/>
        <w:strike w:val="0"/>
        <w:sz w:val="20"/>
        <w:u w:val="words"/>
      </w:rPr>
    </w:lvl>
    <w:lvl w:ilvl="2">
      <w:start w:val="1"/>
      <w:numFmt w:val="lowerLetter"/>
      <w:lvlText w:val="%3."/>
      <w:lvlJc w:val="left"/>
      <w:pPr>
        <w:tabs>
          <w:tab w:val="num" w:pos="2160"/>
        </w:tabs>
        <w:ind w:left="2160" w:hanging="720"/>
      </w:pPr>
      <w:rPr>
        <w:rFonts w:ascii="Arial Bold" w:hAnsi="Arial Bold" w:hint="default"/>
        <w:b/>
        <w:i w:val="0"/>
        <w:strike w:val="0"/>
        <w:sz w:val="20"/>
        <w:u w:val="words"/>
      </w:rPr>
    </w:lvl>
    <w:lvl w:ilvl="3">
      <w:start w:val="1"/>
      <w:numFmt w:val="decimal"/>
      <w:lvlText w:val="%4."/>
      <w:lvlJc w:val="left"/>
      <w:pPr>
        <w:tabs>
          <w:tab w:val="num" w:pos="2880"/>
        </w:tabs>
        <w:ind w:left="2880" w:hanging="720"/>
      </w:pPr>
      <w:rPr>
        <w:rFonts w:hint="default"/>
        <w:b w:val="0"/>
        <w:i w:val="0"/>
        <w:strike w:val="0"/>
        <w:sz w:val="20"/>
        <w:u w:val="words"/>
      </w:rPr>
    </w:lvl>
    <w:lvl w:ilvl="4">
      <w:start w:val="1"/>
      <w:numFmt w:val="upperLetter"/>
      <w:lvlText w:val="%5)"/>
      <w:lvlJc w:val="left"/>
      <w:pPr>
        <w:tabs>
          <w:tab w:val="num" w:pos="3720"/>
        </w:tabs>
        <w:ind w:left="372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8">
    <w:nsid w:val="718F4AFB"/>
    <w:multiLevelType w:val="hybridMultilevel"/>
    <w:tmpl w:val="A516E3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9">
    <w:nsid w:val="7202026E"/>
    <w:multiLevelType w:val="hybridMultilevel"/>
    <w:tmpl w:val="E9306BB4"/>
    <w:lvl w:ilvl="0" w:tplc="FFFFFFFF">
      <w:start w:val="1"/>
      <w:numFmt w:val="bullet"/>
      <w:lvlText w:val=""/>
      <w:lvlJc w:val="left"/>
      <w:pPr>
        <w:tabs>
          <w:tab w:val="num" w:pos="5400"/>
        </w:tabs>
        <w:ind w:left="540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80">
    <w:nsid w:val="724A464E"/>
    <w:multiLevelType w:val="hybridMultilevel"/>
    <w:tmpl w:val="A63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3C3429B"/>
    <w:multiLevelType w:val="hybridMultilevel"/>
    <w:tmpl w:val="0F162FD6"/>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2">
    <w:nsid w:val="76101631"/>
    <w:multiLevelType w:val="hybridMultilevel"/>
    <w:tmpl w:val="38D012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3">
    <w:nsid w:val="7B7214C2"/>
    <w:multiLevelType w:val="hybridMultilevel"/>
    <w:tmpl w:val="156640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4">
    <w:nsid w:val="7CDF3890"/>
    <w:multiLevelType w:val="hybridMultilevel"/>
    <w:tmpl w:val="523898F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5">
    <w:nsid w:val="7E4274F8"/>
    <w:multiLevelType w:val="hybridMultilevel"/>
    <w:tmpl w:val="4DAE9DD4"/>
    <w:lvl w:ilvl="0" w:tplc="04090001">
      <w:start w:val="1"/>
      <w:numFmt w:val="bullet"/>
      <w:lvlText w:val=""/>
      <w:lvlJc w:val="left"/>
      <w:pPr>
        <w:tabs>
          <w:tab w:val="num" w:pos="6120"/>
        </w:tabs>
        <w:ind w:left="6120" w:hanging="360"/>
      </w:pPr>
      <w:rPr>
        <w:rFonts w:ascii="Symbol" w:hAnsi="Symbol" w:hint="default"/>
      </w:rPr>
    </w:lvl>
    <w:lvl w:ilvl="1" w:tplc="FFFFFFFF">
      <w:start w:val="1"/>
      <w:numFmt w:val="bullet"/>
      <w:lvlText w:val="o"/>
      <w:lvlJc w:val="left"/>
      <w:pPr>
        <w:tabs>
          <w:tab w:val="num" w:pos="6840"/>
        </w:tabs>
        <w:ind w:left="6840" w:hanging="360"/>
      </w:pPr>
      <w:rPr>
        <w:rFonts w:ascii="Courier New" w:hAnsi="Courier New" w:hint="default"/>
      </w:rPr>
    </w:lvl>
    <w:lvl w:ilvl="2" w:tplc="FFFFFFFF">
      <w:start w:val="1"/>
      <w:numFmt w:val="bullet"/>
      <w:lvlText w:val=""/>
      <w:lvlJc w:val="left"/>
      <w:pPr>
        <w:tabs>
          <w:tab w:val="num" w:pos="7560"/>
        </w:tabs>
        <w:ind w:left="7560" w:hanging="360"/>
      </w:pPr>
      <w:rPr>
        <w:rFonts w:ascii="Wingdings" w:hAnsi="Wingdings" w:hint="default"/>
      </w:rPr>
    </w:lvl>
    <w:lvl w:ilvl="3" w:tplc="FFFFFFFF">
      <w:start w:val="1"/>
      <w:numFmt w:val="bullet"/>
      <w:lvlText w:val=""/>
      <w:lvlJc w:val="left"/>
      <w:pPr>
        <w:tabs>
          <w:tab w:val="num" w:pos="8280"/>
        </w:tabs>
        <w:ind w:left="8280" w:hanging="360"/>
      </w:pPr>
      <w:rPr>
        <w:rFonts w:ascii="Symbol" w:hAnsi="Symbol" w:hint="default"/>
      </w:rPr>
    </w:lvl>
    <w:lvl w:ilvl="4" w:tplc="FFFFFFFF">
      <w:start w:val="1"/>
      <w:numFmt w:val="bullet"/>
      <w:lvlText w:val="o"/>
      <w:lvlJc w:val="left"/>
      <w:pPr>
        <w:tabs>
          <w:tab w:val="num" w:pos="9000"/>
        </w:tabs>
        <w:ind w:left="9000" w:hanging="360"/>
      </w:pPr>
      <w:rPr>
        <w:rFonts w:ascii="Courier New" w:hAnsi="Courier New" w:hint="default"/>
      </w:rPr>
    </w:lvl>
    <w:lvl w:ilvl="5" w:tplc="FFFFFFFF">
      <w:start w:val="1"/>
      <w:numFmt w:val="bullet"/>
      <w:lvlText w:val=""/>
      <w:lvlJc w:val="left"/>
      <w:pPr>
        <w:tabs>
          <w:tab w:val="num" w:pos="9720"/>
        </w:tabs>
        <w:ind w:left="9720" w:hanging="360"/>
      </w:pPr>
      <w:rPr>
        <w:rFonts w:ascii="Wingdings" w:hAnsi="Wingdings" w:hint="default"/>
      </w:rPr>
    </w:lvl>
    <w:lvl w:ilvl="6" w:tplc="FFFFFFFF">
      <w:start w:val="1"/>
      <w:numFmt w:val="bullet"/>
      <w:lvlText w:val=""/>
      <w:lvlJc w:val="left"/>
      <w:pPr>
        <w:tabs>
          <w:tab w:val="num" w:pos="10440"/>
        </w:tabs>
        <w:ind w:left="10440" w:hanging="360"/>
      </w:pPr>
      <w:rPr>
        <w:rFonts w:ascii="Symbol" w:hAnsi="Symbol" w:hint="default"/>
      </w:rPr>
    </w:lvl>
    <w:lvl w:ilvl="7" w:tplc="FFFFFFFF">
      <w:start w:val="1"/>
      <w:numFmt w:val="bullet"/>
      <w:lvlText w:val="o"/>
      <w:lvlJc w:val="left"/>
      <w:pPr>
        <w:tabs>
          <w:tab w:val="num" w:pos="11160"/>
        </w:tabs>
        <w:ind w:left="11160" w:hanging="360"/>
      </w:pPr>
      <w:rPr>
        <w:rFonts w:ascii="Courier New" w:hAnsi="Courier New" w:hint="default"/>
      </w:rPr>
    </w:lvl>
    <w:lvl w:ilvl="8" w:tplc="FFFFFFFF">
      <w:start w:val="1"/>
      <w:numFmt w:val="bullet"/>
      <w:lvlText w:val=""/>
      <w:lvlJc w:val="left"/>
      <w:pPr>
        <w:tabs>
          <w:tab w:val="num" w:pos="11880"/>
        </w:tabs>
        <w:ind w:left="11880" w:hanging="360"/>
      </w:pPr>
      <w:rPr>
        <w:rFonts w:ascii="Wingdings" w:hAnsi="Wingdings" w:hint="default"/>
      </w:rPr>
    </w:lvl>
  </w:abstractNum>
  <w:abstractNum w:abstractNumId="86">
    <w:nsid w:val="7ECE65FB"/>
    <w:multiLevelType w:val="hybridMultilevel"/>
    <w:tmpl w:val="545A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6"/>
  </w:num>
  <w:num w:numId="3">
    <w:abstractNumId w:val="8"/>
  </w:num>
  <w:num w:numId="4">
    <w:abstractNumId w:val="7"/>
  </w:num>
  <w:num w:numId="5">
    <w:abstractNumId w:val="6"/>
  </w:num>
  <w:num w:numId="6">
    <w:abstractNumId w:val="5"/>
  </w:num>
  <w:num w:numId="7">
    <w:abstractNumId w:val="4"/>
  </w:num>
  <w:num w:numId="8">
    <w:abstractNumId w:val="53"/>
  </w:num>
  <w:num w:numId="9">
    <w:abstractNumId w:val="13"/>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50"/>
  </w:num>
  <w:num w:numId="13">
    <w:abstractNumId w:val="43"/>
  </w:num>
  <w:num w:numId="14">
    <w:abstractNumId w:val="16"/>
  </w:num>
  <w:num w:numId="15">
    <w:abstractNumId w:val="45"/>
  </w:num>
  <w:num w:numId="16">
    <w:abstractNumId w:val="17"/>
  </w:num>
  <w:num w:numId="17">
    <w:abstractNumId w:val="14"/>
  </w:num>
  <w:num w:numId="18">
    <w:abstractNumId w:val="58"/>
  </w:num>
  <w:num w:numId="19">
    <w:abstractNumId w:val="51"/>
  </w:num>
  <w:num w:numId="20">
    <w:abstractNumId w:val="10"/>
  </w:num>
  <w:num w:numId="21">
    <w:abstractNumId w:val="29"/>
  </w:num>
  <w:num w:numId="22">
    <w:abstractNumId w:val="65"/>
  </w:num>
  <w:num w:numId="23">
    <w:abstractNumId w:val="26"/>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69"/>
  </w:num>
  <w:num w:numId="27">
    <w:abstractNumId w:val="60"/>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0"/>
  </w:num>
  <w:num w:numId="31">
    <w:abstractNumId w:val="48"/>
  </w:num>
  <w:num w:numId="32">
    <w:abstractNumId w:val="40"/>
  </w:num>
  <w:num w:numId="33">
    <w:abstractNumId w:val="49"/>
  </w:num>
  <w:num w:numId="34">
    <w:abstractNumId w:val="54"/>
  </w:num>
  <w:num w:numId="35">
    <w:abstractNumId w:val="33"/>
  </w:num>
  <w:num w:numId="36">
    <w:abstractNumId w:val="37"/>
  </w:num>
  <w:num w:numId="37">
    <w:abstractNumId w:val="12"/>
  </w:num>
  <w:num w:numId="38">
    <w:abstractNumId w:val="47"/>
  </w:num>
  <w:num w:numId="39">
    <w:abstractNumId w:val="44"/>
  </w:num>
  <w:num w:numId="40">
    <w:abstractNumId w:val="61"/>
  </w:num>
  <w:num w:numId="41">
    <w:abstractNumId w:val="72"/>
  </w:num>
  <w:num w:numId="42">
    <w:abstractNumId w:val="70"/>
  </w:num>
  <w:num w:numId="43">
    <w:abstractNumId w:val="22"/>
  </w:num>
  <w:num w:numId="44">
    <w:abstractNumId w:val="24"/>
  </w:num>
  <w:num w:numId="45">
    <w:abstractNumId w:val="64"/>
  </w:num>
  <w:num w:numId="46">
    <w:abstractNumId w:val="28"/>
  </w:num>
  <w:num w:numId="47">
    <w:abstractNumId w:val="81"/>
  </w:num>
  <w:num w:numId="48">
    <w:abstractNumId w:val="73"/>
  </w:num>
  <w:num w:numId="49">
    <w:abstractNumId w:val="74"/>
  </w:num>
  <w:num w:numId="50">
    <w:abstractNumId w:val="23"/>
  </w:num>
  <w:num w:numId="51">
    <w:abstractNumId w:val="41"/>
  </w:num>
  <w:num w:numId="52">
    <w:abstractNumId w:val="42"/>
  </w:num>
  <w:num w:numId="53">
    <w:abstractNumId w:val="28"/>
    <w:lvlOverride w:ilvl="0">
      <w:startOverride w:val="1"/>
    </w:lvlOverride>
  </w:num>
  <w:num w:numId="54">
    <w:abstractNumId w:val="75"/>
  </w:num>
  <w:num w:numId="55">
    <w:abstractNumId w:val="38"/>
  </w:num>
  <w:num w:numId="56">
    <w:abstractNumId w:val="28"/>
    <w:lvlOverride w:ilvl="0">
      <w:startOverride w:val="1"/>
    </w:lvlOverride>
  </w:num>
  <w:num w:numId="57">
    <w:abstractNumId w:val="85"/>
  </w:num>
  <w:num w:numId="58">
    <w:abstractNumId w:val="79"/>
  </w:num>
  <w:num w:numId="59">
    <w:abstractNumId w:val="32"/>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num>
  <w:num w:numId="62">
    <w:abstractNumId w:val="28"/>
    <w:lvlOverride w:ilvl="0">
      <w:startOverride w:val="1"/>
    </w:lvlOverride>
  </w:num>
  <w:num w:numId="63">
    <w:abstractNumId w:val="28"/>
    <w:lvlOverride w:ilvl="0">
      <w:startOverride w:val="1"/>
    </w:lvlOverride>
  </w:num>
  <w:num w:numId="64">
    <w:abstractNumId w:val="28"/>
    <w:lvlOverride w:ilvl="0">
      <w:startOverride w:val="1"/>
    </w:lvlOverride>
  </w:num>
  <w:num w:numId="65">
    <w:abstractNumId w:val="28"/>
    <w:lvlOverride w:ilvl="0">
      <w:startOverride w:val="1"/>
    </w:lvlOverride>
  </w:num>
  <w:num w:numId="66">
    <w:abstractNumId w:val="28"/>
    <w:lvlOverride w:ilvl="0">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num>
  <w:num w:numId="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lvlOverride w:ilvl="0">
      <w:startOverride w:val="1"/>
    </w:lvlOverride>
  </w:num>
  <w:num w:numId="71">
    <w:abstractNumId w:val="28"/>
    <w:lvlOverride w:ilvl="0">
      <w:startOverride w:val="1"/>
    </w:lvlOverride>
  </w:num>
  <w:num w:numId="72">
    <w:abstractNumId w:val="28"/>
    <w:lvlOverride w:ilvl="0">
      <w:startOverride w:val="1"/>
    </w:lvlOverride>
  </w:num>
  <w:num w:numId="73">
    <w:abstractNumId w:val="28"/>
    <w:lvlOverride w:ilvl="0">
      <w:startOverride w:val="1"/>
    </w:lvlOverride>
  </w:num>
  <w:num w:numId="74">
    <w:abstractNumId w:val="28"/>
    <w:lvlOverride w:ilvl="0">
      <w:startOverride w:val="1"/>
    </w:lvlOverride>
  </w:num>
  <w:num w:numId="75">
    <w:abstractNumId w:val="28"/>
    <w:lvlOverride w:ilvl="0">
      <w:startOverride w:val="1"/>
    </w:lvlOverride>
  </w:num>
  <w:num w:numId="76">
    <w:abstractNumId w:val="36"/>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num>
  <w:num w:numId="79">
    <w:abstractNumId w:val="56"/>
  </w:num>
  <w:num w:numId="80">
    <w:abstractNumId w:val="76"/>
  </w:num>
  <w:num w:numId="81">
    <w:abstractNumId w:val="77"/>
  </w:num>
  <w:num w:numId="82">
    <w:abstractNumId w:val="71"/>
  </w:num>
  <w:num w:numId="83">
    <w:abstractNumId w:val="39"/>
  </w:num>
  <w:num w:numId="84">
    <w:abstractNumId w:val="78"/>
  </w:num>
  <w:num w:numId="85">
    <w:abstractNumId w:val="67"/>
  </w:num>
  <w:num w:numId="86">
    <w:abstractNumId w:val="59"/>
  </w:num>
  <w:num w:numId="87">
    <w:abstractNumId w:val="27"/>
  </w:num>
  <w:num w:numId="88">
    <w:abstractNumId w:val="62"/>
  </w:num>
  <w:num w:numId="89">
    <w:abstractNumId w:val="84"/>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7"/>
  </w:num>
  <w:num w:numId="92">
    <w:abstractNumId w:val="28"/>
    <w:lvlOverride w:ilvl="0">
      <w:startOverride w:val="1"/>
    </w:lvlOverride>
  </w:num>
  <w:num w:numId="93">
    <w:abstractNumId w:val="28"/>
    <w:lvlOverride w:ilvl="0">
      <w:startOverride w:val="1"/>
    </w:lvlOverride>
  </w:num>
  <w:num w:numId="94">
    <w:abstractNumId w:val="82"/>
  </w:num>
  <w:num w:numId="95">
    <w:abstractNumId w:val="21"/>
  </w:num>
  <w:num w:numId="96">
    <w:abstractNumId w:val="52"/>
  </w:num>
  <w:num w:numId="97">
    <w:abstractNumId w:val="28"/>
    <w:lvlOverride w:ilvl="0">
      <w:startOverride w:val="1"/>
    </w:lvlOverride>
  </w:num>
  <w:num w:numId="98">
    <w:abstractNumId w:val="55"/>
  </w:num>
  <w:num w:numId="99">
    <w:abstractNumId w:val="34"/>
  </w:num>
  <w:num w:numId="100">
    <w:abstractNumId w:val="31"/>
  </w:num>
  <w:num w:numId="101">
    <w:abstractNumId w:val="80"/>
  </w:num>
  <w:num w:numId="102">
    <w:abstractNumId w:val="86"/>
  </w:num>
  <w:num w:numId="103">
    <w:abstractNumId w:val="83"/>
  </w:num>
  <w:num w:numId="104">
    <w:abstractNumId w:val="28"/>
    <w:lvlOverride w:ilvl="0">
      <w:startOverride w:val="1"/>
    </w:lvlOverride>
  </w:num>
  <w:num w:numId="105">
    <w:abstractNumId w:val="35"/>
  </w:num>
  <w:num w:numId="106">
    <w:abstractNumId w:val="30"/>
  </w:num>
  <w:num w:numId="107">
    <w:abstractNumId w:val="18"/>
  </w:num>
  <w:num w:numId="108">
    <w:abstractNumId w:val="63"/>
  </w:num>
  <w:num w:numId="109">
    <w:abstractNumId w:val="68"/>
  </w:num>
  <w:num w:numId="110">
    <w:abstractNumId w:val="53"/>
  </w:num>
  <w:num w:numId="1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num>
  <w:num w:numId="113">
    <w:abstractNumId w:val="3"/>
  </w:num>
  <w:num w:numId="114">
    <w:abstractNumId w:val="2"/>
  </w:num>
  <w:num w:numId="115">
    <w:abstractNumId w:val="1"/>
  </w:num>
  <w:num w:numId="116">
    <w:abstractNumId w:val="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2F2"/>
    <w:rsid w:val="00000E39"/>
    <w:rsid w:val="00001299"/>
    <w:rsid w:val="00001454"/>
    <w:rsid w:val="00002944"/>
    <w:rsid w:val="00002E4B"/>
    <w:rsid w:val="00010CDA"/>
    <w:rsid w:val="00012E10"/>
    <w:rsid w:val="0001394B"/>
    <w:rsid w:val="00015AAA"/>
    <w:rsid w:val="0001790E"/>
    <w:rsid w:val="000229C0"/>
    <w:rsid w:val="00022E02"/>
    <w:rsid w:val="00023A35"/>
    <w:rsid w:val="00023DD0"/>
    <w:rsid w:val="000245F3"/>
    <w:rsid w:val="00026AC3"/>
    <w:rsid w:val="0002783C"/>
    <w:rsid w:val="000308BE"/>
    <w:rsid w:val="000313EB"/>
    <w:rsid w:val="00032586"/>
    <w:rsid w:val="00033CD5"/>
    <w:rsid w:val="00036E02"/>
    <w:rsid w:val="00040ECE"/>
    <w:rsid w:val="0004473A"/>
    <w:rsid w:val="00052F68"/>
    <w:rsid w:val="000571FB"/>
    <w:rsid w:val="00062262"/>
    <w:rsid w:val="0006377B"/>
    <w:rsid w:val="000647BC"/>
    <w:rsid w:val="00065471"/>
    <w:rsid w:val="00065E47"/>
    <w:rsid w:val="00066E51"/>
    <w:rsid w:val="00067834"/>
    <w:rsid w:val="00070700"/>
    <w:rsid w:val="000720C9"/>
    <w:rsid w:val="00072E9F"/>
    <w:rsid w:val="00075536"/>
    <w:rsid w:val="0007762A"/>
    <w:rsid w:val="00083A7A"/>
    <w:rsid w:val="00084213"/>
    <w:rsid w:val="00094C0D"/>
    <w:rsid w:val="00095679"/>
    <w:rsid w:val="000A250B"/>
    <w:rsid w:val="000A3290"/>
    <w:rsid w:val="000A67A0"/>
    <w:rsid w:val="000B03B3"/>
    <w:rsid w:val="000B342B"/>
    <w:rsid w:val="000B5C1E"/>
    <w:rsid w:val="000B5DA6"/>
    <w:rsid w:val="000B6E68"/>
    <w:rsid w:val="000C144F"/>
    <w:rsid w:val="000C16FD"/>
    <w:rsid w:val="000C3192"/>
    <w:rsid w:val="000C4AC7"/>
    <w:rsid w:val="000C4F7E"/>
    <w:rsid w:val="000C7A5B"/>
    <w:rsid w:val="000D1746"/>
    <w:rsid w:val="000D3002"/>
    <w:rsid w:val="000D6039"/>
    <w:rsid w:val="000D7E6C"/>
    <w:rsid w:val="000E0347"/>
    <w:rsid w:val="000E3DE7"/>
    <w:rsid w:val="000E6887"/>
    <w:rsid w:val="000F017A"/>
    <w:rsid w:val="000F10E9"/>
    <w:rsid w:val="000F2590"/>
    <w:rsid w:val="000F2F51"/>
    <w:rsid w:val="000F3E47"/>
    <w:rsid w:val="000F3ED9"/>
    <w:rsid w:val="000F7A04"/>
    <w:rsid w:val="00101891"/>
    <w:rsid w:val="001019CE"/>
    <w:rsid w:val="00101FC5"/>
    <w:rsid w:val="001036AC"/>
    <w:rsid w:val="00104E6E"/>
    <w:rsid w:val="00104F10"/>
    <w:rsid w:val="001050C5"/>
    <w:rsid w:val="00110087"/>
    <w:rsid w:val="00110437"/>
    <w:rsid w:val="00112194"/>
    <w:rsid w:val="00113B18"/>
    <w:rsid w:val="00114359"/>
    <w:rsid w:val="00116394"/>
    <w:rsid w:val="00120F6A"/>
    <w:rsid w:val="00121511"/>
    <w:rsid w:val="00123D80"/>
    <w:rsid w:val="00124058"/>
    <w:rsid w:val="00126845"/>
    <w:rsid w:val="00126A14"/>
    <w:rsid w:val="0013040C"/>
    <w:rsid w:val="00130F71"/>
    <w:rsid w:val="00133F98"/>
    <w:rsid w:val="00134E2E"/>
    <w:rsid w:val="00135381"/>
    <w:rsid w:val="00136814"/>
    <w:rsid w:val="00142060"/>
    <w:rsid w:val="00144691"/>
    <w:rsid w:val="00145FFB"/>
    <w:rsid w:val="00147E4D"/>
    <w:rsid w:val="001519EA"/>
    <w:rsid w:val="00153003"/>
    <w:rsid w:val="00155CD1"/>
    <w:rsid w:val="00157B61"/>
    <w:rsid w:val="00160445"/>
    <w:rsid w:val="001612B2"/>
    <w:rsid w:val="00161B00"/>
    <w:rsid w:val="00164865"/>
    <w:rsid w:val="00165BDC"/>
    <w:rsid w:val="001706C3"/>
    <w:rsid w:val="00171525"/>
    <w:rsid w:val="001748A5"/>
    <w:rsid w:val="00180237"/>
    <w:rsid w:val="00180620"/>
    <w:rsid w:val="00183519"/>
    <w:rsid w:val="00185BF2"/>
    <w:rsid w:val="00187C71"/>
    <w:rsid w:val="00190822"/>
    <w:rsid w:val="00191875"/>
    <w:rsid w:val="00192F70"/>
    <w:rsid w:val="001957CD"/>
    <w:rsid w:val="001958C3"/>
    <w:rsid w:val="00197975"/>
    <w:rsid w:val="00197EA7"/>
    <w:rsid w:val="001A00B5"/>
    <w:rsid w:val="001A32A6"/>
    <w:rsid w:val="001A3BFF"/>
    <w:rsid w:val="001A40A5"/>
    <w:rsid w:val="001A473C"/>
    <w:rsid w:val="001A5FD0"/>
    <w:rsid w:val="001B0647"/>
    <w:rsid w:val="001B10B6"/>
    <w:rsid w:val="001B13B9"/>
    <w:rsid w:val="001B37D5"/>
    <w:rsid w:val="001B4018"/>
    <w:rsid w:val="001B6FD7"/>
    <w:rsid w:val="001C0DA4"/>
    <w:rsid w:val="001C1853"/>
    <w:rsid w:val="001C1C3A"/>
    <w:rsid w:val="001C337E"/>
    <w:rsid w:val="001C4FDD"/>
    <w:rsid w:val="001D1CA2"/>
    <w:rsid w:val="001D23B3"/>
    <w:rsid w:val="001D4DD1"/>
    <w:rsid w:val="001D5585"/>
    <w:rsid w:val="001D5AD3"/>
    <w:rsid w:val="001E1879"/>
    <w:rsid w:val="001E3725"/>
    <w:rsid w:val="001E3C7A"/>
    <w:rsid w:val="001F06E8"/>
    <w:rsid w:val="001F087C"/>
    <w:rsid w:val="001F126C"/>
    <w:rsid w:val="001F346C"/>
    <w:rsid w:val="002003BD"/>
    <w:rsid w:val="002010B6"/>
    <w:rsid w:val="00201B3C"/>
    <w:rsid w:val="0020402A"/>
    <w:rsid w:val="002104DB"/>
    <w:rsid w:val="00214546"/>
    <w:rsid w:val="00215364"/>
    <w:rsid w:val="002154EA"/>
    <w:rsid w:val="00215D01"/>
    <w:rsid w:val="00216BAC"/>
    <w:rsid w:val="0022072A"/>
    <w:rsid w:val="0022365A"/>
    <w:rsid w:val="00225157"/>
    <w:rsid w:val="00227E7F"/>
    <w:rsid w:val="0023024C"/>
    <w:rsid w:val="00231B0F"/>
    <w:rsid w:val="00237C4C"/>
    <w:rsid w:val="002400CD"/>
    <w:rsid w:val="00243D14"/>
    <w:rsid w:val="00243FDF"/>
    <w:rsid w:val="002474D0"/>
    <w:rsid w:val="00250259"/>
    <w:rsid w:val="002512AC"/>
    <w:rsid w:val="00252A89"/>
    <w:rsid w:val="00253819"/>
    <w:rsid w:val="00254520"/>
    <w:rsid w:val="002550E0"/>
    <w:rsid w:val="00255D02"/>
    <w:rsid w:val="002578DB"/>
    <w:rsid w:val="0026245F"/>
    <w:rsid w:val="00263BAD"/>
    <w:rsid w:val="00263E05"/>
    <w:rsid w:val="002645B7"/>
    <w:rsid w:val="002657E6"/>
    <w:rsid w:val="00265ABE"/>
    <w:rsid w:val="00266AE5"/>
    <w:rsid w:val="0027168F"/>
    <w:rsid w:val="00271808"/>
    <w:rsid w:val="0027283A"/>
    <w:rsid w:val="0027365F"/>
    <w:rsid w:val="002736FB"/>
    <w:rsid w:val="00274492"/>
    <w:rsid w:val="0027732C"/>
    <w:rsid w:val="00281CDB"/>
    <w:rsid w:val="00282D8B"/>
    <w:rsid w:val="00285772"/>
    <w:rsid w:val="00285F77"/>
    <w:rsid w:val="00291303"/>
    <w:rsid w:val="0029385A"/>
    <w:rsid w:val="00295382"/>
    <w:rsid w:val="00295AF5"/>
    <w:rsid w:val="002977C0"/>
    <w:rsid w:val="002A0174"/>
    <w:rsid w:val="002A07DE"/>
    <w:rsid w:val="002A0914"/>
    <w:rsid w:val="002A1378"/>
    <w:rsid w:val="002A25DC"/>
    <w:rsid w:val="002A3F85"/>
    <w:rsid w:val="002A4316"/>
    <w:rsid w:val="002A45E0"/>
    <w:rsid w:val="002A5565"/>
    <w:rsid w:val="002A57A0"/>
    <w:rsid w:val="002B0CCE"/>
    <w:rsid w:val="002B1F67"/>
    <w:rsid w:val="002B2DE4"/>
    <w:rsid w:val="002B3289"/>
    <w:rsid w:val="002B38BA"/>
    <w:rsid w:val="002B3AB0"/>
    <w:rsid w:val="002B5310"/>
    <w:rsid w:val="002B5BAE"/>
    <w:rsid w:val="002B624E"/>
    <w:rsid w:val="002B7654"/>
    <w:rsid w:val="002B7FEC"/>
    <w:rsid w:val="002C0BB3"/>
    <w:rsid w:val="002C1CBC"/>
    <w:rsid w:val="002C28B6"/>
    <w:rsid w:val="002C79E0"/>
    <w:rsid w:val="002C7ACE"/>
    <w:rsid w:val="002D159B"/>
    <w:rsid w:val="002D172A"/>
    <w:rsid w:val="002D27A5"/>
    <w:rsid w:val="002D4B64"/>
    <w:rsid w:val="002D53A9"/>
    <w:rsid w:val="002E06FA"/>
    <w:rsid w:val="002E1913"/>
    <w:rsid w:val="002E369D"/>
    <w:rsid w:val="002E52F2"/>
    <w:rsid w:val="002F02D5"/>
    <w:rsid w:val="002F0969"/>
    <w:rsid w:val="002F1E5A"/>
    <w:rsid w:val="002F3B1A"/>
    <w:rsid w:val="002F3C2E"/>
    <w:rsid w:val="002F5B45"/>
    <w:rsid w:val="002F5EF1"/>
    <w:rsid w:val="002F75F5"/>
    <w:rsid w:val="00301025"/>
    <w:rsid w:val="003013D1"/>
    <w:rsid w:val="00303CA5"/>
    <w:rsid w:val="00304465"/>
    <w:rsid w:val="00304C5D"/>
    <w:rsid w:val="00305BBF"/>
    <w:rsid w:val="00305E79"/>
    <w:rsid w:val="00305EF8"/>
    <w:rsid w:val="00307F5C"/>
    <w:rsid w:val="00312E47"/>
    <w:rsid w:val="0031676D"/>
    <w:rsid w:val="00323361"/>
    <w:rsid w:val="00323A1B"/>
    <w:rsid w:val="0032624C"/>
    <w:rsid w:val="00326C89"/>
    <w:rsid w:val="00326CFA"/>
    <w:rsid w:val="00342929"/>
    <w:rsid w:val="003435D2"/>
    <w:rsid w:val="00344E1B"/>
    <w:rsid w:val="0034624F"/>
    <w:rsid w:val="003467C3"/>
    <w:rsid w:val="003516CC"/>
    <w:rsid w:val="00352AFF"/>
    <w:rsid w:val="00353E97"/>
    <w:rsid w:val="003569B6"/>
    <w:rsid w:val="003610CE"/>
    <w:rsid w:val="00361433"/>
    <w:rsid w:val="003620EA"/>
    <w:rsid w:val="0036304C"/>
    <w:rsid w:val="0036597D"/>
    <w:rsid w:val="00365D97"/>
    <w:rsid w:val="00366F7D"/>
    <w:rsid w:val="003672BF"/>
    <w:rsid w:val="00367EA2"/>
    <w:rsid w:val="00370682"/>
    <w:rsid w:val="00371EAD"/>
    <w:rsid w:val="003763F1"/>
    <w:rsid w:val="00377D38"/>
    <w:rsid w:val="00380764"/>
    <w:rsid w:val="00381F24"/>
    <w:rsid w:val="003820D6"/>
    <w:rsid w:val="003859AE"/>
    <w:rsid w:val="0039118E"/>
    <w:rsid w:val="00394C3D"/>
    <w:rsid w:val="00396373"/>
    <w:rsid w:val="003967D7"/>
    <w:rsid w:val="00397805"/>
    <w:rsid w:val="003A1240"/>
    <w:rsid w:val="003A3A9D"/>
    <w:rsid w:val="003A53B9"/>
    <w:rsid w:val="003A5981"/>
    <w:rsid w:val="003A72EC"/>
    <w:rsid w:val="003A7792"/>
    <w:rsid w:val="003B0798"/>
    <w:rsid w:val="003B0D67"/>
    <w:rsid w:val="003B211D"/>
    <w:rsid w:val="003B7112"/>
    <w:rsid w:val="003C0E83"/>
    <w:rsid w:val="003C456F"/>
    <w:rsid w:val="003C476D"/>
    <w:rsid w:val="003C5A66"/>
    <w:rsid w:val="003C6B63"/>
    <w:rsid w:val="003D0940"/>
    <w:rsid w:val="003D65F3"/>
    <w:rsid w:val="003E04A0"/>
    <w:rsid w:val="003E077D"/>
    <w:rsid w:val="003E27A4"/>
    <w:rsid w:val="003E423D"/>
    <w:rsid w:val="003E6355"/>
    <w:rsid w:val="003E6733"/>
    <w:rsid w:val="003E682A"/>
    <w:rsid w:val="003F35E4"/>
    <w:rsid w:val="003F651D"/>
    <w:rsid w:val="00403EC3"/>
    <w:rsid w:val="004061D7"/>
    <w:rsid w:val="00407B37"/>
    <w:rsid w:val="004167AF"/>
    <w:rsid w:val="004213A6"/>
    <w:rsid w:val="004221B7"/>
    <w:rsid w:val="00427567"/>
    <w:rsid w:val="0043345E"/>
    <w:rsid w:val="00434C20"/>
    <w:rsid w:val="0043568D"/>
    <w:rsid w:val="004426C7"/>
    <w:rsid w:val="00446679"/>
    <w:rsid w:val="00446798"/>
    <w:rsid w:val="00450D24"/>
    <w:rsid w:val="00450EC0"/>
    <w:rsid w:val="00462793"/>
    <w:rsid w:val="004643F3"/>
    <w:rsid w:val="00465924"/>
    <w:rsid w:val="004704E3"/>
    <w:rsid w:val="004731C7"/>
    <w:rsid w:val="00474728"/>
    <w:rsid w:val="0047639A"/>
    <w:rsid w:val="00481A7B"/>
    <w:rsid w:val="004918C7"/>
    <w:rsid w:val="00492B98"/>
    <w:rsid w:val="00492C1F"/>
    <w:rsid w:val="00497007"/>
    <w:rsid w:val="004A0A1E"/>
    <w:rsid w:val="004A3DBF"/>
    <w:rsid w:val="004A4CBC"/>
    <w:rsid w:val="004A7264"/>
    <w:rsid w:val="004B07AC"/>
    <w:rsid w:val="004B0EDA"/>
    <w:rsid w:val="004B0F54"/>
    <w:rsid w:val="004B1F69"/>
    <w:rsid w:val="004B2C92"/>
    <w:rsid w:val="004B394E"/>
    <w:rsid w:val="004B41D5"/>
    <w:rsid w:val="004C1C7D"/>
    <w:rsid w:val="004C1E95"/>
    <w:rsid w:val="004C416D"/>
    <w:rsid w:val="004C5CDE"/>
    <w:rsid w:val="004C5CDF"/>
    <w:rsid w:val="004C660D"/>
    <w:rsid w:val="004D0621"/>
    <w:rsid w:val="004D215C"/>
    <w:rsid w:val="004D2F94"/>
    <w:rsid w:val="004D49C8"/>
    <w:rsid w:val="004E08F3"/>
    <w:rsid w:val="004E146E"/>
    <w:rsid w:val="004E2148"/>
    <w:rsid w:val="004E3984"/>
    <w:rsid w:val="004E48C8"/>
    <w:rsid w:val="004E7B85"/>
    <w:rsid w:val="004F1C5B"/>
    <w:rsid w:val="004F2F90"/>
    <w:rsid w:val="004F4EFE"/>
    <w:rsid w:val="004F7F5E"/>
    <w:rsid w:val="00500541"/>
    <w:rsid w:val="00500629"/>
    <w:rsid w:val="0050069C"/>
    <w:rsid w:val="005025CE"/>
    <w:rsid w:val="00505BDA"/>
    <w:rsid w:val="005106C5"/>
    <w:rsid w:val="00510BA7"/>
    <w:rsid w:val="0051371E"/>
    <w:rsid w:val="005149E8"/>
    <w:rsid w:val="00514D51"/>
    <w:rsid w:val="00514E38"/>
    <w:rsid w:val="00515836"/>
    <w:rsid w:val="005158B5"/>
    <w:rsid w:val="00515AA5"/>
    <w:rsid w:val="00516249"/>
    <w:rsid w:val="00517DD3"/>
    <w:rsid w:val="00520533"/>
    <w:rsid w:val="00521149"/>
    <w:rsid w:val="005259E2"/>
    <w:rsid w:val="00526B74"/>
    <w:rsid w:val="005309B2"/>
    <w:rsid w:val="00531BEB"/>
    <w:rsid w:val="00531DFF"/>
    <w:rsid w:val="0053419D"/>
    <w:rsid w:val="00535333"/>
    <w:rsid w:val="00535353"/>
    <w:rsid w:val="00540067"/>
    <w:rsid w:val="005423C4"/>
    <w:rsid w:val="00543DB1"/>
    <w:rsid w:val="00544ED7"/>
    <w:rsid w:val="005478ED"/>
    <w:rsid w:val="0055020B"/>
    <w:rsid w:val="005518F3"/>
    <w:rsid w:val="005524FF"/>
    <w:rsid w:val="00553E81"/>
    <w:rsid w:val="00556BBF"/>
    <w:rsid w:val="0056104B"/>
    <w:rsid w:val="0056227C"/>
    <w:rsid w:val="005650CF"/>
    <w:rsid w:val="00565203"/>
    <w:rsid w:val="005716E7"/>
    <w:rsid w:val="00573F53"/>
    <w:rsid w:val="0057536B"/>
    <w:rsid w:val="005756B6"/>
    <w:rsid w:val="005764CF"/>
    <w:rsid w:val="00580F93"/>
    <w:rsid w:val="005844C7"/>
    <w:rsid w:val="00587084"/>
    <w:rsid w:val="005900CA"/>
    <w:rsid w:val="00593529"/>
    <w:rsid w:val="00593706"/>
    <w:rsid w:val="0059441D"/>
    <w:rsid w:val="00594F48"/>
    <w:rsid w:val="005977C8"/>
    <w:rsid w:val="005A100C"/>
    <w:rsid w:val="005A3BDC"/>
    <w:rsid w:val="005A3FEA"/>
    <w:rsid w:val="005A4B30"/>
    <w:rsid w:val="005A4C82"/>
    <w:rsid w:val="005A542F"/>
    <w:rsid w:val="005A7185"/>
    <w:rsid w:val="005B2B42"/>
    <w:rsid w:val="005B4088"/>
    <w:rsid w:val="005C0466"/>
    <w:rsid w:val="005C0F19"/>
    <w:rsid w:val="005C1437"/>
    <w:rsid w:val="005C42AA"/>
    <w:rsid w:val="005C584F"/>
    <w:rsid w:val="005C5C19"/>
    <w:rsid w:val="005C6330"/>
    <w:rsid w:val="005D3D6B"/>
    <w:rsid w:val="005D68DB"/>
    <w:rsid w:val="005D6B2D"/>
    <w:rsid w:val="005D792D"/>
    <w:rsid w:val="005E0F12"/>
    <w:rsid w:val="005E1EEC"/>
    <w:rsid w:val="005E40EF"/>
    <w:rsid w:val="005E4190"/>
    <w:rsid w:val="005E4EF2"/>
    <w:rsid w:val="005F1286"/>
    <w:rsid w:val="005F2EE1"/>
    <w:rsid w:val="005F4075"/>
    <w:rsid w:val="005F42D4"/>
    <w:rsid w:val="005F5D0C"/>
    <w:rsid w:val="005F7E2F"/>
    <w:rsid w:val="006043C3"/>
    <w:rsid w:val="00605DFD"/>
    <w:rsid w:val="00606245"/>
    <w:rsid w:val="00610DDA"/>
    <w:rsid w:val="00613450"/>
    <w:rsid w:val="006162E9"/>
    <w:rsid w:val="00621665"/>
    <w:rsid w:val="00621FFE"/>
    <w:rsid w:val="006273B6"/>
    <w:rsid w:val="00631672"/>
    <w:rsid w:val="00632727"/>
    <w:rsid w:val="00632F1E"/>
    <w:rsid w:val="006345C0"/>
    <w:rsid w:val="0063481F"/>
    <w:rsid w:val="0064161D"/>
    <w:rsid w:val="00641F22"/>
    <w:rsid w:val="00643504"/>
    <w:rsid w:val="00645A7B"/>
    <w:rsid w:val="0064628C"/>
    <w:rsid w:val="0065151D"/>
    <w:rsid w:val="00651EC4"/>
    <w:rsid w:val="00654062"/>
    <w:rsid w:val="006541AD"/>
    <w:rsid w:val="00663F8E"/>
    <w:rsid w:val="00664065"/>
    <w:rsid w:val="00664C8E"/>
    <w:rsid w:val="00664D8D"/>
    <w:rsid w:val="00664E4A"/>
    <w:rsid w:val="006656CD"/>
    <w:rsid w:val="0066772B"/>
    <w:rsid w:val="00670A11"/>
    <w:rsid w:val="00676CCB"/>
    <w:rsid w:val="0067709F"/>
    <w:rsid w:val="006832EE"/>
    <w:rsid w:val="00685AB7"/>
    <w:rsid w:val="00685D91"/>
    <w:rsid w:val="00686775"/>
    <w:rsid w:val="0068726E"/>
    <w:rsid w:val="00691AD3"/>
    <w:rsid w:val="0069410F"/>
    <w:rsid w:val="006965EF"/>
    <w:rsid w:val="006A1BDA"/>
    <w:rsid w:val="006A1D71"/>
    <w:rsid w:val="006A1D9B"/>
    <w:rsid w:val="006A2668"/>
    <w:rsid w:val="006A2BF2"/>
    <w:rsid w:val="006A39DF"/>
    <w:rsid w:val="006A6ED1"/>
    <w:rsid w:val="006A7B8A"/>
    <w:rsid w:val="006B2B38"/>
    <w:rsid w:val="006B57BC"/>
    <w:rsid w:val="006B77AD"/>
    <w:rsid w:val="006C256B"/>
    <w:rsid w:val="006C638E"/>
    <w:rsid w:val="006C7F6D"/>
    <w:rsid w:val="006D07B2"/>
    <w:rsid w:val="006D292F"/>
    <w:rsid w:val="006D46CB"/>
    <w:rsid w:val="006D71ED"/>
    <w:rsid w:val="006E027B"/>
    <w:rsid w:val="006E1FAD"/>
    <w:rsid w:val="006E27B5"/>
    <w:rsid w:val="006E2BBB"/>
    <w:rsid w:val="006E42A1"/>
    <w:rsid w:val="006E61EF"/>
    <w:rsid w:val="006E652E"/>
    <w:rsid w:val="006F3605"/>
    <w:rsid w:val="007003B9"/>
    <w:rsid w:val="00703F3E"/>
    <w:rsid w:val="00705864"/>
    <w:rsid w:val="0071019A"/>
    <w:rsid w:val="00710C32"/>
    <w:rsid w:val="00712FCA"/>
    <w:rsid w:val="00714563"/>
    <w:rsid w:val="007213E9"/>
    <w:rsid w:val="0072474E"/>
    <w:rsid w:val="007250C6"/>
    <w:rsid w:val="00725941"/>
    <w:rsid w:val="00727795"/>
    <w:rsid w:val="007331FC"/>
    <w:rsid w:val="00733976"/>
    <w:rsid w:val="00733BFB"/>
    <w:rsid w:val="007352BE"/>
    <w:rsid w:val="00735C92"/>
    <w:rsid w:val="007371CC"/>
    <w:rsid w:val="007400DA"/>
    <w:rsid w:val="00740E01"/>
    <w:rsid w:val="0074160E"/>
    <w:rsid w:val="00742AC6"/>
    <w:rsid w:val="00743CF9"/>
    <w:rsid w:val="00746B56"/>
    <w:rsid w:val="00750F2B"/>
    <w:rsid w:val="007548AD"/>
    <w:rsid w:val="007554F4"/>
    <w:rsid w:val="0075755A"/>
    <w:rsid w:val="00760122"/>
    <w:rsid w:val="007611D6"/>
    <w:rsid w:val="00762DA3"/>
    <w:rsid w:val="00762F8B"/>
    <w:rsid w:val="00763D62"/>
    <w:rsid w:val="00763EF1"/>
    <w:rsid w:val="00764531"/>
    <w:rsid w:val="0076748C"/>
    <w:rsid w:val="0077081F"/>
    <w:rsid w:val="00780275"/>
    <w:rsid w:val="007817D1"/>
    <w:rsid w:val="00783418"/>
    <w:rsid w:val="0078549C"/>
    <w:rsid w:val="007912AC"/>
    <w:rsid w:val="00791D12"/>
    <w:rsid w:val="007A0337"/>
    <w:rsid w:val="007A0CC3"/>
    <w:rsid w:val="007A0F14"/>
    <w:rsid w:val="007A3328"/>
    <w:rsid w:val="007A4231"/>
    <w:rsid w:val="007A5FFD"/>
    <w:rsid w:val="007A6B48"/>
    <w:rsid w:val="007B2562"/>
    <w:rsid w:val="007B2798"/>
    <w:rsid w:val="007B58B7"/>
    <w:rsid w:val="007C00F7"/>
    <w:rsid w:val="007C59A5"/>
    <w:rsid w:val="007C6726"/>
    <w:rsid w:val="007D1284"/>
    <w:rsid w:val="007D21B4"/>
    <w:rsid w:val="007D3E60"/>
    <w:rsid w:val="007D4784"/>
    <w:rsid w:val="007D57ED"/>
    <w:rsid w:val="007D616E"/>
    <w:rsid w:val="007D6C23"/>
    <w:rsid w:val="007D7537"/>
    <w:rsid w:val="007E06DC"/>
    <w:rsid w:val="007E3D70"/>
    <w:rsid w:val="007E60D8"/>
    <w:rsid w:val="007E6A51"/>
    <w:rsid w:val="007F0E68"/>
    <w:rsid w:val="007F5410"/>
    <w:rsid w:val="007F6408"/>
    <w:rsid w:val="007F7D9B"/>
    <w:rsid w:val="00803BC8"/>
    <w:rsid w:val="0080404E"/>
    <w:rsid w:val="0080497D"/>
    <w:rsid w:val="0081369F"/>
    <w:rsid w:val="00813C77"/>
    <w:rsid w:val="00816C50"/>
    <w:rsid w:val="00816E19"/>
    <w:rsid w:val="008237DB"/>
    <w:rsid w:val="0082509B"/>
    <w:rsid w:val="008262F0"/>
    <w:rsid w:val="00832272"/>
    <w:rsid w:val="00832923"/>
    <w:rsid w:val="0083376D"/>
    <w:rsid w:val="00834B2D"/>
    <w:rsid w:val="0083704D"/>
    <w:rsid w:val="00837A5E"/>
    <w:rsid w:val="00841875"/>
    <w:rsid w:val="008418CC"/>
    <w:rsid w:val="00842AE7"/>
    <w:rsid w:val="00842E54"/>
    <w:rsid w:val="00843307"/>
    <w:rsid w:val="0084415E"/>
    <w:rsid w:val="00844D0B"/>
    <w:rsid w:val="0084609B"/>
    <w:rsid w:val="0084620A"/>
    <w:rsid w:val="008469C9"/>
    <w:rsid w:val="008513D9"/>
    <w:rsid w:val="00852F86"/>
    <w:rsid w:val="008531B2"/>
    <w:rsid w:val="00861AA8"/>
    <w:rsid w:val="00863EDE"/>
    <w:rsid w:val="0086435A"/>
    <w:rsid w:val="00867DEA"/>
    <w:rsid w:val="00870C5B"/>
    <w:rsid w:val="00871EDC"/>
    <w:rsid w:val="0087251B"/>
    <w:rsid w:val="00874D75"/>
    <w:rsid w:val="00875961"/>
    <w:rsid w:val="008766A5"/>
    <w:rsid w:val="00877E43"/>
    <w:rsid w:val="008805BB"/>
    <w:rsid w:val="00880981"/>
    <w:rsid w:val="00881910"/>
    <w:rsid w:val="008838E6"/>
    <w:rsid w:val="0088553E"/>
    <w:rsid w:val="00886414"/>
    <w:rsid w:val="008864DF"/>
    <w:rsid w:val="008878A8"/>
    <w:rsid w:val="00891EDC"/>
    <w:rsid w:val="0089296B"/>
    <w:rsid w:val="00892E1F"/>
    <w:rsid w:val="00894EF0"/>
    <w:rsid w:val="00895C30"/>
    <w:rsid w:val="00897C61"/>
    <w:rsid w:val="008A324D"/>
    <w:rsid w:val="008A47BB"/>
    <w:rsid w:val="008A49A0"/>
    <w:rsid w:val="008B0EE5"/>
    <w:rsid w:val="008B2DE8"/>
    <w:rsid w:val="008B7DB3"/>
    <w:rsid w:val="008C02F6"/>
    <w:rsid w:val="008C1DD0"/>
    <w:rsid w:val="008C29DF"/>
    <w:rsid w:val="008C2F21"/>
    <w:rsid w:val="008C3A4E"/>
    <w:rsid w:val="008C5687"/>
    <w:rsid w:val="008C5E55"/>
    <w:rsid w:val="008D0153"/>
    <w:rsid w:val="008D1649"/>
    <w:rsid w:val="008D3306"/>
    <w:rsid w:val="008D4F38"/>
    <w:rsid w:val="008D54AF"/>
    <w:rsid w:val="008D60A4"/>
    <w:rsid w:val="008D77C8"/>
    <w:rsid w:val="008E0DEA"/>
    <w:rsid w:val="008E29B3"/>
    <w:rsid w:val="008E3E05"/>
    <w:rsid w:val="008E656C"/>
    <w:rsid w:val="008F07F7"/>
    <w:rsid w:val="008F3E2E"/>
    <w:rsid w:val="008F6814"/>
    <w:rsid w:val="00902636"/>
    <w:rsid w:val="0090549F"/>
    <w:rsid w:val="009062E6"/>
    <w:rsid w:val="009064BD"/>
    <w:rsid w:val="00912E13"/>
    <w:rsid w:val="00913D3C"/>
    <w:rsid w:val="00913DC8"/>
    <w:rsid w:val="00917AE0"/>
    <w:rsid w:val="00920DD4"/>
    <w:rsid w:val="00922DE2"/>
    <w:rsid w:val="009236B2"/>
    <w:rsid w:val="00923D67"/>
    <w:rsid w:val="009277D1"/>
    <w:rsid w:val="00927A13"/>
    <w:rsid w:val="009317ED"/>
    <w:rsid w:val="009320FF"/>
    <w:rsid w:val="009416B2"/>
    <w:rsid w:val="009422CB"/>
    <w:rsid w:val="00942441"/>
    <w:rsid w:val="00943B1D"/>
    <w:rsid w:val="00945C50"/>
    <w:rsid w:val="00952EA0"/>
    <w:rsid w:val="00953857"/>
    <w:rsid w:val="00954466"/>
    <w:rsid w:val="00954E9E"/>
    <w:rsid w:val="009569DB"/>
    <w:rsid w:val="009569F4"/>
    <w:rsid w:val="009570B2"/>
    <w:rsid w:val="00957D7A"/>
    <w:rsid w:val="00963BAD"/>
    <w:rsid w:val="009706AD"/>
    <w:rsid w:val="009717F3"/>
    <w:rsid w:val="0097339E"/>
    <w:rsid w:val="009747E9"/>
    <w:rsid w:val="00974AB1"/>
    <w:rsid w:val="00977956"/>
    <w:rsid w:val="009835E9"/>
    <w:rsid w:val="00984598"/>
    <w:rsid w:val="0098520F"/>
    <w:rsid w:val="009852B1"/>
    <w:rsid w:val="0099054D"/>
    <w:rsid w:val="0099119E"/>
    <w:rsid w:val="00992108"/>
    <w:rsid w:val="00994564"/>
    <w:rsid w:val="0099463B"/>
    <w:rsid w:val="00995702"/>
    <w:rsid w:val="00995D26"/>
    <w:rsid w:val="0099721B"/>
    <w:rsid w:val="009A0AA2"/>
    <w:rsid w:val="009A0AE9"/>
    <w:rsid w:val="009A29FC"/>
    <w:rsid w:val="009B1495"/>
    <w:rsid w:val="009B20B4"/>
    <w:rsid w:val="009B2CC1"/>
    <w:rsid w:val="009B4AE3"/>
    <w:rsid w:val="009B6077"/>
    <w:rsid w:val="009B73DB"/>
    <w:rsid w:val="009D2961"/>
    <w:rsid w:val="009D2C41"/>
    <w:rsid w:val="009D4CD9"/>
    <w:rsid w:val="009D7A3A"/>
    <w:rsid w:val="009E0BD2"/>
    <w:rsid w:val="009E1F18"/>
    <w:rsid w:val="009E2059"/>
    <w:rsid w:val="009E2F4C"/>
    <w:rsid w:val="009E7387"/>
    <w:rsid w:val="009E7879"/>
    <w:rsid w:val="009E7E54"/>
    <w:rsid w:val="009F2ECD"/>
    <w:rsid w:val="009F3E60"/>
    <w:rsid w:val="009F6799"/>
    <w:rsid w:val="009F73D2"/>
    <w:rsid w:val="00A01500"/>
    <w:rsid w:val="00A0232E"/>
    <w:rsid w:val="00A05612"/>
    <w:rsid w:val="00A061E0"/>
    <w:rsid w:val="00A063A3"/>
    <w:rsid w:val="00A06E5A"/>
    <w:rsid w:val="00A0741A"/>
    <w:rsid w:val="00A10797"/>
    <w:rsid w:val="00A2000B"/>
    <w:rsid w:val="00A21D01"/>
    <w:rsid w:val="00A31266"/>
    <w:rsid w:val="00A31371"/>
    <w:rsid w:val="00A333AD"/>
    <w:rsid w:val="00A34067"/>
    <w:rsid w:val="00A34F43"/>
    <w:rsid w:val="00A40286"/>
    <w:rsid w:val="00A40482"/>
    <w:rsid w:val="00A434F7"/>
    <w:rsid w:val="00A45900"/>
    <w:rsid w:val="00A45F4A"/>
    <w:rsid w:val="00A50480"/>
    <w:rsid w:val="00A5362C"/>
    <w:rsid w:val="00A5416A"/>
    <w:rsid w:val="00A54D27"/>
    <w:rsid w:val="00A60692"/>
    <w:rsid w:val="00A611E9"/>
    <w:rsid w:val="00A62A72"/>
    <w:rsid w:val="00A72613"/>
    <w:rsid w:val="00A73380"/>
    <w:rsid w:val="00A74037"/>
    <w:rsid w:val="00A74683"/>
    <w:rsid w:val="00A75BE7"/>
    <w:rsid w:val="00A76329"/>
    <w:rsid w:val="00A77202"/>
    <w:rsid w:val="00A81200"/>
    <w:rsid w:val="00A85113"/>
    <w:rsid w:val="00A85AAA"/>
    <w:rsid w:val="00A9706B"/>
    <w:rsid w:val="00AA0440"/>
    <w:rsid w:val="00AA1064"/>
    <w:rsid w:val="00AA1BA7"/>
    <w:rsid w:val="00AA1CA7"/>
    <w:rsid w:val="00AA34B4"/>
    <w:rsid w:val="00AA5C07"/>
    <w:rsid w:val="00AB0062"/>
    <w:rsid w:val="00AB017C"/>
    <w:rsid w:val="00AB07B4"/>
    <w:rsid w:val="00AB6AA7"/>
    <w:rsid w:val="00AB6C9C"/>
    <w:rsid w:val="00AC0693"/>
    <w:rsid w:val="00AC2635"/>
    <w:rsid w:val="00AC2D2B"/>
    <w:rsid w:val="00AC4369"/>
    <w:rsid w:val="00AC4635"/>
    <w:rsid w:val="00AC4CF7"/>
    <w:rsid w:val="00AC655F"/>
    <w:rsid w:val="00AD258A"/>
    <w:rsid w:val="00AD2EEA"/>
    <w:rsid w:val="00AD3971"/>
    <w:rsid w:val="00AD39DA"/>
    <w:rsid w:val="00AD47A1"/>
    <w:rsid w:val="00AD4FC6"/>
    <w:rsid w:val="00AD7BFE"/>
    <w:rsid w:val="00AD7C3E"/>
    <w:rsid w:val="00AD7EFF"/>
    <w:rsid w:val="00AE05DD"/>
    <w:rsid w:val="00AE3C81"/>
    <w:rsid w:val="00AE5E38"/>
    <w:rsid w:val="00AE69EF"/>
    <w:rsid w:val="00AE7C09"/>
    <w:rsid w:val="00AF03BB"/>
    <w:rsid w:val="00AF09D4"/>
    <w:rsid w:val="00AF18BD"/>
    <w:rsid w:val="00AF4D21"/>
    <w:rsid w:val="00AF5ABA"/>
    <w:rsid w:val="00AF60FC"/>
    <w:rsid w:val="00AF7B43"/>
    <w:rsid w:val="00B01D36"/>
    <w:rsid w:val="00B023C0"/>
    <w:rsid w:val="00B04C17"/>
    <w:rsid w:val="00B05CF2"/>
    <w:rsid w:val="00B10E5D"/>
    <w:rsid w:val="00B11EB2"/>
    <w:rsid w:val="00B127C5"/>
    <w:rsid w:val="00B13599"/>
    <w:rsid w:val="00B167B2"/>
    <w:rsid w:val="00B16DE9"/>
    <w:rsid w:val="00B206E6"/>
    <w:rsid w:val="00B2414F"/>
    <w:rsid w:val="00B25135"/>
    <w:rsid w:val="00B251F5"/>
    <w:rsid w:val="00B254E6"/>
    <w:rsid w:val="00B3326C"/>
    <w:rsid w:val="00B33828"/>
    <w:rsid w:val="00B3683A"/>
    <w:rsid w:val="00B400FF"/>
    <w:rsid w:val="00B41842"/>
    <w:rsid w:val="00B43401"/>
    <w:rsid w:val="00B461C0"/>
    <w:rsid w:val="00B50E2B"/>
    <w:rsid w:val="00B5677D"/>
    <w:rsid w:val="00B56AA0"/>
    <w:rsid w:val="00B570A1"/>
    <w:rsid w:val="00B6004D"/>
    <w:rsid w:val="00B60F71"/>
    <w:rsid w:val="00B61454"/>
    <w:rsid w:val="00B653CD"/>
    <w:rsid w:val="00B82CAB"/>
    <w:rsid w:val="00B837FA"/>
    <w:rsid w:val="00B83F42"/>
    <w:rsid w:val="00B845C9"/>
    <w:rsid w:val="00B849D1"/>
    <w:rsid w:val="00B84E35"/>
    <w:rsid w:val="00B8546F"/>
    <w:rsid w:val="00B86297"/>
    <w:rsid w:val="00B8757A"/>
    <w:rsid w:val="00B87A99"/>
    <w:rsid w:val="00B90A27"/>
    <w:rsid w:val="00B93B2A"/>
    <w:rsid w:val="00B95B76"/>
    <w:rsid w:val="00B96E9A"/>
    <w:rsid w:val="00BA034C"/>
    <w:rsid w:val="00BA291C"/>
    <w:rsid w:val="00BA3FEE"/>
    <w:rsid w:val="00BA5A04"/>
    <w:rsid w:val="00BA5CFF"/>
    <w:rsid w:val="00BA7A6D"/>
    <w:rsid w:val="00BB1341"/>
    <w:rsid w:val="00BB30A1"/>
    <w:rsid w:val="00BB4E1A"/>
    <w:rsid w:val="00BC152E"/>
    <w:rsid w:val="00BC1B76"/>
    <w:rsid w:val="00BC2E00"/>
    <w:rsid w:val="00BC6DBF"/>
    <w:rsid w:val="00BC6EE2"/>
    <w:rsid w:val="00BD1ECB"/>
    <w:rsid w:val="00BD322B"/>
    <w:rsid w:val="00BD3899"/>
    <w:rsid w:val="00BD5DBF"/>
    <w:rsid w:val="00BE078E"/>
    <w:rsid w:val="00BE1010"/>
    <w:rsid w:val="00BE28ED"/>
    <w:rsid w:val="00BE3899"/>
    <w:rsid w:val="00BE6CBB"/>
    <w:rsid w:val="00BE7BC2"/>
    <w:rsid w:val="00BF0734"/>
    <w:rsid w:val="00BF1B87"/>
    <w:rsid w:val="00BF4E6A"/>
    <w:rsid w:val="00BF5389"/>
    <w:rsid w:val="00C000E9"/>
    <w:rsid w:val="00C050C5"/>
    <w:rsid w:val="00C06D91"/>
    <w:rsid w:val="00C075EE"/>
    <w:rsid w:val="00C07A5E"/>
    <w:rsid w:val="00C10B1F"/>
    <w:rsid w:val="00C12054"/>
    <w:rsid w:val="00C16145"/>
    <w:rsid w:val="00C1735B"/>
    <w:rsid w:val="00C176AD"/>
    <w:rsid w:val="00C2412A"/>
    <w:rsid w:val="00C25FF0"/>
    <w:rsid w:val="00C321C6"/>
    <w:rsid w:val="00C335FD"/>
    <w:rsid w:val="00C3448C"/>
    <w:rsid w:val="00C34778"/>
    <w:rsid w:val="00C41595"/>
    <w:rsid w:val="00C4380A"/>
    <w:rsid w:val="00C43B96"/>
    <w:rsid w:val="00C46946"/>
    <w:rsid w:val="00C46A36"/>
    <w:rsid w:val="00C46FD8"/>
    <w:rsid w:val="00C50796"/>
    <w:rsid w:val="00C54383"/>
    <w:rsid w:val="00C56DEC"/>
    <w:rsid w:val="00C61392"/>
    <w:rsid w:val="00C67711"/>
    <w:rsid w:val="00C7003D"/>
    <w:rsid w:val="00C7167F"/>
    <w:rsid w:val="00C719A2"/>
    <w:rsid w:val="00C7214F"/>
    <w:rsid w:val="00C72B74"/>
    <w:rsid w:val="00C73344"/>
    <w:rsid w:val="00C74196"/>
    <w:rsid w:val="00C74EA7"/>
    <w:rsid w:val="00C7634D"/>
    <w:rsid w:val="00C7673B"/>
    <w:rsid w:val="00C77F6B"/>
    <w:rsid w:val="00C82D87"/>
    <w:rsid w:val="00C91547"/>
    <w:rsid w:val="00C92C9E"/>
    <w:rsid w:val="00C9360B"/>
    <w:rsid w:val="00C94DD9"/>
    <w:rsid w:val="00C95097"/>
    <w:rsid w:val="00CA0FAD"/>
    <w:rsid w:val="00CA1AAA"/>
    <w:rsid w:val="00CA482E"/>
    <w:rsid w:val="00CA5A6A"/>
    <w:rsid w:val="00CA63D2"/>
    <w:rsid w:val="00CA6A84"/>
    <w:rsid w:val="00CA7099"/>
    <w:rsid w:val="00CA71C9"/>
    <w:rsid w:val="00CB2788"/>
    <w:rsid w:val="00CB3995"/>
    <w:rsid w:val="00CB50A9"/>
    <w:rsid w:val="00CB543C"/>
    <w:rsid w:val="00CB68EB"/>
    <w:rsid w:val="00CC0024"/>
    <w:rsid w:val="00CC380A"/>
    <w:rsid w:val="00CC38A5"/>
    <w:rsid w:val="00CC5CFA"/>
    <w:rsid w:val="00CC5F41"/>
    <w:rsid w:val="00CD1334"/>
    <w:rsid w:val="00CD60C9"/>
    <w:rsid w:val="00CD6682"/>
    <w:rsid w:val="00CD7177"/>
    <w:rsid w:val="00CE2445"/>
    <w:rsid w:val="00CE3DB9"/>
    <w:rsid w:val="00CE4B88"/>
    <w:rsid w:val="00CE51E1"/>
    <w:rsid w:val="00D02C31"/>
    <w:rsid w:val="00D05B13"/>
    <w:rsid w:val="00D05EBB"/>
    <w:rsid w:val="00D07C1E"/>
    <w:rsid w:val="00D10B40"/>
    <w:rsid w:val="00D11134"/>
    <w:rsid w:val="00D12B36"/>
    <w:rsid w:val="00D12C02"/>
    <w:rsid w:val="00D15A51"/>
    <w:rsid w:val="00D15DA8"/>
    <w:rsid w:val="00D20FC4"/>
    <w:rsid w:val="00D23A49"/>
    <w:rsid w:val="00D25214"/>
    <w:rsid w:val="00D26C81"/>
    <w:rsid w:val="00D27CEE"/>
    <w:rsid w:val="00D27FAA"/>
    <w:rsid w:val="00D3092D"/>
    <w:rsid w:val="00D30D17"/>
    <w:rsid w:val="00D30D71"/>
    <w:rsid w:val="00D31D9C"/>
    <w:rsid w:val="00D32053"/>
    <w:rsid w:val="00D35727"/>
    <w:rsid w:val="00D36052"/>
    <w:rsid w:val="00D409FA"/>
    <w:rsid w:val="00D40D22"/>
    <w:rsid w:val="00D40E50"/>
    <w:rsid w:val="00D425ED"/>
    <w:rsid w:val="00D42C56"/>
    <w:rsid w:val="00D445B0"/>
    <w:rsid w:val="00D45BDC"/>
    <w:rsid w:val="00D45E7D"/>
    <w:rsid w:val="00D470FC"/>
    <w:rsid w:val="00D533D0"/>
    <w:rsid w:val="00D5672B"/>
    <w:rsid w:val="00D56AC0"/>
    <w:rsid w:val="00D5753B"/>
    <w:rsid w:val="00D61A8B"/>
    <w:rsid w:val="00D62B1E"/>
    <w:rsid w:val="00D717C9"/>
    <w:rsid w:val="00D73410"/>
    <w:rsid w:val="00D74B9D"/>
    <w:rsid w:val="00D74F25"/>
    <w:rsid w:val="00D76A15"/>
    <w:rsid w:val="00D8083D"/>
    <w:rsid w:val="00D80A42"/>
    <w:rsid w:val="00D83EED"/>
    <w:rsid w:val="00D85A01"/>
    <w:rsid w:val="00D91972"/>
    <w:rsid w:val="00D91E73"/>
    <w:rsid w:val="00D924C4"/>
    <w:rsid w:val="00D93F73"/>
    <w:rsid w:val="00D9419C"/>
    <w:rsid w:val="00DA09F1"/>
    <w:rsid w:val="00DA1DC3"/>
    <w:rsid w:val="00DA35E5"/>
    <w:rsid w:val="00DA38C8"/>
    <w:rsid w:val="00DB2F6F"/>
    <w:rsid w:val="00DB4ECF"/>
    <w:rsid w:val="00DB5AAA"/>
    <w:rsid w:val="00DB7A73"/>
    <w:rsid w:val="00DB7F07"/>
    <w:rsid w:val="00DC1ED7"/>
    <w:rsid w:val="00DC4100"/>
    <w:rsid w:val="00DC51E8"/>
    <w:rsid w:val="00DC539B"/>
    <w:rsid w:val="00DD0478"/>
    <w:rsid w:val="00DD112F"/>
    <w:rsid w:val="00DD3CE4"/>
    <w:rsid w:val="00DD5156"/>
    <w:rsid w:val="00DD5A5B"/>
    <w:rsid w:val="00DD5F04"/>
    <w:rsid w:val="00DD79EF"/>
    <w:rsid w:val="00DE48BB"/>
    <w:rsid w:val="00DE492A"/>
    <w:rsid w:val="00DE6781"/>
    <w:rsid w:val="00DE7C6B"/>
    <w:rsid w:val="00DF2332"/>
    <w:rsid w:val="00DF6AE6"/>
    <w:rsid w:val="00E007C7"/>
    <w:rsid w:val="00E025DA"/>
    <w:rsid w:val="00E034BD"/>
    <w:rsid w:val="00E04864"/>
    <w:rsid w:val="00E0511C"/>
    <w:rsid w:val="00E05943"/>
    <w:rsid w:val="00E05C73"/>
    <w:rsid w:val="00E121D3"/>
    <w:rsid w:val="00E13F1A"/>
    <w:rsid w:val="00E154B5"/>
    <w:rsid w:val="00E158FF"/>
    <w:rsid w:val="00E248D4"/>
    <w:rsid w:val="00E257F9"/>
    <w:rsid w:val="00E2664F"/>
    <w:rsid w:val="00E26FF8"/>
    <w:rsid w:val="00E27A49"/>
    <w:rsid w:val="00E335BF"/>
    <w:rsid w:val="00E358AC"/>
    <w:rsid w:val="00E36BA4"/>
    <w:rsid w:val="00E37BAC"/>
    <w:rsid w:val="00E41E13"/>
    <w:rsid w:val="00E432AA"/>
    <w:rsid w:val="00E433C0"/>
    <w:rsid w:val="00E43622"/>
    <w:rsid w:val="00E47618"/>
    <w:rsid w:val="00E47690"/>
    <w:rsid w:val="00E50337"/>
    <w:rsid w:val="00E50B3E"/>
    <w:rsid w:val="00E50D2E"/>
    <w:rsid w:val="00E51D4F"/>
    <w:rsid w:val="00E627EB"/>
    <w:rsid w:val="00E63740"/>
    <w:rsid w:val="00E64D6F"/>
    <w:rsid w:val="00E64F69"/>
    <w:rsid w:val="00E651D9"/>
    <w:rsid w:val="00E667F1"/>
    <w:rsid w:val="00E73345"/>
    <w:rsid w:val="00E734EE"/>
    <w:rsid w:val="00E7397C"/>
    <w:rsid w:val="00E75B3E"/>
    <w:rsid w:val="00E76E42"/>
    <w:rsid w:val="00E77C2B"/>
    <w:rsid w:val="00E8064E"/>
    <w:rsid w:val="00E829BA"/>
    <w:rsid w:val="00E8569F"/>
    <w:rsid w:val="00E86BDD"/>
    <w:rsid w:val="00E87571"/>
    <w:rsid w:val="00E87EDA"/>
    <w:rsid w:val="00E91F91"/>
    <w:rsid w:val="00E920CE"/>
    <w:rsid w:val="00E92850"/>
    <w:rsid w:val="00E93E55"/>
    <w:rsid w:val="00E9738D"/>
    <w:rsid w:val="00EA32D7"/>
    <w:rsid w:val="00EA38E0"/>
    <w:rsid w:val="00EA713E"/>
    <w:rsid w:val="00EB0CE4"/>
    <w:rsid w:val="00EB6F25"/>
    <w:rsid w:val="00EC26C6"/>
    <w:rsid w:val="00EC4C3F"/>
    <w:rsid w:val="00EC4DA1"/>
    <w:rsid w:val="00EC7F06"/>
    <w:rsid w:val="00ED123F"/>
    <w:rsid w:val="00ED2264"/>
    <w:rsid w:val="00ED59E4"/>
    <w:rsid w:val="00EE0529"/>
    <w:rsid w:val="00EE18F0"/>
    <w:rsid w:val="00EE3DFA"/>
    <w:rsid w:val="00EE41B8"/>
    <w:rsid w:val="00EE456B"/>
    <w:rsid w:val="00EE6AF8"/>
    <w:rsid w:val="00EF0805"/>
    <w:rsid w:val="00EF48A5"/>
    <w:rsid w:val="00EF6AE9"/>
    <w:rsid w:val="00F022B5"/>
    <w:rsid w:val="00F03189"/>
    <w:rsid w:val="00F06199"/>
    <w:rsid w:val="00F06487"/>
    <w:rsid w:val="00F06BD8"/>
    <w:rsid w:val="00F0768F"/>
    <w:rsid w:val="00F0784A"/>
    <w:rsid w:val="00F134A0"/>
    <w:rsid w:val="00F1468B"/>
    <w:rsid w:val="00F16676"/>
    <w:rsid w:val="00F17027"/>
    <w:rsid w:val="00F203C5"/>
    <w:rsid w:val="00F22749"/>
    <w:rsid w:val="00F262E6"/>
    <w:rsid w:val="00F2712C"/>
    <w:rsid w:val="00F30379"/>
    <w:rsid w:val="00F32314"/>
    <w:rsid w:val="00F33459"/>
    <w:rsid w:val="00F354CE"/>
    <w:rsid w:val="00F3587B"/>
    <w:rsid w:val="00F371E4"/>
    <w:rsid w:val="00F40C2A"/>
    <w:rsid w:val="00F4182F"/>
    <w:rsid w:val="00F41EED"/>
    <w:rsid w:val="00F4359E"/>
    <w:rsid w:val="00F47276"/>
    <w:rsid w:val="00F478F5"/>
    <w:rsid w:val="00F505E5"/>
    <w:rsid w:val="00F509F4"/>
    <w:rsid w:val="00F512D2"/>
    <w:rsid w:val="00F51EDB"/>
    <w:rsid w:val="00F53655"/>
    <w:rsid w:val="00F54EE3"/>
    <w:rsid w:val="00F55DF7"/>
    <w:rsid w:val="00F636AE"/>
    <w:rsid w:val="00F65DC2"/>
    <w:rsid w:val="00F67B3A"/>
    <w:rsid w:val="00F7022A"/>
    <w:rsid w:val="00F702B9"/>
    <w:rsid w:val="00F71629"/>
    <w:rsid w:val="00F71A13"/>
    <w:rsid w:val="00F75D70"/>
    <w:rsid w:val="00F77ADE"/>
    <w:rsid w:val="00F810AA"/>
    <w:rsid w:val="00F828DE"/>
    <w:rsid w:val="00F85AE6"/>
    <w:rsid w:val="00F86AFD"/>
    <w:rsid w:val="00F87374"/>
    <w:rsid w:val="00F93FC2"/>
    <w:rsid w:val="00F946C5"/>
    <w:rsid w:val="00F96ABA"/>
    <w:rsid w:val="00F977A9"/>
    <w:rsid w:val="00F978A5"/>
    <w:rsid w:val="00FA2565"/>
    <w:rsid w:val="00FA2876"/>
    <w:rsid w:val="00FA5872"/>
    <w:rsid w:val="00FB6DD1"/>
    <w:rsid w:val="00FC1B87"/>
    <w:rsid w:val="00FC48C5"/>
    <w:rsid w:val="00FC5A0A"/>
    <w:rsid w:val="00FD07E7"/>
    <w:rsid w:val="00FD0C67"/>
    <w:rsid w:val="00FD2CD0"/>
    <w:rsid w:val="00FD3890"/>
    <w:rsid w:val="00FD455D"/>
    <w:rsid w:val="00FD5183"/>
    <w:rsid w:val="00FD716A"/>
    <w:rsid w:val="00FE188B"/>
    <w:rsid w:val="00FE1DEC"/>
    <w:rsid w:val="00FE46E7"/>
    <w:rsid w:val="00FE6534"/>
    <w:rsid w:val="00FF31AE"/>
    <w:rsid w:val="00FF4F34"/>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2F2"/>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semiHidden/>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uiPriority w:val="99"/>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semiHidden/>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semiHidden/>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semiHidden/>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E335BF"/>
    <w:pPr>
      <w:numPr>
        <w:numId w:val="46"/>
      </w:numPr>
      <w:ind w:left="2880" w:hanging="720"/>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semiHidden/>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semiHidden/>
    <w:rsid w:val="00CB50A9"/>
    <w:pPr>
      <w:tabs>
        <w:tab w:val="left" w:pos="720"/>
        <w:tab w:val="left" w:pos="1440"/>
        <w:tab w:val="left" w:pos="2160"/>
      </w:tabs>
      <w:ind w:left="720" w:hanging="720"/>
    </w:pPr>
  </w:style>
  <w:style w:type="paragraph" w:customStyle="1" w:styleId="par2">
    <w:name w:val="par2"/>
    <w:basedOn w:val="par10"/>
    <w:link w:val="par2Char"/>
    <w:semiHidden/>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semiHidden/>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semiHidden/>
    <w:rsid w:val="00CB50A9"/>
    <w:pPr>
      <w:tabs>
        <w:tab w:val="left" w:pos="720"/>
        <w:tab w:val="left" w:pos="1440"/>
      </w:tabs>
    </w:pPr>
  </w:style>
  <w:style w:type="paragraph" w:customStyle="1" w:styleId="upar2">
    <w:name w:val="upar2"/>
    <w:basedOn w:val="upar1"/>
    <w:semiHidden/>
    <w:rsid w:val="00CB50A9"/>
    <w:pPr>
      <w:ind w:left="720"/>
    </w:pPr>
  </w:style>
  <w:style w:type="paragraph" w:customStyle="1" w:styleId="upar3">
    <w:name w:val="upar3"/>
    <w:basedOn w:val="upar1"/>
    <w:semiHidden/>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101FC5"/>
    <w:rPr>
      <w:rFonts w:ascii="Arial" w:hAnsi="Arial" w:cs="Arial"/>
      <w:b/>
      <w:u w:val="single"/>
      <w:lang w:val="en-US" w:eastAsia="en-US" w:bidi="ar-SA"/>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link w:val="upar6"/>
    <w:locked/>
    <w:rsid w:val="002154EA"/>
    <w:rPr>
      <w:rFonts w:ascii="Arial" w:hAnsi="Arial" w:cs="Arial"/>
      <w:lang w:val="en-US" w:eastAsia="en-US" w:bidi="ar-SA"/>
    </w:rPr>
  </w:style>
  <w:style w:type="character" w:customStyle="1" w:styleId="par2Char">
    <w:name w:val="par2 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3"/>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FooterChar">
    <w:name w:val="Footer Char"/>
    <w:link w:val="Footer"/>
    <w:uiPriority w:val="99"/>
    <w:semiHidden/>
    <w:locked/>
    <w:rsid w:val="002E52F2"/>
    <w:rPr>
      <w:rFonts w:ascii="Arial" w:hAnsi="Arial" w:cs="Arial"/>
    </w:rPr>
  </w:style>
  <w:style w:type="character" w:customStyle="1" w:styleId="HeaderChar">
    <w:name w:val="Header Char"/>
    <w:link w:val="Header"/>
    <w:uiPriority w:val="99"/>
    <w:locked/>
    <w:rsid w:val="002E52F2"/>
    <w:rPr>
      <w:rFonts w:ascii="Arial" w:hAnsi="Arial" w:cs="Arial"/>
    </w:rPr>
  </w:style>
  <w:style w:type="character" w:customStyle="1" w:styleId="TitleChar">
    <w:name w:val="Title Char"/>
    <w:link w:val="Title"/>
    <w:locked/>
    <w:rsid w:val="002E52F2"/>
    <w:rPr>
      <w:rFonts w:ascii="Arial" w:hAnsi="Arial" w:cs="Arial"/>
      <w:sz w:val="32"/>
      <w:szCs w:val="32"/>
    </w:rPr>
  </w:style>
  <w:style w:type="character" w:customStyle="1" w:styleId="par1Char1">
    <w:name w:val="par1 Char1"/>
    <w:locked/>
    <w:rsid w:val="002E52F2"/>
    <w:rPr>
      <w:rFonts w:ascii="Arial" w:hAnsi="Arial"/>
      <w:lang w:val="en-US" w:eastAsia="en-US"/>
    </w:rPr>
  </w:style>
  <w:style w:type="character" w:customStyle="1" w:styleId="TOC2Char">
    <w:name w:val="TOC 2 Char"/>
    <w:aliases w:val="TOC 2 Guide Char"/>
    <w:link w:val="TOC2"/>
    <w:locked/>
    <w:rsid w:val="002E52F2"/>
    <w:rPr>
      <w:rFonts w:ascii="Arial" w:hAnsi="Arial"/>
      <w:caps/>
    </w:rPr>
  </w:style>
  <w:style w:type="character" w:customStyle="1" w:styleId="CharChar111">
    <w:name w:val="Char Char111"/>
    <w:semiHidden/>
    <w:rsid w:val="008B2DE8"/>
    <w:rPr>
      <w:rFonts w:ascii="Arial" w:hAnsi="Arial" w:cs="Arial"/>
      <w:i/>
      <w:iCs/>
      <w:sz w:val="24"/>
      <w:szCs w:val="24"/>
      <w:lang w:val="en-US" w:eastAsia="en-US" w:bidi="ar-SA"/>
    </w:rPr>
  </w:style>
  <w:style w:type="character" w:customStyle="1" w:styleId="apple-style-span">
    <w:name w:val="apple-style-span"/>
    <w:rsid w:val="008B2DE8"/>
    <w:rPr>
      <w:rFonts w:cs="Times New Roman"/>
    </w:rPr>
  </w:style>
  <w:style w:type="paragraph" w:customStyle="1" w:styleId="StyleGuide1-ABCHeadingJustified">
    <w:name w:val="Style Guide 1 - ABC Heading + Justified"/>
    <w:basedOn w:val="Normal"/>
    <w:rsid w:val="008B2DE8"/>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8B2DE8"/>
    <w:rPr>
      <w:rFonts w:ascii="Arial" w:hAnsi="Arial" w:cs="Arial"/>
    </w:rPr>
  </w:style>
  <w:style w:type="paragraph" w:styleId="ListParagraph">
    <w:name w:val="List Paragraph"/>
    <w:basedOn w:val="Normal"/>
    <w:uiPriority w:val="99"/>
    <w:qFormat/>
    <w:rsid w:val="008B2DE8"/>
    <w:pPr>
      <w:ind w:left="720"/>
      <w:contextualSpacing/>
    </w:pPr>
  </w:style>
  <w:style w:type="character" w:customStyle="1" w:styleId="apple-converted-space">
    <w:name w:val="apple-converted-space"/>
    <w:rsid w:val="001C337E"/>
  </w:style>
  <w:style w:type="character" w:customStyle="1" w:styleId="Heading1Char">
    <w:name w:val="Heading 1 Char"/>
    <w:link w:val="Heading1"/>
    <w:rsid w:val="008C1DD0"/>
    <w:rPr>
      <w:rFonts w:ascii="Arial" w:hAnsi="Arial" w:cs="Arial"/>
      <w:b/>
      <w:bCs/>
      <w:sz w:val="28"/>
      <w:szCs w:val="28"/>
    </w:rPr>
  </w:style>
  <w:style w:type="character" w:customStyle="1" w:styleId="Heading2Char">
    <w:name w:val="Heading 2 Char"/>
    <w:link w:val="Heading2"/>
    <w:rsid w:val="008C1DD0"/>
    <w:rPr>
      <w:rFonts w:ascii="Arial" w:hAnsi="Arial" w:cs="Arial"/>
      <w:b/>
      <w:bCs/>
      <w:i/>
      <w:iCs/>
      <w:sz w:val="28"/>
      <w:szCs w:val="28"/>
    </w:rPr>
  </w:style>
  <w:style w:type="character" w:customStyle="1" w:styleId="Heading3Char">
    <w:name w:val="Heading 3 Char"/>
    <w:link w:val="Heading3"/>
    <w:rsid w:val="008C1DD0"/>
    <w:rPr>
      <w:rFonts w:ascii="Arial" w:hAnsi="Arial" w:cs="Arial"/>
      <w:b/>
      <w:bCs/>
      <w:sz w:val="26"/>
      <w:szCs w:val="26"/>
    </w:rPr>
  </w:style>
  <w:style w:type="character" w:customStyle="1" w:styleId="Heading4Char">
    <w:name w:val="Heading 4 Char"/>
    <w:link w:val="Heading4"/>
    <w:rsid w:val="008C1DD0"/>
    <w:rPr>
      <w:b/>
      <w:bCs/>
      <w:sz w:val="28"/>
      <w:szCs w:val="28"/>
    </w:rPr>
  </w:style>
  <w:style w:type="character" w:customStyle="1" w:styleId="Heading5Char">
    <w:name w:val="Heading 5 Char"/>
    <w:link w:val="Heading5"/>
    <w:rsid w:val="008C1DD0"/>
    <w:rPr>
      <w:rFonts w:ascii="Arial" w:hAnsi="Arial" w:cs="Arial"/>
      <w:b/>
      <w:bCs/>
      <w:i/>
      <w:iCs/>
      <w:sz w:val="26"/>
      <w:szCs w:val="26"/>
    </w:rPr>
  </w:style>
  <w:style w:type="character" w:customStyle="1" w:styleId="Heading6Char">
    <w:name w:val="Heading 6 Char"/>
    <w:link w:val="Heading6"/>
    <w:rsid w:val="008C1DD0"/>
    <w:rPr>
      <w:b/>
      <w:bCs/>
      <w:sz w:val="22"/>
      <w:szCs w:val="22"/>
    </w:rPr>
  </w:style>
  <w:style w:type="character" w:customStyle="1" w:styleId="Heading7Char">
    <w:name w:val="Heading 7 Char"/>
    <w:basedOn w:val="DefaultParagraphFont"/>
    <w:link w:val="Heading7"/>
    <w:rsid w:val="008C1DD0"/>
  </w:style>
  <w:style w:type="character" w:customStyle="1" w:styleId="Heading8Char">
    <w:name w:val="Heading 8 Char"/>
    <w:link w:val="Heading8"/>
    <w:rsid w:val="008C1DD0"/>
    <w:rPr>
      <w:i/>
      <w:iCs/>
    </w:rPr>
  </w:style>
  <w:style w:type="character" w:customStyle="1" w:styleId="Heading9Char">
    <w:name w:val="Heading 9 Char"/>
    <w:link w:val="Heading9"/>
    <w:rsid w:val="008C1DD0"/>
    <w:rPr>
      <w:rFonts w:ascii="Arial" w:hAnsi="Arial" w:cs="Arial"/>
      <w:sz w:val="22"/>
      <w:szCs w:val="22"/>
    </w:rPr>
  </w:style>
  <w:style w:type="character" w:customStyle="1" w:styleId="BalloonTextChar">
    <w:name w:val="Balloon Text Char"/>
    <w:link w:val="BalloonText"/>
    <w:semiHidden/>
    <w:rsid w:val="008C1DD0"/>
    <w:rPr>
      <w:rFonts w:ascii="Tahoma" w:hAnsi="Tahoma" w:cs="Tahoma"/>
      <w:sz w:val="16"/>
      <w:szCs w:val="16"/>
    </w:rPr>
  </w:style>
  <w:style w:type="character" w:customStyle="1" w:styleId="BodyTextChar">
    <w:name w:val="Body Text Char"/>
    <w:link w:val="BodyText"/>
    <w:semiHidden/>
    <w:rsid w:val="008C1DD0"/>
    <w:rPr>
      <w:rFonts w:ascii="Arial" w:hAnsi="Arial" w:cs="Arial"/>
      <w:smallCaps/>
      <w:sz w:val="12"/>
      <w:szCs w:val="12"/>
    </w:rPr>
  </w:style>
  <w:style w:type="character" w:customStyle="1" w:styleId="BodyText2Char">
    <w:name w:val="Body Text 2 Char"/>
    <w:link w:val="BodyText2"/>
    <w:semiHidden/>
    <w:rsid w:val="008C1DD0"/>
    <w:rPr>
      <w:rFonts w:ascii="Arial" w:hAnsi="Arial" w:cs="Arial"/>
    </w:rPr>
  </w:style>
  <w:style w:type="character" w:customStyle="1" w:styleId="BodyText3Char">
    <w:name w:val="Body Text 3 Char"/>
    <w:link w:val="BodyText3"/>
    <w:semiHidden/>
    <w:rsid w:val="008C1DD0"/>
    <w:rPr>
      <w:rFonts w:ascii="Arial" w:hAnsi="Arial" w:cs="Arial"/>
      <w:sz w:val="16"/>
      <w:szCs w:val="16"/>
    </w:rPr>
  </w:style>
  <w:style w:type="character" w:customStyle="1" w:styleId="BodyTextFirstIndentChar">
    <w:name w:val="Body Text First Indent Char"/>
    <w:link w:val="BodyTextFirstIndent"/>
    <w:semiHidden/>
    <w:rsid w:val="008C1DD0"/>
    <w:rPr>
      <w:rFonts w:ascii="Arial" w:hAnsi="Arial" w:cs="Arial"/>
      <w:smallCaps w:val="0"/>
      <w:sz w:val="12"/>
      <w:szCs w:val="12"/>
    </w:rPr>
  </w:style>
  <w:style w:type="character" w:customStyle="1" w:styleId="BodyTextIndentChar">
    <w:name w:val="Body Text Indent Char"/>
    <w:link w:val="BodyTextIndent"/>
    <w:semiHidden/>
    <w:rsid w:val="008C1DD0"/>
    <w:rPr>
      <w:rFonts w:ascii="Arial" w:hAnsi="Arial" w:cs="Arial"/>
      <w:i/>
      <w:iCs/>
      <w:sz w:val="28"/>
      <w:szCs w:val="28"/>
    </w:rPr>
  </w:style>
  <w:style w:type="character" w:customStyle="1" w:styleId="BodyTextFirstIndent2Char">
    <w:name w:val="Body Text First Indent 2 Char"/>
    <w:link w:val="BodyTextFirstIndent2"/>
    <w:semiHidden/>
    <w:rsid w:val="008C1DD0"/>
    <w:rPr>
      <w:rFonts w:ascii="Arial" w:hAnsi="Arial" w:cs="Arial"/>
      <w:i/>
      <w:iCs/>
      <w:sz w:val="28"/>
      <w:szCs w:val="28"/>
    </w:rPr>
  </w:style>
  <w:style w:type="character" w:customStyle="1" w:styleId="BodyTextIndent2Char">
    <w:name w:val="Body Text Indent 2 Char"/>
    <w:link w:val="BodyTextIndent2"/>
    <w:semiHidden/>
    <w:rsid w:val="008C1DD0"/>
    <w:rPr>
      <w:rFonts w:ascii="Arial" w:hAnsi="Arial" w:cs="Arial"/>
    </w:rPr>
  </w:style>
  <w:style w:type="character" w:customStyle="1" w:styleId="BodyTextIndent3Char">
    <w:name w:val="Body Text Indent 3 Char"/>
    <w:link w:val="BodyTextIndent3"/>
    <w:semiHidden/>
    <w:rsid w:val="008C1DD0"/>
    <w:rPr>
      <w:rFonts w:ascii="Arial" w:hAnsi="Arial" w:cs="Arial"/>
      <w:sz w:val="16"/>
      <w:szCs w:val="16"/>
    </w:rPr>
  </w:style>
  <w:style w:type="character" w:customStyle="1" w:styleId="CommentSubjectChar">
    <w:name w:val="Comment Subject Char"/>
    <w:link w:val="CommentSubject"/>
    <w:semiHidden/>
    <w:rsid w:val="008C1DD0"/>
    <w:rPr>
      <w:rFonts w:ascii="Arial" w:hAnsi="Arial" w:cs="Arial"/>
      <w:b/>
      <w:bCs/>
    </w:rPr>
  </w:style>
  <w:style w:type="character" w:customStyle="1" w:styleId="DateChar">
    <w:name w:val="Date Char"/>
    <w:link w:val="Date"/>
    <w:semiHidden/>
    <w:rsid w:val="008C1DD0"/>
    <w:rPr>
      <w:rFonts w:ascii="Arial" w:hAnsi="Arial" w:cs="Arial"/>
    </w:rPr>
  </w:style>
  <w:style w:type="character" w:customStyle="1" w:styleId="DocumentMapChar">
    <w:name w:val="Document Map Char"/>
    <w:link w:val="DocumentMap"/>
    <w:semiHidden/>
    <w:rsid w:val="008C1DD0"/>
    <w:rPr>
      <w:rFonts w:ascii="Tahoma" w:hAnsi="Tahoma" w:cs="Tahoma"/>
      <w:shd w:val="clear" w:color="auto" w:fill="000080"/>
    </w:rPr>
  </w:style>
  <w:style w:type="character" w:customStyle="1" w:styleId="E-mailSignatureChar">
    <w:name w:val="E-mail Signature Char"/>
    <w:link w:val="E-mailSignature"/>
    <w:semiHidden/>
    <w:rsid w:val="008C1DD0"/>
    <w:rPr>
      <w:rFonts w:ascii="Arial" w:hAnsi="Arial" w:cs="Arial"/>
    </w:rPr>
  </w:style>
  <w:style w:type="character" w:customStyle="1" w:styleId="HTMLAddressChar">
    <w:name w:val="HTML Address Char"/>
    <w:link w:val="HTMLAddress"/>
    <w:semiHidden/>
    <w:rsid w:val="008C1DD0"/>
    <w:rPr>
      <w:rFonts w:ascii="Arial" w:hAnsi="Arial" w:cs="Arial"/>
      <w:i/>
      <w:iCs/>
    </w:rPr>
  </w:style>
  <w:style w:type="character" w:customStyle="1" w:styleId="HTMLPreformattedChar">
    <w:name w:val="HTML Preformatted Char"/>
    <w:link w:val="HTMLPreformatted"/>
    <w:semiHidden/>
    <w:rsid w:val="008C1DD0"/>
    <w:rPr>
      <w:rFonts w:ascii="Courier New" w:hAnsi="Courier New" w:cs="Courier New"/>
    </w:rPr>
  </w:style>
  <w:style w:type="character" w:customStyle="1" w:styleId="MessageHeaderChar">
    <w:name w:val="Message Header Char"/>
    <w:link w:val="MessageHeader"/>
    <w:semiHidden/>
    <w:rsid w:val="008C1DD0"/>
    <w:rPr>
      <w:rFonts w:ascii="Arial" w:hAnsi="Arial" w:cs="Arial"/>
      <w:shd w:val="pct20" w:color="auto" w:fill="auto"/>
    </w:rPr>
  </w:style>
  <w:style w:type="character" w:customStyle="1" w:styleId="NoteHeadingChar">
    <w:name w:val="Note Heading Char"/>
    <w:link w:val="NoteHeading"/>
    <w:semiHidden/>
    <w:rsid w:val="008C1DD0"/>
    <w:rPr>
      <w:rFonts w:ascii="Arial" w:hAnsi="Arial" w:cs="Arial"/>
    </w:rPr>
  </w:style>
  <w:style w:type="character" w:customStyle="1" w:styleId="PlainTextChar">
    <w:name w:val="Plain Text Char"/>
    <w:link w:val="PlainText"/>
    <w:semiHidden/>
    <w:rsid w:val="008C1DD0"/>
    <w:rPr>
      <w:rFonts w:ascii="Courier New" w:hAnsi="Courier New" w:cs="Courier New"/>
    </w:rPr>
  </w:style>
  <w:style w:type="character" w:customStyle="1" w:styleId="SalutationChar">
    <w:name w:val="Salutation Char"/>
    <w:link w:val="Salutation"/>
    <w:semiHidden/>
    <w:rsid w:val="008C1DD0"/>
    <w:rPr>
      <w:rFonts w:ascii="Arial" w:hAnsi="Arial" w:cs="Arial"/>
    </w:rPr>
  </w:style>
  <w:style w:type="character" w:customStyle="1" w:styleId="SignatureChar">
    <w:name w:val="Signature Char"/>
    <w:link w:val="Signature"/>
    <w:semiHidden/>
    <w:rsid w:val="008C1DD0"/>
    <w:rPr>
      <w:rFonts w:ascii="Arial" w:hAnsi="Arial" w:cs="Arial"/>
    </w:rPr>
  </w:style>
  <w:style w:type="character" w:customStyle="1" w:styleId="SubtitleChar">
    <w:name w:val="Subtitle Char"/>
    <w:link w:val="Subtitle"/>
    <w:rsid w:val="008C1DD0"/>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List Number 2" w:qFormat="1"/>
    <w:lsdException w:name="List Number 3" w:qFormat="1"/>
    <w:lsdException w:name="List Number 4" w:qFormat="1"/>
    <w:lsdException w:name="List Number 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52F2"/>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semiHidden/>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uiPriority w:val="99"/>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uiPriority w:val="99"/>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link w:val="BodyTextChar"/>
    <w:semiHidden/>
    <w:rsid w:val="00CB50A9"/>
    <w:pPr>
      <w:jc w:val="center"/>
    </w:pPr>
    <w:rPr>
      <w:smallCaps/>
      <w:sz w:val="12"/>
      <w:szCs w:val="12"/>
    </w:rPr>
  </w:style>
  <w:style w:type="paragraph" w:styleId="BodyText2">
    <w:name w:val="Body Text 2"/>
    <w:basedOn w:val="Normal"/>
    <w:link w:val="BodyText2Char"/>
    <w:semiHidden/>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link w:val="BodyTextFirstIndentChar"/>
    <w:semiHidden/>
    <w:rsid w:val="00CB50A9"/>
    <w:pPr>
      <w:spacing w:after="120"/>
      <w:ind w:firstLine="210"/>
      <w:jc w:val="left"/>
    </w:pPr>
    <w:rPr>
      <w:smallCaps w:val="0"/>
      <w:sz w:val="20"/>
      <w:szCs w:val="20"/>
    </w:rPr>
  </w:style>
  <w:style w:type="paragraph" w:styleId="BodyTextIndent">
    <w:name w:val="Body Text Indent"/>
    <w:basedOn w:val="Normal"/>
    <w:link w:val="BodyTextIndentChar"/>
    <w:semiHidden/>
    <w:rsid w:val="00CB50A9"/>
    <w:rPr>
      <w:i/>
      <w:iCs/>
      <w:sz w:val="28"/>
      <w:szCs w:val="28"/>
    </w:rPr>
  </w:style>
  <w:style w:type="paragraph" w:styleId="BodyTextFirstIndent2">
    <w:name w:val="Body Text First Indent 2"/>
    <w:basedOn w:val="BodyTextIndent"/>
    <w:link w:val="BodyTextFirstIndent2Char"/>
    <w:semiHidden/>
    <w:rsid w:val="00CB50A9"/>
    <w:pPr>
      <w:ind w:firstLine="210"/>
    </w:pPr>
    <w:rPr>
      <w:sz w:val="20"/>
      <w:szCs w:val="20"/>
    </w:rPr>
  </w:style>
  <w:style w:type="paragraph" w:styleId="BodyTextIndent2">
    <w:name w:val="Body Text Indent 2"/>
    <w:basedOn w:val="Normal"/>
    <w:link w:val="BodyTextIndent2Char"/>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rsid w:val="00CB50A9"/>
    <w:rPr>
      <w:rFonts w:cs="Times New Roman"/>
      <w:color w:val="008080"/>
    </w:rPr>
  </w:style>
  <w:style w:type="character" w:styleId="CommentReference">
    <w:name w:val="annotation reference"/>
    <w:uiPriority w:val="99"/>
    <w:rsid w:val="00CB50A9"/>
    <w:rPr>
      <w:rFonts w:cs="Times New Roman"/>
      <w:sz w:val="16"/>
      <w:szCs w:val="16"/>
    </w:rPr>
  </w:style>
  <w:style w:type="paragraph" w:styleId="CommentText">
    <w:name w:val="annotation text"/>
    <w:basedOn w:val="Normal"/>
    <w:link w:val="CommentTextChar"/>
    <w:uiPriority w:val="99"/>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link w:val="DateChar"/>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link w:val="DocumentMapChar"/>
    <w:semiHidden/>
    <w:rsid w:val="00CB50A9"/>
    <w:pPr>
      <w:shd w:val="clear" w:color="auto" w:fill="000080"/>
    </w:pPr>
    <w:rPr>
      <w:rFonts w:ascii="Tahoma" w:hAnsi="Tahoma" w:cs="Tahoma"/>
    </w:rPr>
  </w:style>
  <w:style w:type="character" w:customStyle="1" w:styleId="eff">
    <w:name w:val="eff"/>
    <w:semiHidden/>
    <w:rsid w:val="00CB50A9"/>
    <w:rPr>
      <w:rFonts w:ascii="Arial" w:hAnsi="Arial" w:cs="Arial"/>
      <w:i/>
      <w:iCs/>
      <w:color w:val="0000FF"/>
      <w:sz w:val="20"/>
      <w:szCs w:val="20"/>
    </w:rPr>
  </w:style>
  <w:style w:type="paragraph" w:styleId="E-mailSignature">
    <w:name w:val="E-mail Signature"/>
    <w:basedOn w:val="Normal"/>
    <w:link w:val="E-mailSignatureChar"/>
    <w:semiHidden/>
    <w:rsid w:val="00CB50A9"/>
  </w:style>
  <w:style w:type="character" w:styleId="Emphasis">
    <w:name w:val="Emphasis"/>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semiHidden/>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link w:val="HTMLAddressChar"/>
    <w:semiHidden/>
    <w:rsid w:val="00CB50A9"/>
    <w:rPr>
      <w:i/>
      <w:iCs/>
    </w:rPr>
  </w:style>
  <w:style w:type="character" w:styleId="HTMLCite">
    <w:name w:val="HTML Cite"/>
    <w:semiHidden/>
    <w:rsid w:val="00CB50A9"/>
    <w:rPr>
      <w:i/>
      <w:iCs/>
    </w:rPr>
  </w:style>
  <w:style w:type="character" w:styleId="HTMLCode">
    <w:name w:val="HTML Code"/>
    <w:semiHidden/>
    <w:rsid w:val="00CB50A9"/>
    <w:rPr>
      <w:rFonts w:ascii="Courier New" w:hAnsi="Courier New" w:cs="Courier New"/>
      <w:sz w:val="20"/>
      <w:szCs w:val="20"/>
    </w:rPr>
  </w:style>
  <w:style w:type="character" w:styleId="HTMLDefinition">
    <w:name w:val="HTML Definition"/>
    <w:semiHidden/>
    <w:rsid w:val="00CB50A9"/>
    <w:rPr>
      <w:i/>
      <w:iCs/>
    </w:rPr>
  </w:style>
  <w:style w:type="character" w:styleId="HTMLKeyboard">
    <w:name w:val="HTML Keyboard"/>
    <w:semiHidden/>
    <w:rsid w:val="00CB50A9"/>
    <w:rPr>
      <w:rFonts w:ascii="Courier New" w:hAnsi="Courier New" w:cs="Courier New"/>
      <w:sz w:val="20"/>
      <w:szCs w:val="20"/>
    </w:rPr>
  </w:style>
  <w:style w:type="paragraph" w:styleId="HTMLPreformatted">
    <w:name w:val="HTML Preformatted"/>
    <w:basedOn w:val="Normal"/>
    <w:link w:val="HTMLPreformattedChar"/>
    <w:semiHidden/>
    <w:rsid w:val="00CB50A9"/>
    <w:rPr>
      <w:rFonts w:ascii="Courier New" w:hAnsi="Courier New" w:cs="Courier New"/>
    </w:rPr>
  </w:style>
  <w:style w:type="character" w:styleId="HTMLSample">
    <w:name w:val="HTML Sample"/>
    <w:semiHidden/>
    <w:rsid w:val="00CB50A9"/>
    <w:rPr>
      <w:rFonts w:ascii="Courier New" w:hAnsi="Courier New" w:cs="Courier New"/>
    </w:rPr>
  </w:style>
  <w:style w:type="character" w:styleId="HTMLTypewriter">
    <w:name w:val="HTML Typewriter"/>
    <w:semiHidden/>
    <w:rsid w:val="00CB50A9"/>
    <w:rPr>
      <w:rFonts w:ascii="Courier New" w:hAnsi="Courier New" w:cs="Courier New"/>
      <w:sz w:val="20"/>
      <w:szCs w:val="20"/>
    </w:rPr>
  </w:style>
  <w:style w:type="character" w:styleId="HTMLVariable">
    <w:name w:val="HTML Variable"/>
    <w:semiHidden/>
    <w:rsid w:val="00CB50A9"/>
    <w:rPr>
      <w:i/>
      <w:iCs/>
    </w:rPr>
  </w:style>
  <w:style w:type="character" w:styleId="Hyperlink">
    <w:name w:val="Hyperlink"/>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2154EA"/>
    <w:pPr>
      <w:numPr>
        <w:numId w:val="8"/>
      </w:numPr>
    </w:pPr>
    <w:rPr>
      <w:rFonts w:ascii="Arial Bold" w:hAnsi="Arial Bold"/>
      <w:b/>
      <w:caps/>
      <w:sz w:val="24"/>
    </w:rPr>
  </w:style>
  <w:style w:type="paragraph" w:styleId="ListNumber2">
    <w:name w:val="List Number 2"/>
    <w:basedOn w:val="Normal"/>
    <w:link w:val="ListNumber2Char"/>
    <w:semiHidden/>
    <w:qFormat/>
    <w:rsid w:val="00516249"/>
    <w:pPr>
      <w:numPr>
        <w:ilvl w:val="1"/>
        <w:numId w:val="8"/>
      </w:numPr>
    </w:pPr>
  </w:style>
  <w:style w:type="paragraph" w:styleId="ListNumber3">
    <w:name w:val="List Number 3"/>
    <w:basedOn w:val="Normal"/>
    <w:qFormat/>
    <w:rsid w:val="00516249"/>
    <w:pPr>
      <w:numPr>
        <w:ilvl w:val="2"/>
        <w:numId w:val="8"/>
      </w:numPr>
    </w:pPr>
  </w:style>
  <w:style w:type="paragraph" w:styleId="ListNumber4">
    <w:name w:val="List Number 4"/>
    <w:basedOn w:val="Normal"/>
    <w:semiHidden/>
    <w:qFormat/>
    <w:rsid w:val="00E335BF"/>
    <w:pPr>
      <w:numPr>
        <w:numId w:val="46"/>
      </w:numPr>
      <w:ind w:left="2880" w:hanging="720"/>
    </w:pPr>
  </w:style>
  <w:style w:type="paragraph" w:styleId="ListNumber5">
    <w:name w:val="List Number 5"/>
    <w:basedOn w:val="Normal"/>
    <w:qFormat/>
    <w:rsid w:val="00516249"/>
    <w:pPr>
      <w:numPr>
        <w:ilvl w:val="4"/>
        <w:numId w:val="8"/>
      </w:numPr>
    </w:pPr>
  </w:style>
  <w:style w:type="paragraph" w:styleId="MessageHeader">
    <w:name w:val="Message Header"/>
    <w:basedOn w:val="Normal"/>
    <w:link w:val="MessageHeaderChar"/>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link w:val="NoteHeadingChar"/>
    <w:semiHidden/>
    <w:rsid w:val="00CB50A9"/>
  </w:style>
  <w:style w:type="character" w:styleId="PageNumber">
    <w:name w:val="page number"/>
    <w:semiHidden/>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semiHidden/>
    <w:rsid w:val="00CB50A9"/>
    <w:pPr>
      <w:tabs>
        <w:tab w:val="left" w:pos="720"/>
        <w:tab w:val="left" w:pos="1440"/>
        <w:tab w:val="left" w:pos="2160"/>
      </w:tabs>
      <w:ind w:left="720" w:hanging="720"/>
    </w:pPr>
  </w:style>
  <w:style w:type="paragraph" w:customStyle="1" w:styleId="par2">
    <w:name w:val="par2"/>
    <w:basedOn w:val="par10"/>
    <w:link w:val="par2Char"/>
    <w:semiHidden/>
    <w:rsid w:val="00CB50A9"/>
    <w:pPr>
      <w:ind w:left="1440"/>
    </w:pPr>
  </w:style>
  <w:style w:type="paragraph" w:customStyle="1" w:styleId="par3">
    <w:name w:val="par3"/>
    <w:basedOn w:val="par10"/>
    <w:link w:val="par3Char1"/>
    <w:rsid w:val="00CB50A9"/>
    <w:pPr>
      <w:ind w:left="2160"/>
    </w:pPr>
  </w:style>
  <w:style w:type="paragraph" w:customStyle="1" w:styleId="par4">
    <w:name w:val="par4"/>
    <w:basedOn w:val="par10"/>
    <w:link w:val="par4Char"/>
    <w:rsid w:val="00CB50A9"/>
    <w:pPr>
      <w:ind w:left="2880"/>
    </w:pPr>
  </w:style>
  <w:style w:type="paragraph" w:customStyle="1" w:styleId="par5">
    <w:name w:val="par5"/>
    <w:basedOn w:val="par10"/>
    <w:rsid w:val="00CB50A9"/>
    <w:pPr>
      <w:ind w:left="3600"/>
    </w:pPr>
  </w:style>
  <w:style w:type="paragraph" w:customStyle="1" w:styleId="par6">
    <w:name w:val="par6"/>
    <w:basedOn w:val="par10"/>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link w:val="PlainTextChar"/>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link w:val="SalutationChar"/>
    <w:semiHidden/>
    <w:rsid w:val="00CB50A9"/>
  </w:style>
  <w:style w:type="paragraph" w:styleId="Signature">
    <w:name w:val="Signature"/>
    <w:basedOn w:val="Normal"/>
    <w:link w:val="SignatureChar"/>
    <w:semiHidden/>
    <w:rsid w:val="00CB50A9"/>
    <w:pPr>
      <w:ind w:left="4320"/>
    </w:pPr>
  </w:style>
  <w:style w:type="character" w:styleId="Strong">
    <w:name w:val="Strong"/>
    <w:qFormat/>
    <w:rsid w:val="00CB50A9"/>
    <w:rPr>
      <w:b/>
      <w:bCs/>
    </w:rPr>
  </w:style>
  <w:style w:type="paragraph" w:styleId="Subtitle">
    <w:name w:val="Subtitle"/>
    <w:basedOn w:val="Normal"/>
    <w:link w:val="SubtitleChar"/>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semiHidden/>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link w:val="upar1Char"/>
    <w:semiHidden/>
    <w:rsid w:val="00CB50A9"/>
    <w:pPr>
      <w:tabs>
        <w:tab w:val="left" w:pos="720"/>
        <w:tab w:val="left" w:pos="1440"/>
      </w:tabs>
    </w:pPr>
  </w:style>
  <w:style w:type="paragraph" w:customStyle="1" w:styleId="upar2">
    <w:name w:val="upar2"/>
    <w:basedOn w:val="upar1"/>
    <w:semiHidden/>
    <w:rsid w:val="00CB50A9"/>
    <w:pPr>
      <w:ind w:left="720"/>
    </w:pPr>
  </w:style>
  <w:style w:type="paragraph" w:customStyle="1" w:styleId="upar3">
    <w:name w:val="upar3"/>
    <w:basedOn w:val="upar1"/>
    <w:semiHidden/>
    <w:rsid w:val="00CB50A9"/>
    <w:pPr>
      <w:ind w:left="1440"/>
    </w:pPr>
  </w:style>
  <w:style w:type="paragraph" w:customStyle="1" w:styleId="upar4">
    <w:name w:val="upar4"/>
    <w:basedOn w:val="upar1"/>
    <w:rsid w:val="00CB50A9"/>
    <w:pPr>
      <w:ind w:left="2160"/>
    </w:pPr>
  </w:style>
  <w:style w:type="paragraph" w:customStyle="1" w:styleId="upar5">
    <w:name w:val="upar5"/>
    <w:basedOn w:val="upar1"/>
    <w:link w:val="upar5Char"/>
    <w:rsid w:val="00CB50A9"/>
    <w:pPr>
      <w:ind w:left="2880"/>
    </w:pPr>
  </w:style>
  <w:style w:type="paragraph" w:customStyle="1" w:styleId="upar6">
    <w:name w:val="upar6"/>
    <w:basedOn w:val="upar1"/>
    <w:link w:val="upar6Char"/>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par1Char">
    <w:name w:val="par1 Char"/>
    <w:link w:val="par10"/>
    <w:rsid w:val="002154EA"/>
    <w:rPr>
      <w:rFonts w:ascii="Arial" w:hAnsi="Arial" w:cs="Arial"/>
      <w:lang w:val="en-US" w:eastAsia="en-US" w:bidi="ar-SA"/>
    </w:rPr>
  </w:style>
  <w:style w:type="character" w:customStyle="1" w:styleId="par3Char1">
    <w:name w:val="par3 Char1"/>
    <w:link w:val="par3"/>
    <w:rsid w:val="00101FC5"/>
    <w:rPr>
      <w:rFonts w:ascii="Arial" w:hAnsi="Arial" w:cs="Arial"/>
      <w:lang w:val="en-US" w:eastAsia="en-US" w:bidi="ar-SA"/>
    </w:rPr>
  </w:style>
  <w:style w:type="paragraph" w:customStyle="1" w:styleId="Guide4-i">
    <w:name w:val="Guide 4 - i"/>
    <w:aliases w:val="ii,iii"/>
    <w:basedOn w:val="TOC4"/>
    <w:link w:val="Guide4-iChar"/>
    <w:qFormat/>
    <w:rsid w:val="00565203"/>
    <w:pPr>
      <w:tabs>
        <w:tab w:val="right" w:leader="dot" w:pos="9350"/>
      </w:tabs>
    </w:pPr>
    <w:rPr>
      <w:noProof/>
      <w:u w:val="single"/>
    </w:rPr>
  </w:style>
  <w:style w:type="paragraph" w:customStyle="1" w:styleId="Guide1-ABC">
    <w:name w:val="Guide 1 - ABC"/>
    <w:basedOn w:val="Heading1"/>
    <w:qFormat/>
    <w:rsid w:val="00526B74"/>
    <w:pPr>
      <w:numPr>
        <w:numId w:val="9"/>
      </w:numPr>
      <w:ind w:left="720" w:hanging="720"/>
      <w:jc w:val="left"/>
    </w:pPr>
    <w:rPr>
      <w:rFonts w:ascii="Arial Bold" w:hAnsi="Arial Bold"/>
      <w:caps/>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qFormat/>
    <w:rsid w:val="007400DA"/>
    <w:pPr>
      <w:outlineLvl w:val="1"/>
    </w:pPr>
    <w:rPr>
      <w:rFonts w:ascii="Arial Bold" w:hAnsi="Arial Bold"/>
      <w:b/>
      <w:caps/>
      <w:u w:val="single"/>
    </w:rPr>
  </w:style>
  <w:style w:type="paragraph" w:customStyle="1" w:styleId="Guide3-abcd">
    <w:name w:val="Guide 3 - abcd"/>
    <w:basedOn w:val="par3"/>
    <w:link w:val="Guide3-abcdChar"/>
    <w:qFormat/>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link w:val="TOC2Char"/>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D74B9D"/>
    <w:pPr>
      <w:spacing w:before="240"/>
      <w:ind w:left="720"/>
    </w:pPr>
    <w:rPr>
      <w:rFonts w:ascii="Arial" w:hAnsi="Arial" w:cs="Arial"/>
    </w:rPr>
  </w:style>
  <w:style w:type="character" w:customStyle="1" w:styleId="Guide3-abcdChar">
    <w:name w:val="Guide 3 - abcd Char"/>
    <w:link w:val="Guide3-abcd"/>
    <w:rsid w:val="00101FC5"/>
    <w:rPr>
      <w:rFonts w:ascii="Arial" w:hAnsi="Arial" w:cs="Arial"/>
      <w:b/>
      <w:u w:val="single"/>
      <w:lang w:val="en-US" w:eastAsia="en-US" w:bidi="ar-SA"/>
    </w:rPr>
  </w:style>
  <w:style w:type="character" w:customStyle="1" w:styleId="Guide2-123">
    <w:name w:val="Guide2-123"/>
    <w:rsid w:val="00D32053"/>
    <w:rPr>
      <w:rFonts w:ascii="Arial Bold" w:hAnsi="Arial Bold" w:cs="Arial"/>
      <w:b/>
      <w:caps/>
      <w:sz w:val="20"/>
      <w:u w:val="single"/>
      <w:lang w:val="en-US" w:eastAsia="en-US" w:bidi="ar-SA"/>
    </w:rPr>
  </w:style>
  <w:style w:type="paragraph" w:styleId="TOC4">
    <w:name w:val="toc 4"/>
    <w:aliases w:val="TOC 4 Guide"/>
    <w:basedOn w:val="Normal"/>
    <w:next w:val="Normal"/>
    <w:link w:val="TOC4Char"/>
    <w:uiPriority w:val="39"/>
    <w:rsid w:val="00594F48"/>
    <w:pPr>
      <w:spacing w:before="0"/>
      <w:ind w:left="2880" w:hanging="720"/>
    </w:pPr>
  </w:style>
  <w:style w:type="paragraph" w:customStyle="1" w:styleId="iv">
    <w:name w:val="iv"/>
    <w:basedOn w:val="par4"/>
    <w:rsid w:val="009277D1"/>
    <w:pPr>
      <w:widowControl w:val="0"/>
    </w:pPr>
    <w:rPr>
      <w:u w:val="single"/>
    </w:rPr>
  </w:style>
  <w:style w:type="numbering" w:customStyle="1" w:styleId="NoList1">
    <w:name w:val="No List1"/>
    <w:next w:val="NoList"/>
    <w:semiHidden/>
    <w:rsid w:val="002154EA"/>
  </w:style>
  <w:style w:type="character" w:customStyle="1" w:styleId="par3Char">
    <w:name w:val="par3 Char"/>
    <w:rsid w:val="002154EA"/>
    <w:rPr>
      <w:rFonts w:ascii="Arial" w:hAnsi="Arial" w:cs="Arial"/>
      <w:lang w:val="en-US" w:eastAsia="en-US"/>
    </w:rPr>
  </w:style>
  <w:style w:type="table" w:customStyle="1" w:styleId="TableGrid10">
    <w:name w:val="Table Grid1"/>
    <w:basedOn w:val="TableNormal"/>
    <w:next w:val="TableGrid"/>
    <w:rsid w:val="002154E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ar1Char">
    <w:name w:val="upar1 Char"/>
    <w:link w:val="upar1"/>
    <w:locked/>
    <w:rsid w:val="002154EA"/>
    <w:rPr>
      <w:rFonts w:ascii="Arial" w:hAnsi="Arial" w:cs="Arial"/>
      <w:lang w:val="en-US" w:eastAsia="en-US" w:bidi="ar-SA"/>
    </w:rPr>
  </w:style>
  <w:style w:type="character" w:customStyle="1" w:styleId="upar5Char">
    <w:name w:val="upar5 Char"/>
    <w:link w:val="upar5"/>
    <w:locked/>
    <w:rsid w:val="002154EA"/>
    <w:rPr>
      <w:rFonts w:ascii="Arial" w:hAnsi="Arial" w:cs="Arial"/>
      <w:lang w:val="en-US" w:eastAsia="en-US" w:bidi="ar-SA"/>
    </w:rPr>
  </w:style>
  <w:style w:type="paragraph" w:customStyle="1" w:styleId="Style2">
    <w:name w:val="Style2"/>
    <w:basedOn w:val="Normal"/>
    <w:autoRedefine/>
    <w:rsid w:val="002154EA"/>
    <w:pPr>
      <w:tabs>
        <w:tab w:val="right" w:pos="9360"/>
      </w:tabs>
      <w:spacing w:before="0"/>
      <w:jc w:val="both"/>
    </w:pPr>
    <w:rPr>
      <w:sz w:val="22"/>
      <w:szCs w:val="22"/>
    </w:rPr>
  </w:style>
  <w:style w:type="character" w:customStyle="1" w:styleId="upar6Char">
    <w:name w:val="upar6 Char"/>
    <w:link w:val="upar6"/>
    <w:locked/>
    <w:rsid w:val="002154EA"/>
    <w:rPr>
      <w:rFonts w:ascii="Arial" w:hAnsi="Arial" w:cs="Arial"/>
      <w:lang w:val="en-US" w:eastAsia="en-US" w:bidi="ar-SA"/>
    </w:rPr>
  </w:style>
  <w:style w:type="character" w:customStyle="1" w:styleId="par2Char">
    <w:name w:val="par2 Char"/>
    <w:link w:val="par2"/>
    <w:rsid w:val="002154EA"/>
    <w:rPr>
      <w:rFonts w:ascii="Arial" w:hAnsi="Arial" w:cs="Arial"/>
      <w:lang w:val="en-US" w:eastAsia="en-US" w:bidi="ar-SA"/>
    </w:rPr>
  </w:style>
  <w:style w:type="character" w:customStyle="1" w:styleId="Guide2-1234Char">
    <w:name w:val="Guide 2 - 1234 Char"/>
    <w:link w:val="Guide2-1234"/>
    <w:rsid w:val="007400DA"/>
    <w:rPr>
      <w:rFonts w:ascii="Arial Bold" w:hAnsi="Arial Bold" w:cs="Arial"/>
      <w:b/>
      <w:caps/>
      <w:u w:val="single"/>
    </w:rPr>
  </w:style>
  <w:style w:type="paragraph" w:styleId="TOC5">
    <w:name w:val="toc 5"/>
    <w:basedOn w:val="Normal"/>
    <w:next w:val="Normal"/>
    <w:autoRedefine/>
    <w:uiPriority w:val="39"/>
    <w:rsid w:val="00B167B2"/>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B167B2"/>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B167B2"/>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B167B2"/>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B167B2"/>
    <w:pPr>
      <w:spacing w:before="0"/>
      <w:ind w:left="1920"/>
    </w:pPr>
    <w:rPr>
      <w:rFonts w:ascii="Times New Roman" w:hAnsi="Times New Roman" w:cs="Times New Roman"/>
      <w:sz w:val="24"/>
      <w:szCs w:val="24"/>
    </w:rPr>
  </w:style>
  <w:style w:type="character" w:customStyle="1" w:styleId="TOC4Char">
    <w:name w:val="TOC 4 Char"/>
    <w:aliases w:val="TOC 4 Guide Char"/>
    <w:link w:val="TOC4"/>
    <w:rsid w:val="00CC38A5"/>
    <w:rPr>
      <w:rFonts w:ascii="Arial" w:hAnsi="Arial" w:cs="Arial"/>
      <w:lang w:val="en-US" w:eastAsia="en-US" w:bidi="ar-SA"/>
    </w:rPr>
  </w:style>
  <w:style w:type="character" w:customStyle="1" w:styleId="Guide4-iChar">
    <w:name w:val="Guide 4 - i Char"/>
    <w:aliases w:val="ii Char,iii Char"/>
    <w:link w:val="Guide4-i"/>
    <w:rsid w:val="00565203"/>
    <w:rPr>
      <w:rFonts w:ascii="Arial" w:hAnsi="Arial" w:cs="Arial"/>
      <w:noProof/>
      <w:u w:val="single"/>
      <w:lang w:val="en-US" w:eastAsia="en-US" w:bidi="ar-SA"/>
    </w:rPr>
  </w:style>
  <w:style w:type="character" w:customStyle="1" w:styleId="ListNumber2Char">
    <w:name w:val="List Number 2 Char"/>
    <w:link w:val="ListNumber2"/>
    <w:semiHidden/>
    <w:rsid w:val="00CE4B88"/>
    <w:rPr>
      <w:rFonts w:ascii="Arial" w:hAnsi="Arial" w:cs="Arial"/>
    </w:rPr>
  </w:style>
  <w:style w:type="character" w:customStyle="1" w:styleId="CharChar110">
    <w:name w:val="Char Char110"/>
    <w:semiHidden/>
    <w:rsid w:val="00CE4B88"/>
    <w:rPr>
      <w:rFonts w:ascii="Arial" w:hAnsi="Arial" w:cs="Arial"/>
      <w:sz w:val="24"/>
      <w:szCs w:val="24"/>
      <w:lang w:val="en-US" w:eastAsia="en-US" w:bidi="ar-SA"/>
    </w:rPr>
  </w:style>
  <w:style w:type="paragraph" w:customStyle="1" w:styleId="List5-A">
    <w:name w:val="List 5 - A)"/>
    <w:basedOn w:val="Normal"/>
    <w:uiPriority w:val="99"/>
    <w:rsid w:val="00135381"/>
    <w:pPr>
      <w:numPr>
        <w:numId w:val="13"/>
      </w:numPr>
    </w:pPr>
  </w:style>
  <w:style w:type="character" w:customStyle="1" w:styleId="par4Char">
    <w:name w:val="par4 Char"/>
    <w:link w:val="par4"/>
    <w:rsid w:val="00880981"/>
    <w:rPr>
      <w:rFonts w:ascii="Arial" w:hAnsi="Arial" w:cs="Arial"/>
    </w:rPr>
  </w:style>
  <w:style w:type="paragraph" w:styleId="Revision">
    <w:name w:val="Revision"/>
    <w:hidden/>
    <w:uiPriority w:val="99"/>
    <w:semiHidden/>
    <w:rsid w:val="00A76329"/>
    <w:rPr>
      <w:rFonts w:ascii="Arial" w:hAnsi="Arial" w:cs="Arial"/>
    </w:rPr>
  </w:style>
  <w:style w:type="character" w:customStyle="1" w:styleId="FooterChar">
    <w:name w:val="Footer Char"/>
    <w:link w:val="Footer"/>
    <w:uiPriority w:val="99"/>
    <w:semiHidden/>
    <w:locked/>
    <w:rsid w:val="002E52F2"/>
    <w:rPr>
      <w:rFonts w:ascii="Arial" w:hAnsi="Arial" w:cs="Arial"/>
    </w:rPr>
  </w:style>
  <w:style w:type="character" w:customStyle="1" w:styleId="HeaderChar">
    <w:name w:val="Header Char"/>
    <w:link w:val="Header"/>
    <w:uiPriority w:val="99"/>
    <w:locked/>
    <w:rsid w:val="002E52F2"/>
    <w:rPr>
      <w:rFonts w:ascii="Arial" w:hAnsi="Arial" w:cs="Arial"/>
    </w:rPr>
  </w:style>
  <w:style w:type="character" w:customStyle="1" w:styleId="TitleChar">
    <w:name w:val="Title Char"/>
    <w:link w:val="Title"/>
    <w:locked/>
    <w:rsid w:val="002E52F2"/>
    <w:rPr>
      <w:rFonts w:ascii="Arial" w:hAnsi="Arial" w:cs="Arial"/>
      <w:sz w:val="32"/>
      <w:szCs w:val="32"/>
    </w:rPr>
  </w:style>
  <w:style w:type="character" w:customStyle="1" w:styleId="par1Char1">
    <w:name w:val="par1 Char1"/>
    <w:locked/>
    <w:rsid w:val="002E52F2"/>
    <w:rPr>
      <w:rFonts w:ascii="Arial" w:hAnsi="Arial"/>
      <w:lang w:val="en-US" w:eastAsia="en-US"/>
    </w:rPr>
  </w:style>
  <w:style w:type="character" w:customStyle="1" w:styleId="TOC2Char">
    <w:name w:val="TOC 2 Char"/>
    <w:aliases w:val="TOC 2 Guide Char"/>
    <w:link w:val="TOC2"/>
    <w:locked/>
    <w:rsid w:val="002E52F2"/>
    <w:rPr>
      <w:rFonts w:ascii="Arial" w:hAnsi="Arial"/>
      <w:caps/>
    </w:rPr>
  </w:style>
  <w:style w:type="character" w:customStyle="1" w:styleId="CharChar111">
    <w:name w:val="Char Char111"/>
    <w:semiHidden/>
    <w:rsid w:val="008B2DE8"/>
    <w:rPr>
      <w:rFonts w:ascii="Arial" w:hAnsi="Arial" w:cs="Arial"/>
      <w:i/>
      <w:iCs/>
      <w:sz w:val="24"/>
      <w:szCs w:val="24"/>
      <w:lang w:val="en-US" w:eastAsia="en-US" w:bidi="ar-SA"/>
    </w:rPr>
  </w:style>
  <w:style w:type="character" w:customStyle="1" w:styleId="apple-style-span">
    <w:name w:val="apple-style-span"/>
    <w:rsid w:val="008B2DE8"/>
    <w:rPr>
      <w:rFonts w:cs="Times New Roman"/>
    </w:rPr>
  </w:style>
  <w:style w:type="paragraph" w:customStyle="1" w:styleId="StyleGuide1-ABCHeadingJustified">
    <w:name w:val="Style Guide 1 - ABC Heading + Justified"/>
    <w:basedOn w:val="Normal"/>
    <w:rsid w:val="008B2DE8"/>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both"/>
      <w:outlineLvl w:val="0"/>
    </w:pPr>
    <w:rPr>
      <w:rFonts w:cs="Times New Roman"/>
      <w:b/>
      <w:bCs/>
      <w:sz w:val="24"/>
    </w:rPr>
  </w:style>
  <w:style w:type="character" w:customStyle="1" w:styleId="CommentTextChar">
    <w:name w:val="Comment Text Char"/>
    <w:link w:val="CommentText"/>
    <w:uiPriority w:val="99"/>
    <w:rsid w:val="008B2DE8"/>
    <w:rPr>
      <w:rFonts w:ascii="Arial" w:hAnsi="Arial" w:cs="Arial"/>
    </w:rPr>
  </w:style>
  <w:style w:type="paragraph" w:styleId="ListParagraph">
    <w:name w:val="List Paragraph"/>
    <w:basedOn w:val="Normal"/>
    <w:uiPriority w:val="99"/>
    <w:qFormat/>
    <w:rsid w:val="008B2DE8"/>
    <w:pPr>
      <w:ind w:left="720"/>
      <w:contextualSpacing/>
    </w:pPr>
  </w:style>
  <w:style w:type="character" w:customStyle="1" w:styleId="apple-converted-space">
    <w:name w:val="apple-converted-space"/>
    <w:rsid w:val="001C337E"/>
  </w:style>
  <w:style w:type="character" w:customStyle="1" w:styleId="Heading1Char">
    <w:name w:val="Heading 1 Char"/>
    <w:link w:val="Heading1"/>
    <w:rsid w:val="008C1DD0"/>
    <w:rPr>
      <w:rFonts w:ascii="Arial" w:hAnsi="Arial" w:cs="Arial"/>
      <w:b/>
      <w:bCs/>
      <w:sz w:val="28"/>
      <w:szCs w:val="28"/>
    </w:rPr>
  </w:style>
  <w:style w:type="character" w:customStyle="1" w:styleId="Heading2Char">
    <w:name w:val="Heading 2 Char"/>
    <w:link w:val="Heading2"/>
    <w:rsid w:val="008C1DD0"/>
    <w:rPr>
      <w:rFonts w:ascii="Arial" w:hAnsi="Arial" w:cs="Arial"/>
      <w:b/>
      <w:bCs/>
      <w:i/>
      <w:iCs/>
      <w:sz w:val="28"/>
      <w:szCs w:val="28"/>
    </w:rPr>
  </w:style>
  <w:style w:type="character" w:customStyle="1" w:styleId="Heading3Char">
    <w:name w:val="Heading 3 Char"/>
    <w:link w:val="Heading3"/>
    <w:rsid w:val="008C1DD0"/>
    <w:rPr>
      <w:rFonts w:ascii="Arial" w:hAnsi="Arial" w:cs="Arial"/>
      <w:b/>
      <w:bCs/>
      <w:sz w:val="26"/>
      <w:szCs w:val="26"/>
    </w:rPr>
  </w:style>
  <w:style w:type="character" w:customStyle="1" w:styleId="Heading4Char">
    <w:name w:val="Heading 4 Char"/>
    <w:link w:val="Heading4"/>
    <w:rsid w:val="008C1DD0"/>
    <w:rPr>
      <w:b/>
      <w:bCs/>
      <w:sz w:val="28"/>
      <w:szCs w:val="28"/>
    </w:rPr>
  </w:style>
  <w:style w:type="character" w:customStyle="1" w:styleId="Heading5Char">
    <w:name w:val="Heading 5 Char"/>
    <w:link w:val="Heading5"/>
    <w:rsid w:val="008C1DD0"/>
    <w:rPr>
      <w:rFonts w:ascii="Arial" w:hAnsi="Arial" w:cs="Arial"/>
      <w:b/>
      <w:bCs/>
      <w:i/>
      <w:iCs/>
      <w:sz w:val="26"/>
      <w:szCs w:val="26"/>
    </w:rPr>
  </w:style>
  <w:style w:type="character" w:customStyle="1" w:styleId="Heading6Char">
    <w:name w:val="Heading 6 Char"/>
    <w:link w:val="Heading6"/>
    <w:rsid w:val="008C1DD0"/>
    <w:rPr>
      <w:b/>
      <w:bCs/>
      <w:sz w:val="22"/>
      <w:szCs w:val="22"/>
    </w:rPr>
  </w:style>
  <w:style w:type="character" w:customStyle="1" w:styleId="Heading7Char">
    <w:name w:val="Heading 7 Char"/>
    <w:basedOn w:val="DefaultParagraphFont"/>
    <w:link w:val="Heading7"/>
    <w:rsid w:val="008C1DD0"/>
  </w:style>
  <w:style w:type="character" w:customStyle="1" w:styleId="Heading8Char">
    <w:name w:val="Heading 8 Char"/>
    <w:link w:val="Heading8"/>
    <w:rsid w:val="008C1DD0"/>
    <w:rPr>
      <w:i/>
      <w:iCs/>
    </w:rPr>
  </w:style>
  <w:style w:type="character" w:customStyle="1" w:styleId="Heading9Char">
    <w:name w:val="Heading 9 Char"/>
    <w:link w:val="Heading9"/>
    <w:rsid w:val="008C1DD0"/>
    <w:rPr>
      <w:rFonts w:ascii="Arial" w:hAnsi="Arial" w:cs="Arial"/>
      <w:sz w:val="22"/>
      <w:szCs w:val="22"/>
    </w:rPr>
  </w:style>
  <w:style w:type="character" w:customStyle="1" w:styleId="BalloonTextChar">
    <w:name w:val="Balloon Text Char"/>
    <w:link w:val="BalloonText"/>
    <w:semiHidden/>
    <w:rsid w:val="008C1DD0"/>
    <w:rPr>
      <w:rFonts w:ascii="Tahoma" w:hAnsi="Tahoma" w:cs="Tahoma"/>
      <w:sz w:val="16"/>
      <w:szCs w:val="16"/>
    </w:rPr>
  </w:style>
  <w:style w:type="character" w:customStyle="1" w:styleId="BodyTextChar">
    <w:name w:val="Body Text Char"/>
    <w:link w:val="BodyText"/>
    <w:semiHidden/>
    <w:rsid w:val="008C1DD0"/>
    <w:rPr>
      <w:rFonts w:ascii="Arial" w:hAnsi="Arial" w:cs="Arial"/>
      <w:smallCaps/>
      <w:sz w:val="12"/>
      <w:szCs w:val="12"/>
    </w:rPr>
  </w:style>
  <w:style w:type="character" w:customStyle="1" w:styleId="BodyText2Char">
    <w:name w:val="Body Text 2 Char"/>
    <w:link w:val="BodyText2"/>
    <w:semiHidden/>
    <w:rsid w:val="008C1DD0"/>
    <w:rPr>
      <w:rFonts w:ascii="Arial" w:hAnsi="Arial" w:cs="Arial"/>
    </w:rPr>
  </w:style>
  <w:style w:type="character" w:customStyle="1" w:styleId="BodyText3Char">
    <w:name w:val="Body Text 3 Char"/>
    <w:link w:val="BodyText3"/>
    <w:semiHidden/>
    <w:rsid w:val="008C1DD0"/>
    <w:rPr>
      <w:rFonts w:ascii="Arial" w:hAnsi="Arial" w:cs="Arial"/>
      <w:sz w:val="16"/>
      <w:szCs w:val="16"/>
    </w:rPr>
  </w:style>
  <w:style w:type="character" w:customStyle="1" w:styleId="BodyTextFirstIndentChar">
    <w:name w:val="Body Text First Indent Char"/>
    <w:link w:val="BodyTextFirstIndent"/>
    <w:semiHidden/>
    <w:rsid w:val="008C1DD0"/>
    <w:rPr>
      <w:rFonts w:ascii="Arial" w:hAnsi="Arial" w:cs="Arial"/>
      <w:smallCaps w:val="0"/>
      <w:sz w:val="12"/>
      <w:szCs w:val="12"/>
    </w:rPr>
  </w:style>
  <w:style w:type="character" w:customStyle="1" w:styleId="BodyTextIndentChar">
    <w:name w:val="Body Text Indent Char"/>
    <w:link w:val="BodyTextIndent"/>
    <w:semiHidden/>
    <w:rsid w:val="008C1DD0"/>
    <w:rPr>
      <w:rFonts w:ascii="Arial" w:hAnsi="Arial" w:cs="Arial"/>
      <w:i/>
      <w:iCs/>
      <w:sz w:val="28"/>
      <w:szCs w:val="28"/>
    </w:rPr>
  </w:style>
  <w:style w:type="character" w:customStyle="1" w:styleId="BodyTextFirstIndent2Char">
    <w:name w:val="Body Text First Indent 2 Char"/>
    <w:link w:val="BodyTextFirstIndent2"/>
    <w:semiHidden/>
    <w:rsid w:val="008C1DD0"/>
    <w:rPr>
      <w:rFonts w:ascii="Arial" w:hAnsi="Arial" w:cs="Arial"/>
      <w:i/>
      <w:iCs/>
      <w:sz w:val="28"/>
      <w:szCs w:val="28"/>
    </w:rPr>
  </w:style>
  <w:style w:type="character" w:customStyle="1" w:styleId="BodyTextIndent2Char">
    <w:name w:val="Body Text Indent 2 Char"/>
    <w:link w:val="BodyTextIndent2"/>
    <w:semiHidden/>
    <w:rsid w:val="008C1DD0"/>
    <w:rPr>
      <w:rFonts w:ascii="Arial" w:hAnsi="Arial" w:cs="Arial"/>
    </w:rPr>
  </w:style>
  <w:style w:type="character" w:customStyle="1" w:styleId="BodyTextIndent3Char">
    <w:name w:val="Body Text Indent 3 Char"/>
    <w:link w:val="BodyTextIndent3"/>
    <w:semiHidden/>
    <w:rsid w:val="008C1DD0"/>
    <w:rPr>
      <w:rFonts w:ascii="Arial" w:hAnsi="Arial" w:cs="Arial"/>
      <w:sz w:val="16"/>
      <w:szCs w:val="16"/>
    </w:rPr>
  </w:style>
  <w:style w:type="character" w:customStyle="1" w:styleId="CommentSubjectChar">
    <w:name w:val="Comment Subject Char"/>
    <w:link w:val="CommentSubject"/>
    <w:semiHidden/>
    <w:rsid w:val="008C1DD0"/>
    <w:rPr>
      <w:rFonts w:ascii="Arial" w:hAnsi="Arial" w:cs="Arial"/>
      <w:b/>
      <w:bCs/>
    </w:rPr>
  </w:style>
  <w:style w:type="character" w:customStyle="1" w:styleId="DateChar">
    <w:name w:val="Date Char"/>
    <w:link w:val="Date"/>
    <w:semiHidden/>
    <w:rsid w:val="008C1DD0"/>
    <w:rPr>
      <w:rFonts w:ascii="Arial" w:hAnsi="Arial" w:cs="Arial"/>
    </w:rPr>
  </w:style>
  <w:style w:type="character" w:customStyle="1" w:styleId="DocumentMapChar">
    <w:name w:val="Document Map Char"/>
    <w:link w:val="DocumentMap"/>
    <w:semiHidden/>
    <w:rsid w:val="008C1DD0"/>
    <w:rPr>
      <w:rFonts w:ascii="Tahoma" w:hAnsi="Tahoma" w:cs="Tahoma"/>
      <w:shd w:val="clear" w:color="auto" w:fill="000080"/>
    </w:rPr>
  </w:style>
  <w:style w:type="character" w:customStyle="1" w:styleId="E-mailSignatureChar">
    <w:name w:val="E-mail Signature Char"/>
    <w:link w:val="E-mailSignature"/>
    <w:semiHidden/>
    <w:rsid w:val="008C1DD0"/>
    <w:rPr>
      <w:rFonts w:ascii="Arial" w:hAnsi="Arial" w:cs="Arial"/>
    </w:rPr>
  </w:style>
  <w:style w:type="character" w:customStyle="1" w:styleId="HTMLAddressChar">
    <w:name w:val="HTML Address Char"/>
    <w:link w:val="HTMLAddress"/>
    <w:semiHidden/>
    <w:rsid w:val="008C1DD0"/>
    <w:rPr>
      <w:rFonts w:ascii="Arial" w:hAnsi="Arial" w:cs="Arial"/>
      <w:i/>
      <w:iCs/>
    </w:rPr>
  </w:style>
  <w:style w:type="character" w:customStyle="1" w:styleId="HTMLPreformattedChar">
    <w:name w:val="HTML Preformatted Char"/>
    <w:link w:val="HTMLPreformatted"/>
    <w:semiHidden/>
    <w:rsid w:val="008C1DD0"/>
    <w:rPr>
      <w:rFonts w:ascii="Courier New" w:hAnsi="Courier New" w:cs="Courier New"/>
    </w:rPr>
  </w:style>
  <w:style w:type="character" w:customStyle="1" w:styleId="MessageHeaderChar">
    <w:name w:val="Message Header Char"/>
    <w:link w:val="MessageHeader"/>
    <w:semiHidden/>
    <w:rsid w:val="008C1DD0"/>
    <w:rPr>
      <w:rFonts w:ascii="Arial" w:hAnsi="Arial" w:cs="Arial"/>
      <w:shd w:val="pct20" w:color="auto" w:fill="auto"/>
    </w:rPr>
  </w:style>
  <w:style w:type="character" w:customStyle="1" w:styleId="NoteHeadingChar">
    <w:name w:val="Note Heading Char"/>
    <w:link w:val="NoteHeading"/>
    <w:semiHidden/>
    <w:rsid w:val="008C1DD0"/>
    <w:rPr>
      <w:rFonts w:ascii="Arial" w:hAnsi="Arial" w:cs="Arial"/>
    </w:rPr>
  </w:style>
  <w:style w:type="character" w:customStyle="1" w:styleId="PlainTextChar">
    <w:name w:val="Plain Text Char"/>
    <w:link w:val="PlainText"/>
    <w:semiHidden/>
    <w:rsid w:val="008C1DD0"/>
    <w:rPr>
      <w:rFonts w:ascii="Courier New" w:hAnsi="Courier New" w:cs="Courier New"/>
    </w:rPr>
  </w:style>
  <w:style w:type="character" w:customStyle="1" w:styleId="SalutationChar">
    <w:name w:val="Salutation Char"/>
    <w:link w:val="Salutation"/>
    <w:semiHidden/>
    <w:rsid w:val="008C1DD0"/>
    <w:rPr>
      <w:rFonts w:ascii="Arial" w:hAnsi="Arial" w:cs="Arial"/>
    </w:rPr>
  </w:style>
  <w:style w:type="character" w:customStyle="1" w:styleId="SignatureChar">
    <w:name w:val="Signature Char"/>
    <w:link w:val="Signature"/>
    <w:semiHidden/>
    <w:rsid w:val="008C1DD0"/>
    <w:rPr>
      <w:rFonts w:ascii="Arial" w:hAnsi="Arial" w:cs="Arial"/>
    </w:rPr>
  </w:style>
  <w:style w:type="character" w:customStyle="1" w:styleId="SubtitleChar">
    <w:name w:val="Subtitle Char"/>
    <w:link w:val="Subtitle"/>
    <w:rsid w:val="008C1DD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345">
      <w:bodyDiv w:val="1"/>
      <w:marLeft w:val="0"/>
      <w:marRight w:val="0"/>
      <w:marTop w:val="0"/>
      <w:marBottom w:val="0"/>
      <w:divBdr>
        <w:top w:val="none" w:sz="0" w:space="0" w:color="auto"/>
        <w:left w:val="none" w:sz="0" w:space="0" w:color="auto"/>
        <w:bottom w:val="none" w:sz="0" w:space="0" w:color="auto"/>
        <w:right w:val="none" w:sz="0" w:space="0" w:color="auto"/>
      </w:divBdr>
    </w:div>
    <w:div w:id="480732560">
      <w:bodyDiv w:val="1"/>
      <w:marLeft w:val="0"/>
      <w:marRight w:val="0"/>
      <w:marTop w:val="0"/>
      <w:marBottom w:val="0"/>
      <w:divBdr>
        <w:top w:val="none" w:sz="0" w:space="0" w:color="auto"/>
        <w:left w:val="none" w:sz="0" w:space="0" w:color="auto"/>
        <w:bottom w:val="none" w:sz="0" w:space="0" w:color="auto"/>
        <w:right w:val="none" w:sz="0" w:space="0" w:color="auto"/>
      </w:divBdr>
    </w:div>
    <w:div w:id="529881774">
      <w:bodyDiv w:val="1"/>
      <w:marLeft w:val="0"/>
      <w:marRight w:val="0"/>
      <w:marTop w:val="0"/>
      <w:marBottom w:val="0"/>
      <w:divBdr>
        <w:top w:val="none" w:sz="0" w:space="0" w:color="auto"/>
        <w:left w:val="none" w:sz="0" w:space="0" w:color="auto"/>
        <w:bottom w:val="none" w:sz="0" w:space="0" w:color="auto"/>
        <w:right w:val="none" w:sz="0" w:space="0" w:color="auto"/>
      </w:divBdr>
    </w:div>
    <w:div w:id="572161763">
      <w:bodyDiv w:val="1"/>
      <w:marLeft w:val="0"/>
      <w:marRight w:val="0"/>
      <w:marTop w:val="0"/>
      <w:marBottom w:val="0"/>
      <w:divBdr>
        <w:top w:val="none" w:sz="0" w:space="0" w:color="auto"/>
        <w:left w:val="none" w:sz="0" w:space="0" w:color="auto"/>
        <w:bottom w:val="none" w:sz="0" w:space="0" w:color="auto"/>
        <w:right w:val="none" w:sz="0" w:space="0" w:color="auto"/>
      </w:divBdr>
    </w:div>
    <w:div w:id="803042659">
      <w:bodyDiv w:val="1"/>
      <w:marLeft w:val="0"/>
      <w:marRight w:val="0"/>
      <w:marTop w:val="0"/>
      <w:marBottom w:val="0"/>
      <w:divBdr>
        <w:top w:val="none" w:sz="0" w:space="0" w:color="auto"/>
        <w:left w:val="none" w:sz="0" w:space="0" w:color="auto"/>
        <w:bottom w:val="none" w:sz="0" w:space="0" w:color="auto"/>
        <w:right w:val="none" w:sz="0" w:space="0" w:color="auto"/>
      </w:divBdr>
      <w:divsChild>
        <w:div w:id="143084696">
          <w:marLeft w:val="1368"/>
          <w:marRight w:val="0"/>
          <w:marTop w:val="106"/>
          <w:marBottom w:val="0"/>
          <w:divBdr>
            <w:top w:val="none" w:sz="0" w:space="0" w:color="auto"/>
            <w:left w:val="none" w:sz="0" w:space="0" w:color="auto"/>
            <w:bottom w:val="none" w:sz="0" w:space="0" w:color="auto"/>
            <w:right w:val="none" w:sz="0" w:space="0" w:color="auto"/>
          </w:divBdr>
        </w:div>
        <w:div w:id="302542380">
          <w:marLeft w:val="1786"/>
          <w:marRight w:val="0"/>
          <w:marTop w:val="96"/>
          <w:marBottom w:val="0"/>
          <w:divBdr>
            <w:top w:val="none" w:sz="0" w:space="0" w:color="auto"/>
            <w:left w:val="none" w:sz="0" w:space="0" w:color="auto"/>
            <w:bottom w:val="none" w:sz="0" w:space="0" w:color="auto"/>
            <w:right w:val="none" w:sz="0" w:space="0" w:color="auto"/>
          </w:divBdr>
        </w:div>
        <w:div w:id="778064289">
          <w:marLeft w:val="864"/>
          <w:marRight w:val="0"/>
          <w:marTop w:val="125"/>
          <w:marBottom w:val="0"/>
          <w:divBdr>
            <w:top w:val="none" w:sz="0" w:space="0" w:color="auto"/>
            <w:left w:val="none" w:sz="0" w:space="0" w:color="auto"/>
            <w:bottom w:val="none" w:sz="0" w:space="0" w:color="auto"/>
            <w:right w:val="none" w:sz="0" w:space="0" w:color="auto"/>
          </w:divBdr>
        </w:div>
        <w:div w:id="835998342">
          <w:marLeft w:val="1368"/>
          <w:marRight w:val="0"/>
          <w:marTop w:val="106"/>
          <w:marBottom w:val="0"/>
          <w:divBdr>
            <w:top w:val="none" w:sz="0" w:space="0" w:color="auto"/>
            <w:left w:val="none" w:sz="0" w:space="0" w:color="auto"/>
            <w:bottom w:val="none" w:sz="0" w:space="0" w:color="auto"/>
            <w:right w:val="none" w:sz="0" w:space="0" w:color="auto"/>
          </w:divBdr>
        </w:div>
      </w:divsChild>
    </w:div>
    <w:div w:id="1202397228">
      <w:marLeft w:val="0"/>
      <w:marRight w:val="0"/>
      <w:marTop w:val="0"/>
      <w:marBottom w:val="0"/>
      <w:divBdr>
        <w:top w:val="none" w:sz="0" w:space="0" w:color="auto"/>
        <w:left w:val="none" w:sz="0" w:space="0" w:color="auto"/>
        <w:bottom w:val="none" w:sz="0" w:space="0" w:color="auto"/>
        <w:right w:val="none" w:sz="0" w:space="0" w:color="auto"/>
      </w:divBdr>
    </w:div>
    <w:div w:id="1202397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01D0F-BCAB-4629-963D-D29524838877}">
  <ds:schemaRefs>
    <ds:schemaRef ds:uri="http://schemas.openxmlformats.org/officeDocument/2006/bibliography"/>
  </ds:schemaRefs>
</ds:datastoreItem>
</file>

<file path=customXml/itemProps2.xml><?xml version="1.0" encoding="utf-8"?>
<ds:datastoreItem xmlns:ds="http://schemas.openxmlformats.org/officeDocument/2006/customXml" ds:itemID="{454722A8-43B2-4D85-80F7-0FCFDFB25E2C}">
  <ds:schemaRefs>
    <ds:schemaRef ds:uri="http://schemas.openxmlformats.org/officeDocument/2006/bibliography"/>
  </ds:schemaRefs>
</ds:datastoreItem>
</file>

<file path=customXml/itemProps3.xml><?xml version="1.0" encoding="utf-8"?>
<ds:datastoreItem xmlns:ds="http://schemas.openxmlformats.org/officeDocument/2006/customXml" ds:itemID="{1B8694A1-6554-4384-B449-D250AD713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9442</Words>
  <Characters>53820</Characters>
  <Application>Microsoft Office Word</Application>
  <DocSecurity>0</DocSecurity>
  <Lines>448</Lines>
  <Paragraphs>126</Paragraphs>
  <ScaleCrop>false</ScaleCrop>
  <HeadingPairs>
    <vt:vector size="4" baseType="variant">
      <vt:variant>
        <vt:lpstr>Title</vt:lpstr>
      </vt:variant>
      <vt:variant>
        <vt:i4>1</vt:i4>
      </vt:variant>
      <vt:variant>
        <vt:lpstr>Headings</vt:lpstr>
      </vt:variant>
      <vt:variant>
        <vt:i4>85</vt:i4>
      </vt:variant>
    </vt:vector>
  </HeadingPairs>
  <TitlesOfParts>
    <vt:vector size="86" baseType="lpstr">
      <vt:lpstr>08/06/12 – Draft Updated</vt:lpstr>
      <vt:lpstr/>
      <vt:lpstr>        ACUPUNCTURE:,  Acupuncture must be performed by practitioners with the appropria</vt:lpstr>
      <vt:lpstr>        It is indicated to treat chronic pain conditions, radiating pain along a nerve</vt:lpstr>
      <vt:lpstr>        Total Time Frames for Acupuncture and Acupuncture with Electrical Stimulation: T</vt:lpstr>
      <vt:lpstr>    BIOFEEDBACK:  Indications for biofeedback include cases of musculoskeletal injur</vt:lpstr>
      <vt:lpstr>        Electromyogram (EMG): Used for self-management of pain and stress reactions invo</vt:lpstr>
      <vt:lpstr>        Skin Temperature: Used for self-management of pain and stress reactions, especia</vt:lpstr>
      <vt:lpstr>        Respiration Feedback (RFB): Used for self-management of pain and stress reaction</vt:lpstr>
      <vt:lpstr>        Respiratory Sinus Arrhythmia (RSA): Used for self-management of pain and stress </vt:lpstr>
      <vt:lpstr>        Heart Rate Variability (HRV): Used for self-management of stress via managing ca</vt:lpstr>
      <vt:lpstr>        Electrodermal Response (EDR): Used for self-management of stress involving palma</vt:lpstr>
      <vt:lpstr>        Electroencephalograph (EEG, QEEG): Used for self-management of various psycholog</vt:lpstr>
      <vt:lpstr>    INJECTIONS – Spinal THERAPEUTIC:   Special Requirements for Spinal Therapeutic I</vt:lpstr>
      <vt:lpstr>        Intradiscal Steroid Injections – </vt:lpstr>
      <vt:lpstr>        Sacroiliac Joint Injection - </vt:lpstr>
      <vt:lpstr>        Transforaminal Injection with Etanercept  It is not recommended due to the resul</vt:lpstr>
      <vt:lpstr>        Zygapophyseal (Facet) Injection - </vt:lpstr>
      <vt:lpstr>    Injections – Other (including Radio frequency): The following are in alphabetica</vt:lpstr>
      <vt:lpstr>        Botulinum Toxin Injections:</vt:lpstr>
      <vt:lpstr>        Epiduroscopy and Epidural Lysis of Adhesions:. Given the low likelihood of a pos</vt:lpstr>
      <vt:lpstr>        Radio Frequency Ablation - Dorsal Nerve Root Ganglion: Due to the combination of</vt:lpstr>
      <vt:lpstr>        Radio Frequency (RF) Denervation - Medial Branch Neurotomy/Facet Rhizotomy:</vt:lpstr>
      <vt:lpstr>        Radio Frequency Denervation - Sacro-iliac (SI) Joint Cooled: </vt:lpstr>
      <vt:lpstr>        Indications: The following three requirements must be fulfilled:</vt:lpstr>
      <vt:lpstr>        Transdiscal Biacuplasty – </vt:lpstr>
      <vt:lpstr>        It is not recommended due to lack of published data demonstrating effectiveness</vt:lpstr>
      <vt:lpstr>        Trigger Point Injections and Dry Needling Treatment:</vt:lpstr>
      <vt:lpstr>    INTERDISCIPLINARY REHABILITATION PROGRAMS:   Whether formal or informal programs</vt:lpstr>
      <vt:lpstr>    MEDICATIONS: A thorough medication history, including use of alternative and ove</vt:lpstr>
      <vt:lpstr>        Acetaminophen: The total daily dose of acetaminophen is recommended not to excee</vt:lpstr>
      <vt:lpstr>        Antibiotics for chronic pain secondary to disc herniation: Indications: </vt:lpstr>
      <vt:lpstr>        Intravenous Steroids: The benefits of preventing neurological damage from acute </vt:lpstr>
      <vt:lpstr>        Glucosamine: not recommended for chronic lumbar spinal or non-joint pain.</vt:lpstr>
      <vt:lpstr>        Muscle Relaxants: Chronic use of benzodiazepines or any muscle relaxant is not r</vt:lpstr>
      <vt:lpstr>        Non-Steroidal Anti-Inflammatory Drugs (NSAIDs): Chronic use of NSAIDs is general</vt:lpstr>
      <vt:lpstr>        Opioids: </vt:lpstr>
      <vt:lpstr>        Oral Steroids: There is no adequate evidence supporting oral steroids for patien</vt:lpstr>
      <vt:lpstr>        Psychotropic/Anti-Anxiety/Hypnotic Agents:  Due to the habit-forming potential o</vt:lpstr>
      <vt:lpstr>        Tramadol: This medication has physically addictive properties, and withdrawal ma</vt:lpstr>
      <vt:lpstr>    ORTHOTICS:</vt:lpstr>
      <vt:lpstr>        Foot Orthoses and Inserts: These are accepted interventions for spinal disorders</vt:lpstr>
      <vt:lpstr>        Lumbar Support Devices: Include backrests for chairs and car seats. Lumbar suppo</vt:lpstr>
      <vt:lpstr>        Lumbar Corsets and Back Belts: There is insufficient evidence to support their u</vt:lpstr>
      <vt:lpstr>        Lumbosacral Bracing: Rigid bracing devices are well-accepted and commonly used f</vt:lpstr>
      <vt:lpstr>    Education/INFORMED DECISION MAKING Time to produce effect: Varies with individua</vt:lpstr>
      <vt:lpstr>    PERSONALITY/PSYCHOLOGICAL/PSYCHOSOCIAL INTERVENTION:   Cognitive Behavioral Ther</vt:lpstr>
      <vt:lpstr>        Other Psychological/Psychiatric Interventions:</vt:lpstr>
      <vt:lpstr>    RESTRICTION OF ACTIVITIES: Continuation of normal daily activities is the recomm</vt:lpstr>
      <vt:lpstr>    RETURN TO WORK:.  Because a prolonged period of time off work will decrease the </vt:lpstr>
      <vt:lpstr>        Job History Interview: The authorized treating physician should perform a job hi</vt:lpstr>
      <vt:lpstr>        Coordination of Care: Management of the case is a significant part of return to </vt:lpstr>
      <vt:lpstr>        Communication: This is essential between the patient, authorized treating physic</vt:lpstr>
      <vt:lpstr>        Establishment of Return-to-Work Status: Return to work for persons with chronic </vt:lpstr>
      <vt:lpstr>        Establishment of Activity Level Restrictions: A formal job description for the i</vt:lpstr>
      <vt:lpstr>        Rehabilitation and Return to Work: As part of rehabilitation, every attempt shou</vt:lpstr>
      <vt:lpstr>        Vocational Assistance: Formal vocational rehabilitation is a generally accepted </vt:lpstr>
      <vt:lpstr>    THERAPY – ACTIVE:   The following active therapies are listed in alphabetical or</vt:lpstr>
      <vt:lpstr>        Activities of Daily Living (ADLs): </vt:lpstr>
      <vt:lpstr>        Aquatic Therapy: The therapy may be indicated for individuals who:</vt:lpstr>
      <vt:lpstr>        Back Schools: When prescribed, back schools should be initiated in the early pha</vt:lpstr>
      <vt:lpstr>        Functional Activities: </vt:lpstr>
      <vt:lpstr>        Functional Electrical Stimulation: </vt:lpstr>
      <vt:lpstr>        Neuromuscular Re-education: Indications include the need to promote neuromuscula</vt:lpstr>
      <vt:lpstr>        Spinal Stabilization: is a type of neuromuscular re-education.</vt:lpstr>
      <vt:lpstr>        Therapeutic Exercise: Indications include the need for cardiovascular fitness, r</vt:lpstr>
      <vt:lpstr>        Work Conditioning:   These programs are usually initiated once reconditioning ha</vt:lpstr>
      <vt:lpstr>        Work Simulation:    Use of this program is appropriate when modified duty can on</vt:lpstr>
      <vt:lpstr>    THERAPY – PASSIVE:. They are principally effective during the early phases of tr</vt:lpstr>
      <vt:lpstr>        Electrical Stimulation (Unattended): </vt:lpstr>
      <vt:lpstr>        Iontophoresis: There is no proven benefit for this therapy in the low back. Not </vt:lpstr>
      <vt:lpstr>        Low Level Laser: Not recommended as there is no proven benefit for this interven</vt:lpstr>
      <vt:lpstr>        Manipulation: Manipulation may be indicated in patients who have not had an eval</vt:lpstr>
      <vt:lpstr>        Manipulation under General Anesthesia (MUA): There have been no high-quality stu</vt:lpstr>
      <vt:lpstr>        Manipulation under Joint Anesthesia (MUJA):. There are no controlled clinical tr</vt:lpstr>
      <vt:lpstr>        Massage – Manual or Mechanical:. Indications include edema (peripheral or hard a</vt:lpstr>
      <vt:lpstr>        Mobilization (Joint):.</vt:lpstr>
      <vt:lpstr>        Mobilization (Soft Tissue):. Indications include muscle spasm around a joint, tr</vt:lpstr>
      <vt:lpstr>        Short-Wave Diathermy:. Indications include enhanced collagen extensibility befor</vt:lpstr>
      <vt:lpstr>        Superficial Heat and Cold Therapy (excluding Infrared Therapy):. Indications inc</vt:lpstr>
      <vt:lpstr>        Traction – Manual: Indications include decreased joint space, muscle spasm aroun</vt:lpstr>
      <vt:lpstr>        Traction – Mechanical:. Therefore, it is not recommended in this population. </vt:lpstr>
      <vt:lpstr>        Transcutaneous Electrical Nerve Stimulation (TENS): Indications include muscle s</vt:lpstr>
      <vt:lpstr>        Ultrasound (including phonophoresis) Not recommended due to lack of evidence in </vt:lpstr>
      <vt:lpstr>        Vertebral Axial Decompression (VAX-D)/DRX, 9000:  They are not recommended. </vt:lpstr>
      <vt:lpstr>    VOCATIONAL REHABILITATION:  This is a generally accepted intervention, but Color</vt:lpstr>
    </vt:vector>
  </TitlesOfParts>
  <Company>CDLE</Company>
  <LinksUpToDate>false</LinksUpToDate>
  <CharactersWithSpaces>63136</CharactersWithSpaces>
  <SharedDoc>false</SharedDoc>
  <HLinks>
    <vt:vector size="1062" baseType="variant">
      <vt:variant>
        <vt:i4>6291519</vt:i4>
      </vt:variant>
      <vt:variant>
        <vt:i4>1005</vt:i4>
      </vt:variant>
      <vt:variant>
        <vt:i4>0</vt:i4>
      </vt:variant>
      <vt:variant>
        <vt:i4>5</vt:i4>
      </vt:variant>
      <vt:variant>
        <vt:lpwstr/>
      </vt:variant>
      <vt:variant>
        <vt:lpwstr>LBPE3Injections</vt:lpwstr>
      </vt:variant>
      <vt:variant>
        <vt:i4>6029405</vt:i4>
      </vt:variant>
      <vt:variant>
        <vt:i4>1002</vt:i4>
      </vt:variant>
      <vt:variant>
        <vt:i4>0</vt:i4>
      </vt:variant>
      <vt:variant>
        <vt:i4>5</vt:i4>
      </vt:variant>
      <vt:variant>
        <vt:lpwstr/>
      </vt:variant>
      <vt:variant>
        <vt:lpwstr>LBPE11Therapy</vt:lpwstr>
      </vt:variant>
      <vt:variant>
        <vt:i4>6029405</vt:i4>
      </vt:variant>
      <vt:variant>
        <vt:i4>999</vt:i4>
      </vt:variant>
      <vt:variant>
        <vt:i4>0</vt:i4>
      </vt:variant>
      <vt:variant>
        <vt:i4>5</vt:i4>
      </vt:variant>
      <vt:variant>
        <vt:lpwstr/>
      </vt:variant>
      <vt:variant>
        <vt:lpwstr>LBPE11Therapy</vt:lpwstr>
      </vt:variant>
      <vt:variant>
        <vt:i4>6029405</vt:i4>
      </vt:variant>
      <vt:variant>
        <vt:i4>996</vt:i4>
      </vt:variant>
      <vt:variant>
        <vt:i4>0</vt:i4>
      </vt:variant>
      <vt:variant>
        <vt:i4>5</vt:i4>
      </vt:variant>
      <vt:variant>
        <vt:lpwstr/>
      </vt:variant>
      <vt:variant>
        <vt:lpwstr>LBPE11Therapy</vt:lpwstr>
      </vt:variant>
      <vt:variant>
        <vt:i4>6029405</vt:i4>
      </vt:variant>
      <vt:variant>
        <vt:i4>993</vt:i4>
      </vt:variant>
      <vt:variant>
        <vt:i4>0</vt:i4>
      </vt:variant>
      <vt:variant>
        <vt:i4>5</vt:i4>
      </vt:variant>
      <vt:variant>
        <vt:lpwstr/>
      </vt:variant>
      <vt:variant>
        <vt:lpwstr>LBPE11Therapy</vt:lpwstr>
      </vt:variant>
      <vt:variant>
        <vt:i4>4784217</vt:i4>
      </vt:variant>
      <vt:variant>
        <vt:i4>990</vt:i4>
      </vt:variant>
      <vt:variant>
        <vt:i4>0</vt:i4>
      </vt:variant>
      <vt:variant>
        <vt:i4>5</vt:i4>
      </vt:variant>
      <vt:variant>
        <vt:lpwstr/>
      </vt:variant>
      <vt:variant>
        <vt:lpwstr>LBPE10Return</vt:lpwstr>
      </vt:variant>
      <vt:variant>
        <vt:i4>6488109</vt:i4>
      </vt:variant>
      <vt:variant>
        <vt:i4>987</vt:i4>
      </vt:variant>
      <vt:variant>
        <vt:i4>0</vt:i4>
      </vt:variant>
      <vt:variant>
        <vt:i4>5</vt:i4>
      </vt:variant>
      <vt:variant>
        <vt:lpwstr/>
      </vt:variant>
      <vt:variant>
        <vt:lpwstr>LBPE4Interdisciplinary</vt:lpwstr>
      </vt:variant>
      <vt:variant>
        <vt:i4>6029405</vt:i4>
      </vt:variant>
      <vt:variant>
        <vt:i4>984</vt:i4>
      </vt:variant>
      <vt:variant>
        <vt:i4>0</vt:i4>
      </vt:variant>
      <vt:variant>
        <vt:i4>5</vt:i4>
      </vt:variant>
      <vt:variant>
        <vt:lpwstr/>
      </vt:variant>
      <vt:variant>
        <vt:lpwstr>LBPE11Therapy</vt:lpwstr>
      </vt:variant>
      <vt:variant>
        <vt:i4>3211323</vt:i4>
      </vt:variant>
      <vt:variant>
        <vt:i4>981</vt:i4>
      </vt:variant>
      <vt:variant>
        <vt:i4>0</vt:i4>
      </vt:variant>
      <vt:variant>
        <vt:i4>5</vt:i4>
      </vt:variant>
      <vt:variant>
        <vt:lpwstr/>
      </vt:variant>
      <vt:variant>
        <vt:lpwstr>LBPE12cManipulation</vt:lpwstr>
      </vt:variant>
      <vt:variant>
        <vt:i4>4784217</vt:i4>
      </vt:variant>
      <vt:variant>
        <vt:i4>978</vt:i4>
      </vt:variant>
      <vt:variant>
        <vt:i4>0</vt:i4>
      </vt:variant>
      <vt:variant>
        <vt:i4>5</vt:i4>
      </vt:variant>
      <vt:variant>
        <vt:lpwstr/>
      </vt:variant>
      <vt:variant>
        <vt:lpwstr>LBPE10Return</vt:lpwstr>
      </vt:variant>
      <vt:variant>
        <vt:i4>4784217</vt:i4>
      </vt:variant>
      <vt:variant>
        <vt:i4>975</vt:i4>
      </vt:variant>
      <vt:variant>
        <vt:i4>0</vt:i4>
      </vt:variant>
      <vt:variant>
        <vt:i4>5</vt:i4>
      </vt:variant>
      <vt:variant>
        <vt:lpwstr/>
      </vt:variant>
      <vt:variant>
        <vt:lpwstr>LBPE10Return</vt:lpwstr>
      </vt:variant>
      <vt:variant>
        <vt:i4>6226013</vt:i4>
      </vt:variant>
      <vt:variant>
        <vt:i4>972</vt:i4>
      </vt:variant>
      <vt:variant>
        <vt:i4>0</vt:i4>
      </vt:variant>
      <vt:variant>
        <vt:i4>5</vt:i4>
      </vt:variant>
      <vt:variant>
        <vt:lpwstr/>
      </vt:variant>
      <vt:variant>
        <vt:lpwstr>LBPE12Therapy</vt:lpwstr>
      </vt:variant>
      <vt:variant>
        <vt:i4>6029405</vt:i4>
      </vt:variant>
      <vt:variant>
        <vt:i4>969</vt:i4>
      </vt:variant>
      <vt:variant>
        <vt:i4>0</vt:i4>
      </vt:variant>
      <vt:variant>
        <vt:i4>5</vt:i4>
      </vt:variant>
      <vt:variant>
        <vt:lpwstr/>
      </vt:variant>
      <vt:variant>
        <vt:lpwstr>LBPE11Therapy</vt:lpwstr>
      </vt:variant>
      <vt:variant>
        <vt:i4>2621491</vt:i4>
      </vt:variant>
      <vt:variant>
        <vt:i4>966</vt:i4>
      </vt:variant>
      <vt:variant>
        <vt:i4>0</vt:i4>
      </vt:variant>
      <vt:variant>
        <vt:i4>5</vt:i4>
      </vt:variant>
      <vt:variant>
        <vt:lpwstr/>
      </vt:variant>
      <vt:variant>
        <vt:lpwstr>LBPE12jSuperficial</vt:lpwstr>
      </vt:variant>
      <vt:variant>
        <vt:i4>3080254</vt:i4>
      </vt:variant>
      <vt:variant>
        <vt:i4>963</vt:i4>
      </vt:variant>
      <vt:variant>
        <vt:i4>0</vt:i4>
      </vt:variant>
      <vt:variant>
        <vt:i4>5</vt:i4>
      </vt:variant>
      <vt:variant>
        <vt:lpwstr/>
      </vt:variant>
      <vt:variant>
        <vt:lpwstr>LBPE12fMassage</vt:lpwstr>
      </vt:variant>
      <vt:variant>
        <vt:i4>3407923</vt:i4>
      </vt:variant>
      <vt:variant>
        <vt:i4>960</vt:i4>
      </vt:variant>
      <vt:variant>
        <vt:i4>0</vt:i4>
      </vt:variant>
      <vt:variant>
        <vt:i4>5</vt:i4>
      </vt:variant>
      <vt:variant>
        <vt:lpwstr/>
      </vt:variant>
      <vt:variant>
        <vt:lpwstr>LBPE11hTherapeutic</vt:lpwstr>
      </vt:variant>
      <vt:variant>
        <vt:i4>1245269</vt:i4>
      </vt:variant>
      <vt:variant>
        <vt:i4>957</vt:i4>
      </vt:variant>
      <vt:variant>
        <vt:i4>0</vt:i4>
      </vt:variant>
      <vt:variant>
        <vt:i4>5</vt:i4>
      </vt:variant>
      <vt:variant>
        <vt:lpwstr/>
      </vt:variant>
      <vt:variant>
        <vt:lpwstr>LBPE3dTrigger</vt:lpwstr>
      </vt:variant>
      <vt:variant>
        <vt:i4>6291519</vt:i4>
      </vt:variant>
      <vt:variant>
        <vt:i4>954</vt:i4>
      </vt:variant>
      <vt:variant>
        <vt:i4>0</vt:i4>
      </vt:variant>
      <vt:variant>
        <vt:i4>5</vt:i4>
      </vt:variant>
      <vt:variant>
        <vt:lpwstr/>
      </vt:variant>
      <vt:variant>
        <vt:lpwstr>LBPE3Injections</vt:lpwstr>
      </vt:variant>
      <vt:variant>
        <vt:i4>6291519</vt:i4>
      </vt:variant>
      <vt:variant>
        <vt:i4>951</vt:i4>
      </vt:variant>
      <vt:variant>
        <vt:i4>0</vt:i4>
      </vt:variant>
      <vt:variant>
        <vt:i4>5</vt:i4>
      </vt:variant>
      <vt:variant>
        <vt:lpwstr/>
      </vt:variant>
      <vt:variant>
        <vt:lpwstr>LBPE3Injections</vt:lpwstr>
      </vt:variant>
      <vt:variant>
        <vt:i4>327755</vt:i4>
      </vt:variant>
      <vt:variant>
        <vt:i4>948</vt:i4>
      </vt:variant>
      <vt:variant>
        <vt:i4>0</vt:i4>
      </vt:variant>
      <vt:variant>
        <vt:i4>5</vt:i4>
      </vt:variant>
      <vt:variant>
        <vt:lpwstr/>
      </vt:variant>
      <vt:variant>
        <vt:lpwstr>LBPD2cPersonality</vt:lpwstr>
      </vt:variant>
      <vt:variant>
        <vt:i4>1048632</vt:i4>
      </vt:variant>
      <vt:variant>
        <vt:i4>941</vt:i4>
      </vt:variant>
      <vt:variant>
        <vt:i4>0</vt:i4>
      </vt:variant>
      <vt:variant>
        <vt:i4>5</vt:i4>
      </vt:variant>
      <vt:variant>
        <vt:lpwstr/>
      </vt:variant>
      <vt:variant>
        <vt:lpwstr>_Toc378760571</vt:lpwstr>
      </vt:variant>
      <vt:variant>
        <vt:i4>1048632</vt:i4>
      </vt:variant>
      <vt:variant>
        <vt:i4>935</vt:i4>
      </vt:variant>
      <vt:variant>
        <vt:i4>0</vt:i4>
      </vt:variant>
      <vt:variant>
        <vt:i4>5</vt:i4>
      </vt:variant>
      <vt:variant>
        <vt:lpwstr/>
      </vt:variant>
      <vt:variant>
        <vt:lpwstr>_Toc378760570</vt:lpwstr>
      </vt:variant>
      <vt:variant>
        <vt:i4>1114168</vt:i4>
      </vt:variant>
      <vt:variant>
        <vt:i4>929</vt:i4>
      </vt:variant>
      <vt:variant>
        <vt:i4>0</vt:i4>
      </vt:variant>
      <vt:variant>
        <vt:i4>5</vt:i4>
      </vt:variant>
      <vt:variant>
        <vt:lpwstr/>
      </vt:variant>
      <vt:variant>
        <vt:lpwstr>_Toc378760569</vt:lpwstr>
      </vt:variant>
      <vt:variant>
        <vt:i4>1114168</vt:i4>
      </vt:variant>
      <vt:variant>
        <vt:i4>923</vt:i4>
      </vt:variant>
      <vt:variant>
        <vt:i4>0</vt:i4>
      </vt:variant>
      <vt:variant>
        <vt:i4>5</vt:i4>
      </vt:variant>
      <vt:variant>
        <vt:lpwstr/>
      </vt:variant>
      <vt:variant>
        <vt:lpwstr>_Toc378760568</vt:lpwstr>
      </vt:variant>
      <vt:variant>
        <vt:i4>1114168</vt:i4>
      </vt:variant>
      <vt:variant>
        <vt:i4>917</vt:i4>
      </vt:variant>
      <vt:variant>
        <vt:i4>0</vt:i4>
      </vt:variant>
      <vt:variant>
        <vt:i4>5</vt:i4>
      </vt:variant>
      <vt:variant>
        <vt:lpwstr/>
      </vt:variant>
      <vt:variant>
        <vt:lpwstr>_Toc378760567</vt:lpwstr>
      </vt:variant>
      <vt:variant>
        <vt:i4>1114168</vt:i4>
      </vt:variant>
      <vt:variant>
        <vt:i4>911</vt:i4>
      </vt:variant>
      <vt:variant>
        <vt:i4>0</vt:i4>
      </vt:variant>
      <vt:variant>
        <vt:i4>5</vt:i4>
      </vt:variant>
      <vt:variant>
        <vt:lpwstr/>
      </vt:variant>
      <vt:variant>
        <vt:lpwstr>_Toc378760566</vt:lpwstr>
      </vt:variant>
      <vt:variant>
        <vt:i4>1114168</vt:i4>
      </vt:variant>
      <vt:variant>
        <vt:i4>905</vt:i4>
      </vt:variant>
      <vt:variant>
        <vt:i4>0</vt:i4>
      </vt:variant>
      <vt:variant>
        <vt:i4>5</vt:i4>
      </vt:variant>
      <vt:variant>
        <vt:lpwstr/>
      </vt:variant>
      <vt:variant>
        <vt:lpwstr>_Toc378760565</vt:lpwstr>
      </vt:variant>
      <vt:variant>
        <vt:i4>1114168</vt:i4>
      </vt:variant>
      <vt:variant>
        <vt:i4>899</vt:i4>
      </vt:variant>
      <vt:variant>
        <vt:i4>0</vt:i4>
      </vt:variant>
      <vt:variant>
        <vt:i4>5</vt:i4>
      </vt:variant>
      <vt:variant>
        <vt:lpwstr/>
      </vt:variant>
      <vt:variant>
        <vt:lpwstr>_Toc378760564</vt:lpwstr>
      </vt:variant>
      <vt:variant>
        <vt:i4>1114168</vt:i4>
      </vt:variant>
      <vt:variant>
        <vt:i4>893</vt:i4>
      </vt:variant>
      <vt:variant>
        <vt:i4>0</vt:i4>
      </vt:variant>
      <vt:variant>
        <vt:i4>5</vt:i4>
      </vt:variant>
      <vt:variant>
        <vt:lpwstr/>
      </vt:variant>
      <vt:variant>
        <vt:lpwstr>_Toc378760563</vt:lpwstr>
      </vt:variant>
      <vt:variant>
        <vt:i4>1114168</vt:i4>
      </vt:variant>
      <vt:variant>
        <vt:i4>887</vt:i4>
      </vt:variant>
      <vt:variant>
        <vt:i4>0</vt:i4>
      </vt:variant>
      <vt:variant>
        <vt:i4>5</vt:i4>
      </vt:variant>
      <vt:variant>
        <vt:lpwstr/>
      </vt:variant>
      <vt:variant>
        <vt:lpwstr>_Toc378760562</vt:lpwstr>
      </vt:variant>
      <vt:variant>
        <vt:i4>1114168</vt:i4>
      </vt:variant>
      <vt:variant>
        <vt:i4>881</vt:i4>
      </vt:variant>
      <vt:variant>
        <vt:i4>0</vt:i4>
      </vt:variant>
      <vt:variant>
        <vt:i4>5</vt:i4>
      </vt:variant>
      <vt:variant>
        <vt:lpwstr/>
      </vt:variant>
      <vt:variant>
        <vt:lpwstr>_Toc378760561</vt:lpwstr>
      </vt:variant>
      <vt:variant>
        <vt:i4>1114168</vt:i4>
      </vt:variant>
      <vt:variant>
        <vt:i4>875</vt:i4>
      </vt:variant>
      <vt:variant>
        <vt:i4>0</vt:i4>
      </vt:variant>
      <vt:variant>
        <vt:i4>5</vt:i4>
      </vt:variant>
      <vt:variant>
        <vt:lpwstr/>
      </vt:variant>
      <vt:variant>
        <vt:lpwstr>_Toc378760560</vt:lpwstr>
      </vt:variant>
      <vt:variant>
        <vt:i4>1179704</vt:i4>
      </vt:variant>
      <vt:variant>
        <vt:i4>869</vt:i4>
      </vt:variant>
      <vt:variant>
        <vt:i4>0</vt:i4>
      </vt:variant>
      <vt:variant>
        <vt:i4>5</vt:i4>
      </vt:variant>
      <vt:variant>
        <vt:lpwstr/>
      </vt:variant>
      <vt:variant>
        <vt:lpwstr>_Toc378760559</vt:lpwstr>
      </vt:variant>
      <vt:variant>
        <vt:i4>1179704</vt:i4>
      </vt:variant>
      <vt:variant>
        <vt:i4>863</vt:i4>
      </vt:variant>
      <vt:variant>
        <vt:i4>0</vt:i4>
      </vt:variant>
      <vt:variant>
        <vt:i4>5</vt:i4>
      </vt:variant>
      <vt:variant>
        <vt:lpwstr/>
      </vt:variant>
      <vt:variant>
        <vt:lpwstr>_Toc378760558</vt:lpwstr>
      </vt:variant>
      <vt:variant>
        <vt:i4>1179704</vt:i4>
      </vt:variant>
      <vt:variant>
        <vt:i4>857</vt:i4>
      </vt:variant>
      <vt:variant>
        <vt:i4>0</vt:i4>
      </vt:variant>
      <vt:variant>
        <vt:i4>5</vt:i4>
      </vt:variant>
      <vt:variant>
        <vt:lpwstr/>
      </vt:variant>
      <vt:variant>
        <vt:lpwstr>_Toc378760557</vt:lpwstr>
      </vt:variant>
      <vt:variant>
        <vt:i4>1179704</vt:i4>
      </vt:variant>
      <vt:variant>
        <vt:i4>851</vt:i4>
      </vt:variant>
      <vt:variant>
        <vt:i4>0</vt:i4>
      </vt:variant>
      <vt:variant>
        <vt:i4>5</vt:i4>
      </vt:variant>
      <vt:variant>
        <vt:lpwstr/>
      </vt:variant>
      <vt:variant>
        <vt:lpwstr>_Toc378760556</vt:lpwstr>
      </vt:variant>
      <vt:variant>
        <vt:i4>1179704</vt:i4>
      </vt:variant>
      <vt:variant>
        <vt:i4>845</vt:i4>
      </vt:variant>
      <vt:variant>
        <vt:i4>0</vt:i4>
      </vt:variant>
      <vt:variant>
        <vt:i4>5</vt:i4>
      </vt:variant>
      <vt:variant>
        <vt:lpwstr/>
      </vt:variant>
      <vt:variant>
        <vt:lpwstr>_Toc378760555</vt:lpwstr>
      </vt:variant>
      <vt:variant>
        <vt:i4>1179704</vt:i4>
      </vt:variant>
      <vt:variant>
        <vt:i4>839</vt:i4>
      </vt:variant>
      <vt:variant>
        <vt:i4>0</vt:i4>
      </vt:variant>
      <vt:variant>
        <vt:i4>5</vt:i4>
      </vt:variant>
      <vt:variant>
        <vt:lpwstr/>
      </vt:variant>
      <vt:variant>
        <vt:lpwstr>_Toc378760554</vt:lpwstr>
      </vt:variant>
      <vt:variant>
        <vt:i4>1179704</vt:i4>
      </vt:variant>
      <vt:variant>
        <vt:i4>833</vt:i4>
      </vt:variant>
      <vt:variant>
        <vt:i4>0</vt:i4>
      </vt:variant>
      <vt:variant>
        <vt:i4>5</vt:i4>
      </vt:variant>
      <vt:variant>
        <vt:lpwstr/>
      </vt:variant>
      <vt:variant>
        <vt:lpwstr>_Toc378760553</vt:lpwstr>
      </vt:variant>
      <vt:variant>
        <vt:i4>1179704</vt:i4>
      </vt:variant>
      <vt:variant>
        <vt:i4>827</vt:i4>
      </vt:variant>
      <vt:variant>
        <vt:i4>0</vt:i4>
      </vt:variant>
      <vt:variant>
        <vt:i4>5</vt:i4>
      </vt:variant>
      <vt:variant>
        <vt:lpwstr/>
      </vt:variant>
      <vt:variant>
        <vt:lpwstr>_Toc378760552</vt:lpwstr>
      </vt:variant>
      <vt:variant>
        <vt:i4>1179704</vt:i4>
      </vt:variant>
      <vt:variant>
        <vt:i4>821</vt:i4>
      </vt:variant>
      <vt:variant>
        <vt:i4>0</vt:i4>
      </vt:variant>
      <vt:variant>
        <vt:i4>5</vt:i4>
      </vt:variant>
      <vt:variant>
        <vt:lpwstr/>
      </vt:variant>
      <vt:variant>
        <vt:lpwstr>_Toc378760551</vt:lpwstr>
      </vt:variant>
      <vt:variant>
        <vt:i4>1179704</vt:i4>
      </vt:variant>
      <vt:variant>
        <vt:i4>815</vt:i4>
      </vt:variant>
      <vt:variant>
        <vt:i4>0</vt:i4>
      </vt:variant>
      <vt:variant>
        <vt:i4>5</vt:i4>
      </vt:variant>
      <vt:variant>
        <vt:lpwstr/>
      </vt:variant>
      <vt:variant>
        <vt:lpwstr>_Toc378760550</vt:lpwstr>
      </vt:variant>
      <vt:variant>
        <vt:i4>1245240</vt:i4>
      </vt:variant>
      <vt:variant>
        <vt:i4>809</vt:i4>
      </vt:variant>
      <vt:variant>
        <vt:i4>0</vt:i4>
      </vt:variant>
      <vt:variant>
        <vt:i4>5</vt:i4>
      </vt:variant>
      <vt:variant>
        <vt:lpwstr/>
      </vt:variant>
      <vt:variant>
        <vt:lpwstr>_Toc378760549</vt:lpwstr>
      </vt:variant>
      <vt:variant>
        <vt:i4>1245240</vt:i4>
      </vt:variant>
      <vt:variant>
        <vt:i4>803</vt:i4>
      </vt:variant>
      <vt:variant>
        <vt:i4>0</vt:i4>
      </vt:variant>
      <vt:variant>
        <vt:i4>5</vt:i4>
      </vt:variant>
      <vt:variant>
        <vt:lpwstr/>
      </vt:variant>
      <vt:variant>
        <vt:lpwstr>_Toc378760548</vt:lpwstr>
      </vt:variant>
      <vt:variant>
        <vt:i4>1245240</vt:i4>
      </vt:variant>
      <vt:variant>
        <vt:i4>797</vt:i4>
      </vt:variant>
      <vt:variant>
        <vt:i4>0</vt:i4>
      </vt:variant>
      <vt:variant>
        <vt:i4>5</vt:i4>
      </vt:variant>
      <vt:variant>
        <vt:lpwstr/>
      </vt:variant>
      <vt:variant>
        <vt:lpwstr>_Toc378760547</vt:lpwstr>
      </vt:variant>
      <vt:variant>
        <vt:i4>1245240</vt:i4>
      </vt:variant>
      <vt:variant>
        <vt:i4>791</vt:i4>
      </vt:variant>
      <vt:variant>
        <vt:i4>0</vt:i4>
      </vt:variant>
      <vt:variant>
        <vt:i4>5</vt:i4>
      </vt:variant>
      <vt:variant>
        <vt:lpwstr/>
      </vt:variant>
      <vt:variant>
        <vt:lpwstr>_Toc378760546</vt:lpwstr>
      </vt:variant>
      <vt:variant>
        <vt:i4>1245240</vt:i4>
      </vt:variant>
      <vt:variant>
        <vt:i4>785</vt:i4>
      </vt:variant>
      <vt:variant>
        <vt:i4>0</vt:i4>
      </vt:variant>
      <vt:variant>
        <vt:i4>5</vt:i4>
      </vt:variant>
      <vt:variant>
        <vt:lpwstr/>
      </vt:variant>
      <vt:variant>
        <vt:lpwstr>_Toc378760545</vt:lpwstr>
      </vt:variant>
      <vt:variant>
        <vt:i4>1245240</vt:i4>
      </vt:variant>
      <vt:variant>
        <vt:i4>779</vt:i4>
      </vt:variant>
      <vt:variant>
        <vt:i4>0</vt:i4>
      </vt:variant>
      <vt:variant>
        <vt:i4>5</vt:i4>
      </vt:variant>
      <vt:variant>
        <vt:lpwstr/>
      </vt:variant>
      <vt:variant>
        <vt:lpwstr>_Toc378760544</vt:lpwstr>
      </vt:variant>
      <vt:variant>
        <vt:i4>1245240</vt:i4>
      </vt:variant>
      <vt:variant>
        <vt:i4>773</vt:i4>
      </vt:variant>
      <vt:variant>
        <vt:i4>0</vt:i4>
      </vt:variant>
      <vt:variant>
        <vt:i4>5</vt:i4>
      </vt:variant>
      <vt:variant>
        <vt:lpwstr/>
      </vt:variant>
      <vt:variant>
        <vt:lpwstr>_Toc378760543</vt:lpwstr>
      </vt:variant>
      <vt:variant>
        <vt:i4>1245240</vt:i4>
      </vt:variant>
      <vt:variant>
        <vt:i4>767</vt:i4>
      </vt:variant>
      <vt:variant>
        <vt:i4>0</vt:i4>
      </vt:variant>
      <vt:variant>
        <vt:i4>5</vt:i4>
      </vt:variant>
      <vt:variant>
        <vt:lpwstr/>
      </vt:variant>
      <vt:variant>
        <vt:lpwstr>_Toc378760542</vt:lpwstr>
      </vt:variant>
      <vt:variant>
        <vt:i4>1245240</vt:i4>
      </vt:variant>
      <vt:variant>
        <vt:i4>761</vt:i4>
      </vt:variant>
      <vt:variant>
        <vt:i4>0</vt:i4>
      </vt:variant>
      <vt:variant>
        <vt:i4>5</vt:i4>
      </vt:variant>
      <vt:variant>
        <vt:lpwstr/>
      </vt:variant>
      <vt:variant>
        <vt:lpwstr>_Toc378760541</vt:lpwstr>
      </vt:variant>
      <vt:variant>
        <vt:i4>1245240</vt:i4>
      </vt:variant>
      <vt:variant>
        <vt:i4>755</vt:i4>
      </vt:variant>
      <vt:variant>
        <vt:i4>0</vt:i4>
      </vt:variant>
      <vt:variant>
        <vt:i4>5</vt:i4>
      </vt:variant>
      <vt:variant>
        <vt:lpwstr/>
      </vt:variant>
      <vt:variant>
        <vt:lpwstr>_Toc378760540</vt:lpwstr>
      </vt:variant>
      <vt:variant>
        <vt:i4>1310776</vt:i4>
      </vt:variant>
      <vt:variant>
        <vt:i4>749</vt:i4>
      </vt:variant>
      <vt:variant>
        <vt:i4>0</vt:i4>
      </vt:variant>
      <vt:variant>
        <vt:i4>5</vt:i4>
      </vt:variant>
      <vt:variant>
        <vt:lpwstr/>
      </vt:variant>
      <vt:variant>
        <vt:lpwstr>_Toc378760539</vt:lpwstr>
      </vt:variant>
      <vt:variant>
        <vt:i4>1310776</vt:i4>
      </vt:variant>
      <vt:variant>
        <vt:i4>743</vt:i4>
      </vt:variant>
      <vt:variant>
        <vt:i4>0</vt:i4>
      </vt:variant>
      <vt:variant>
        <vt:i4>5</vt:i4>
      </vt:variant>
      <vt:variant>
        <vt:lpwstr/>
      </vt:variant>
      <vt:variant>
        <vt:lpwstr>_Toc378760538</vt:lpwstr>
      </vt:variant>
      <vt:variant>
        <vt:i4>1310776</vt:i4>
      </vt:variant>
      <vt:variant>
        <vt:i4>737</vt:i4>
      </vt:variant>
      <vt:variant>
        <vt:i4>0</vt:i4>
      </vt:variant>
      <vt:variant>
        <vt:i4>5</vt:i4>
      </vt:variant>
      <vt:variant>
        <vt:lpwstr/>
      </vt:variant>
      <vt:variant>
        <vt:lpwstr>_Toc378760537</vt:lpwstr>
      </vt:variant>
      <vt:variant>
        <vt:i4>1310776</vt:i4>
      </vt:variant>
      <vt:variant>
        <vt:i4>731</vt:i4>
      </vt:variant>
      <vt:variant>
        <vt:i4>0</vt:i4>
      </vt:variant>
      <vt:variant>
        <vt:i4>5</vt:i4>
      </vt:variant>
      <vt:variant>
        <vt:lpwstr/>
      </vt:variant>
      <vt:variant>
        <vt:lpwstr>_Toc378760536</vt:lpwstr>
      </vt:variant>
      <vt:variant>
        <vt:i4>1310776</vt:i4>
      </vt:variant>
      <vt:variant>
        <vt:i4>725</vt:i4>
      </vt:variant>
      <vt:variant>
        <vt:i4>0</vt:i4>
      </vt:variant>
      <vt:variant>
        <vt:i4>5</vt:i4>
      </vt:variant>
      <vt:variant>
        <vt:lpwstr/>
      </vt:variant>
      <vt:variant>
        <vt:lpwstr>_Toc378760535</vt:lpwstr>
      </vt:variant>
      <vt:variant>
        <vt:i4>1310776</vt:i4>
      </vt:variant>
      <vt:variant>
        <vt:i4>719</vt:i4>
      </vt:variant>
      <vt:variant>
        <vt:i4>0</vt:i4>
      </vt:variant>
      <vt:variant>
        <vt:i4>5</vt:i4>
      </vt:variant>
      <vt:variant>
        <vt:lpwstr/>
      </vt:variant>
      <vt:variant>
        <vt:lpwstr>_Toc378760534</vt:lpwstr>
      </vt:variant>
      <vt:variant>
        <vt:i4>1310776</vt:i4>
      </vt:variant>
      <vt:variant>
        <vt:i4>713</vt:i4>
      </vt:variant>
      <vt:variant>
        <vt:i4>0</vt:i4>
      </vt:variant>
      <vt:variant>
        <vt:i4>5</vt:i4>
      </vt:variant>
      <vt:variant>
        <vt:lpwstr/>
      </vt:variant>
      <vt:variant>
        <vt:lpwstr>_Toc378760533</vt:lpwstr>
      </vt:variant>
      <vt:variant>
        <vt:i4>1310776</vt:i4>
      </vt:variant>
      <vt:variant>
        <vt:i4>707</vt:i4>
      </vt:variant>
      <vt:variant>
        <vt:i4>0</vt:i4>
      </vt:variant>
      <vt:variant>
        <vt:i4>5</vt:i4>
      </vt:variant>
      <vt:variant>
        <vt:lpwstr/>
      </vt:variant>
      <vt:variant>
        <vt:lpwstr>_Toc378760532</vt:lpwstr>
      </vt:variant>
      <vt:variant>
        <vt:i4>1310776</vt:i4>
      </vt:variant>
      <vt:variant>
        <vt:i4>701</vt:i4>
      </vt:variant>
      <vt:variant>
        <vt:i4>0</vt:i4>
      </vt:variant>
      <vt:variant>
        <vt:i4>5</vt:i4>
      </vt:variant>
      <vt:variant>
        <vt:lpwstr/>
      </vt:variant>
      <vt:variant>
        <vt:lpwstr>_Toc378760531</vt:lpwstr>
      </vt:variant>
      <vt:variant>
        <vt:i4>1310776</vt:i4>
      </vt:variant>
      <vt:variant>
        <vt:i4>695</vt:i4>
      </vt:variant>
      <vt:variant>
        <vt:i4>0</vt:i4>
      </vt:variant>
      <vt:variant>
        <vt:i4>5</vt:i4>
      </vt:variant>
      <vt:variant>
        <vt:lpwstr/>
      </vt:variant>
      <vt:variant>
        <vt:lpwstr>_Toc378760530</vt:lpwstr>
      </vt:variant>
      <vt:variant>
        <vt:i4>1376312</vt:i4>
      </vt:variant>
      <vt:variant>
        <vt:i4>689</vt:i4>
      </vt:variant>
      <vt:variant>
        <vt:i4>0</vt:i4>
      </vt:variant>
      <vt:variant>
        <vt:i4>5</vt:i4>
      </vt:variant>
      <vt:variant>
        <vt:lpwstr/>
      </vt:variant>
      <vt:variant>
        <vt:lpwstr>_Toc378760529</vt:lpwstr>
      </vt:variant>
      <vt:variant>
        <vt:i4>1376312</vt:i4>
      </vt:variant>
      <vt:variant>
        <vt:i4>683</vt:i4>
      </vt:variant>
      <vt:variant>
        <vt:i4>0</vt:i4>
      </vt:variant>
      <vt:variant>
        <vt:i4>5</vt:i4>
      </vt:variant>
      <vt:variant>
        <vt:lpwstr/>
      </vt:variant>
      <vt:variant>
        <vt:lpwstr>_Toc378760528</vt:lpwstr>
      </vt:variant>
      <vt:variant>
        <vt:i4>1376312</vt:i4>
      </vt:variant>
      <vt:variant>
        <vt:i4>677</vt:i4>
      </vt:variant>
      <vt:variant>
        <vt:i4>0</vt:i4>
      </vt:variant>
      <vt:variant>
        <vt:i4>5</vt:i4>
      </vt:variant>
      <vt:variant>
        <vt:lpwstr/>
      </vt:variant>
      <vt:variant>
        <vt:lpwstr>_Toc378760527</vt:lpwstr>
      </vt:variant>
      <vt:variant>
        <vt:i4>1376312</vt:i4>
      </vt:variant>
      <vt:variant>
        <vt:i4>671</vt:i4>
      </vt:variant>
      <vt:variant>
        <vt:i4>0</vt:i4>
      </vt:variant>
      <vt:variant>
        <vt:i4>5</vt:i4>
      </vt:variant>
      <vt:variant>
        <vt:lpwstr/>
      </vt:variant>
      <vt:variant>
        <vt:lpwstr>_Toc378760526</vt:lpwstr>
      </vt:variant>
      <vt:variant>
        <vt:i4>1376312</vt:i4>
      </vt:variant>
      <vt:variant>
        <vt:i4>665</vt:i4>
      </vt:variant>
      <vt:variant>
        <vt:i4>0</vt:i4>
      </vt:variant>
      <vt:variant>
        <vt:i4>5</vt:i4>
      </vt:variant>
      <vt:variant>
        <vt:lpwstr/>
      </vt:variant>
      <vt:variant>
        <vt:lpwstr>_Toc378760525</vt:lpwstr>
      </vt:variant>
      <vt:variant>
        <vt:i4>1376312</vt:i4>
      </vt:variant>
      <vt:variant>
        <vt:i4>659</vt:i4>
      </vt:variant>
      <vt:variant>
        <vt:i4>0</vt:i4>
      </vt:variant>
      <vt:variant>
        <vt:i4>5</vt:i4>
      </vt:variant>
      <vt:variant>
        <vt:lpwstr/>
      </vt:variant>
      <vt:variant>
        <vt:lpwstr>_Toc378760524</vt:lpwstr>
      </vt:variant>
      <vt:variant>
        <vt:i4>1376312</vt:i4>
      </vt:variant>
      <vt:variant>
        <vt:i4>653</vt:i4>
      </vt:variant>
      <vt:variant>
        <vt:i4>0</vt:i4>
      </vt:variant>
      <vt:variant>
        <vt:i4>5</vt:i4>
      </vt:variant>
      <vt:variant>
        <vt:lpwstr/>
      </vt:variant>
      <vt:variant>
        <vt:lpwstr>_Toc378760523</vt:lpwstr>
      </vt:variant>
      <vt:variant>
        <vt:i4>1376312</vt:i4>
      </vt:variant>
      <vt:variant>
        <vt:i4>647</vt:i4>
      </vt:variant>
      <vt:variant>
        <vt:i4>0</vt:i4>
      </vt:variant>
      <vt:variant>
        <vt:i4>5</vt:i4>
      </vt:variant>
      <vt:variant>
        <vt:lpwstr/>
      </vt:variant>
      <vt:variant>
        <vt:lpwstr>_Toc378760522</vt:lpwstr>
      </vt:variant>
      <vt:variant>
        <vt:i4>1376312</vt:i4>
      </vt:variant>
      <vt:variant>
        <vt:i4>641</vt:i4>
      </vt:variant>
      <vt:variant>
        <vt:i4>0</vt:i4>
      </vt:variant>
      <vt:variant>
        <vt:i4>5</vt:i4>
      </vt:variant>
      <vt:variant>
        <vt:lpwstr/>
      </vt:variant>
      <vt:variant>
        <vt:lpwstr>_Toc378760521</vt:lpwstr>
      </vt:variant>
      <vt:variant>
        <vt:i4>1376312</vt:i4>
      </vt:variant>
      <vt:variant>
        <vt:i4>635</vt:i4>
      </vt:variant>
      <vt:variant>
        <vt:i4>0</vt:i4>
      </vt:variant>
      <vt:variant>
        <vt:i4>5</vt:i4>
      </vt:variant>
      <vt:variant>
        <vt:lpwstr/>
      </vt:variant>
      <vt:variant>
        <vt:lpwstr>_Toc378760520</vt:lpwstr>
      </vt:variant>
      <vt:variant>
        <vt:i4>1441848</vt:i4>
      </vt:variant>
      <vt:variant>
        <vt:i4>629</vt:i4>
      </vt:variant>
      <vt:variant>
        <vt:i4>0</vt:i4>
      </vt:variant>
      <vt:variant>
        <vt:i4>5</vt:i4>
      </vt:variant>
      <vt:variant>
        <vt:lpwstr/>
      </vt:variant>
      <vt:variant>
        <vt:lpwstr>_Toc378760519</vt:lpwstr>
      </vt:variant>
      <vt:variant>
        <vt:i4>1441848</vt:i4>
      </vt:variant>
      <vt:variant>
        <vt:i4>623</vt:i4>
      </vt:variant>
      <vt:variant>
        <vt:i4>0</vt:i4>
      </vt:variant>
      <vt:variant>
        <vt:i4>5</vt:i4>
      </vt:variant>
      <vt:variant>
        <vt:lpwstr/>
      </vt:variant>
      <vt:variant>
        <vt:lpwstr>_Toc378760518</vt:lpwstr>
      </vt:variant>
      <vt:variant>
        <vt:i4>1441848</vt:i4>
      </vt:variant>
      <vt:variant>
        <vt:i4>617</vt:i4>
      </vt:variant>
      <vt:variant>
        <vt:i4>0</vt:i4>
      </vt:variant>
      <vt:variant>
        <vt:i4>5</vt:i4>
      </vt:variant>
      <vt:variant>
        <vt:lpwstr/>
      </vt:variant>
      <vt:variant>
        <vt:lpwstr>_Toc378760517</vt:lpwstr>
      </vt:variant>
      <vt:variant>
        <vt:i4>1441848</vt:i4>
      </vt:variant>
      <vt:variant>
        <vt:i4>611</vt:i4>
      </vt:variant>
      <vt:variant>
        <vt:i4>0</vt:i4>
      </vt:variant>
      <vt:variant>
        <vt:i4>5</vt:i4>
      </vt:variant>
      <vt:variant>
        <vt:lpwstr/>
      </vt:variant>
      <vt:variant>
        <vt:lpwstr>_Toc378760516</vt:lpwstr>
      </vt:variant>
      <vt:variant>
        <vt:i4>1441848</vt:i4>
      </vt:variant>
      <vt:variant>
        <vt:i4>605</vt:i4>
      </vt:variant>
      <vt:variant>
        <vt:i4>0</vt:i4>
      </vt:variant>
      <vt:variant>
        <vt:i4>5</vt:i4>
      </vt:variant>
      <vt:variant>
        <vt:lpwstr/>
      </vt:variant>
      <vt:variant>
        <vt:lpwstr>_Toc378760515</vt:lpwstr>
      </vt:variant>
      <vt:variant>
        <vt:i4>1441848</vt:i4>
      </vt:variant>
      <vt:variant>
        <vt:i4>599</vt:i4>
      </vt:variant>
      <vt:variant>
        <vt:i4>0</vt:i4>
      </vt:variant>
      <vt:variant>
        <vt:i4>5</vt:i4>
      </vt:variant>
      <vt:variant>
        <vt:lpwstr/>
      </vt:variant>
      <vt:variant>
        <vt:lpwstr>_Toc378760514</vt:lpwstr>
      </vt:variant>
      <vt:variant>
        <vt:i4>1441848</vt:i4>
      </vt:variant>
      <vt:variant>
        <vt:i4>593</vt:i4>
      </vt:variant>
      <vt:variant>
        <vt:i4>0</vt:i4>
      </vt:variant>
      <vt:variant>
        <vt:i4>5</vt:i4>
      </vt:variant>
      <vt:variant>
        <vt:lpwstr/>
      </vt:variant>
      <vt:variant>
        <vt:lpwstr>_Toc378760513</vt:lpwstr>
      </vt:variant>
      <vt:variant>
        <vt:i4>1441848</vt:i4>
      </vt:variant>
      <vt:variant>
        <vt:i4>587</vt:i4>
      </vt:variant>
      <vt:variant>
        <vt:i4>0</vt:i4>
      </vt:variant>
      <vt:variant>
        <vt:i4>5</vt:i4>
      </vt:variant>
      <vt:variant>
        <vt:lpwstr/>
      </vt:variant>
      <vt:variant>
        <vt:lpwstr>_Toc378760512</vt:lpwstr>
      </vt:variant>
      <vt:variant>
        <vt:i4>1441848</vt:i4>
      </vt:variant>
      <vt:variant>
        <vt:i4>581</vt:i4>
      </vt:variant>
      <vt:variant>
        <vt:i4>0</vt:i4>
      </vt:variant>
      <vt:variant>
        <vt:i4>5</vt:i4>
      </vt:variant>
      <vt:variant>
        <vt:lpwstr/>
      </vt:variant>
      <vt:variant>
        <vt:lpwstr>_Toc378760511</vt:lpwstr>
      </vt:variant>
      <vt:variant>
        <vt:i4>1441848</vt:i4>
      </vt:variant>
      <vt:variant>
        <vt:i4>575</vt:i4>
      </vt:variant>
      <vt:variant>
        <vt:i4>0</vt:i4>
      </vt:variant>
      <vt:variant>
        <vt:i4>5</vt:i4>
      </vt:variant>
      <vt:variant>
        <vt:lpwstr/>
      </vt:variant>
      <vt:variant>
        <vt:lpwstr>_Toc378760510</vt:lpwstr>
      </vt:variant>
      <vt:variant>
        <vt:i4>1507384</vt:i4>
      </vt:variant>
      <vt:variant>
        <vt:i4>569</vt:i4>
      </vt:variant>
      <vt:variant>
        <vt:i4>0</vt:i4>
      </vt:variant>
      <vt:variant>
        <vt:i4>5</vt:i4>
      </vt:variant>
      <vt:variant>
        <vt:lpwstr/>
      </vt:variant>
      <vt:variant>
        <vt:lpwstr>_Toc378760509</vt:lpwstr>
      </vt:variant>
      <vt:variant>
        <vt:i4>1507384</vt:i4>
      </vt:variant>
      <vt:variant>
        <vt:i4>563</vt:i4>
      </vt:variant>
      <vt:variant>
        <vt:i4>0</vt:i4>
      </vt:variant>
      <vt:variant>
        <vt:i4>5</vt:i4>
      </vt:variant>
      <vt:variant>
        <vt:lpwstr/>
      </vt:variant>
      <vt:variant>
        <vt:lpwstr>_Toc378760508</vt:lpwstr>
      </vt:variant>
      <vt:variant>
        <vt:i4>1507384</vt:i4>
      </vt:variant>
      <vt:variant>
        <vt:i4>557</vt:i4>
      </vt:variant>
      <vt:variant>
        <vt:i4>0</vt:i4>
      </vt:variant>
      <vt:variant>
        <vt:i4>5</vt:i4>
      </vt:variant>
      <vt:variant>
        <vt:lpwstr/>
      </vt:variant>
      <vt:variant>
        <vt:lpwstr>_Toc378760507</vt:lpwstr>
      </vt:variant>
      <vt:variant>
        <vt:i4>1507384</vt:i4>
      </vt:variant>
      <vt:variant>
        <vt:i4>551</vt:i4>
      </vt:variant>
      <vt:variant>
        <vt:i4>0</vt:i4>
      </vt:variant>
      <vt:variant>
        <vt:i4>5</vt:i4>
      </vt:variant>
      <vt:variant>
        <vt:lpwstr/>
      </vt:variant>
      <vt:variant>
        <vt:lpwstr>_Toc378760506</vt:lpwstr>
      </vt:variant>
      <vt:variant>
        <vt:i4>1507384</vt:i4>
      </vt:variant>
      <vt:variant>
        <vt:i4>545</vt:i4>
      </vt:variant>
      <vt:variant>
        <vt:i4>0</vt:i4>
      </vt:variant>
      <vt:variant>
        <vt:i4>5</vt:i4>
      </vt:variant>
      <vt:variant>
        <vt:lpwstr/>
      </vt:variant>
      <vt:variant>
        <vt:lpwstr>_Toc378760505</vt:lpwstr>
      </vt:variant>
      <vt:variant>
        <vt:i4>1507384</vt:i4>
      </vt:variant>
      <vt:variant>
        <vt:i4>539</vt:i4>
      </vt:variant>
      <vt:variant>
        <vt:i4>0</vt:i4>
      </vt:variant>
      <vt:variant>
        <vt:i4>5</vt:i4>
      </vt:variant>
      <vt:variant>
        <vt:lpwstr/>
      </vt:variant>
      <vt:variant>
        <vt:lpwstr>_Toc378760504</vt:lpwstr>
      </vt:variant>
      <vt:variant>
        <vt:i4>1507384</vt:i4>
      </vt:variant>
      <vt:variant>
        <vt:i4>533</vt:i4>
      </vt:variant>
      <vt:variant>
        <vt:i4>0</vt:i4>
      </vt:variant>
      <vt:variant>
        <vt:i4>5</vt:i4>
      </vt:variant>
      <vt:variant>
        <vt:lpwstr/>
      </vt:variant>
      <vt:variant>
        <vt:lpwstr>_Toc378760503</vt:lpwstr>
      </vt:variant>
      <vt:variant>
        <vt:i4>1507384</vt:i4>
      </vt:variant>
      <vt:variant>
        <vt:i4>527</vt:i4>
      </vt:variant>
      <vt:variant>
        <vt:i4>0</vt:i4>
      </vt:variant>
      <vt:variant>
        <vt:i4>5</vt:i4>
      </vt:variant>
      <vt:variant>
        <vt:lpwstr/>
      </vt:variant>
      <vt:variant>
        <vt:lpwstr>_Toc378760502</vt:lpwstr>
      </vt:variant>
      <vt:variant>
        <vt:i4>1507384</vt:i4>
      </vt:variant>
      <vt:variant>
        <vt:i4>521</vt:i4>
      </vt:variant>
      <vt:variant>
        <vt:i4>0</vt:i4>
      </vt:variant>
      <vt:variant>
        <vt:i4>5</vt:i4>
      </vt:variant>
      <vt:variant>
        <vt:lpwstr/>
      </vt:variant>
      <vt:variant>
        <vt:lpwstr>_Toc378760501</vt:lpwstr>
      </vt:variant>
      <vt:variant>
        <vt:i4>1507384</vt:i4>
      </vt:variant>
      <vt:variant>
        <vt:i4>515</vt:i4>
      </vt:variant>
      <vt:variant>
        <vt:i4>0</vt:i4>
      </vt:variant>
      <vt:variant>
        <vt:i4>5</vt:i4>
      </vt:variant>
      <vt:variant>
        <vt:lpwstr/>
      </vt:variant>
      <vt:variant>
        <vt:lpwstr>_Toc378760500</vt:lpwstr>
      </vt:variant>
      <vt:variant>
        <vt:i4>1966137</vt:i4>
      </vt:variant>
      <vt:variant>
        <vt:i4>509</vt:i4>
      </vt:variant>
      <vt:variant>
        <vt:i4>0</vt:i4>
      </vt:variant>
      <vt:variant>
        <vt:i4>5</vt:i4>
      </vt:variant>
      <vt:variant>
        <vt:lpwstr/>
      </vt:variant>
      <vt:variant>
        <vt:lpwstr>_Toc378760499</vt:lpwstr>
      </vt:variant>
      <vt:variant>
        <vt:i4>1966137</vt:i4>
      </vt:variant>
      <vt:variant>
        <vt:i4>503</vt:i4>
      </vt:variant>
      <vt:variant>
        <vt:i4>0</vt:i4>
      </vt:variant>
      <vt:variant>
        <vt:i4>5</vt:i4>
      </vt:variant>
      <vt:variant>
        <vt:lpwstr/>
      </vt:variant>
      <vt:variant>
        <vt:lpwstr>_Toc378760498</vt:lpwstr>
      </vt:variant>
      <vt:variant>
        <vt:i4>1966137</vt:i4>
      </vt:variant>
      <vt:variant>
        <vt:i4>497</vt:i4>
      </vt:variant>
      <vt:variant>
        <vt:i4>0</vt:i4>
      </vt:variant>
      <vt:variant>
        <vt:i4>5</vt:i4>
      </vt:variant>
      <vt:variant>
        <vt:lpwstr/>
      </vt:variant>
      <vt:variant>
        <vt:lpwstr>_Toc378760497</vt:lpwstr>
      </vt:variant>
      <vt:variant>
        <vt:i4>1966137</vt:i4>
      </vt:variant>
      <vt:variant>
        <vt:i4>491</vt:i4>
      </vt:variant>
      <vt:variant>
        <vt:i4>0</vt:i4>
      </vt:variant>
      <vt:variant>
        <vt:i4>5</vt:i4>
      </vt:variant>
      <vt:variant>
        <vt:lpwstr/>
      </vt:variant>
      <vt:variant>
        <vt:lpwstr>_Toc378760496</vt:lpwstr>
      </vt:variant>
      <vt:variant>
        <vt:i4>1966137</vt:i4>
      </vt:variant>
      <vt:variant>
        <vt:i4>485</vt:i4>
      </vt:variant>
      <vt:variant>
        <vt:i4>0</vt:i4>
      </vt:variant>
      <vt:variant>
        <vt:i4>5</vt:i4>
      </vt:variant>
      <vt:variant>
        <vt:lpwstr/>
      </vt:variant>
      <vt:variant>
        <vt:lpwstr>_Toc378760495</vt:lpwstr>
      </vt:variant>
      <vt:variant>
        <vt:i4>1966137</vt:i4>
      </vt:variant>
      <vt:variant>
        <vt:i4>479</vt:i4>
      </vt:variant>
      <vt:variant>
        <vt:i4>0</vt:i4>
      </vt:variant>
      <vt:variant>
        <vt:i4>5</vt:i4>
      </vt:variant>
      <vt:variant>
        <vt:lpwstr/>
      </vt:variant>
      <vt:variant>
        <vt:lpwstr>_Toc378760494</vt:lpwstr>
      </vt:variant>
      <vt:variant>
        <vt:i4>1966137</vt:i4>
      </vt:variant>
      <vt:variant>
        <vt:i4>473</vt:i4>
      </vt:variant>
      <vt:variant>
        <vt:i4>0</vt:i4>
      </vt:variant>
      <vt:variant>
        <vt:i4>5</vt:i4>
      </vt:variant>
      <vt:variant>
        <vt:lpwstr/>
      </vt:variant>
      <vt:variant>
        <vt:lpwstr>_Toc378760493</vt:lpwstr>
      </vt:variant>
      <vt:variant>
        <vt:i4>1966137</vt:i4>
      </vt:variant>
      <vt:variant>
        <vt:i4>467</vt:i4>
      </vt:variant>
      <vt:variant>
        <vt:i4>0</vt:i4>
      </vt:variant>
      <vt:variant>
        <vt:i4>5</vt:i4>
      </vt:variant>
      <vt:variant>
        <vt:lpwstr/>
      </vt:variant>
      <vt:variant>
        <vt:lpwstr>_Toc378760492</vt:lpwstr>
      </vt:variant>
      <vt:variant>
        <vt:i4>1966137</vt:i4>
      </vt:variant>
      <vt:variant>
        <vt:i4>461</vt:i4>
      </vt:variant>
      <vt:variant>
        <vt:i4>0</vt:i4>
      </vt:variant>
      <vt:variant>
        <vt:i4>5</vt:i4>
      </vt:variant>
      <vt:variant>
        <vt:lpwstr/>
      </vt:variant>
      <vt:variant>
        <vt:lpwstr>_Toc378760491</vt:lpwstr>
      </vt:variant>
      <vt:variant>
        <vt:i4>1966137</vt:i4>
      </vt:variant>
      <vt:variant>
        <vt:i4>455</vt:i4>
      </vt:variant>
      <vt:variant>
        <vt:i4>0</vt:i4>
      </vt:variant>
      <vt:variant>
        <vt:i4>5</vt:i4>
      </vt:variant>
      <vt:variant>
        <vt:lpwstr/>
      </vt:variant>
      <vt:variant>
        <vt:lpwstr>_Toc378760490</vt:lpwstr>
      </vt:variant>
      <vt:variant>
        <vt:i4>2031673</vt:i4>
      </vt:variant>
      <vt:variant>
        <vt:i4>449</vt:i4>
      </vt:variant>
      <vt:variant>
        <vt:i4>0</vt:i4>
      </vt:variant>
      <vt:variant>
        <vt:i4>5</vt:i4>
      </vt:variant>
      <vt:variant>
        <vt:lpwstr/>
      </vt:variant>
      <vt:variant>
        <vt:lpwstr>_Toc378760489</vt:lpwstr>
      </vt:variant>
      <vt:variant>
        <vt:i4>2031673</vt:i4>
      </vt:variant>
      <vt:variant>
        <vt:i4>443</vt:i4>
      </vt:variant>
      <vt:variant>
        <vt:i4>0</vt:i4>
      </vt:variant>
      <vt:variant>
        <vt:i4>5</vt:i4>
      </vt:variant>
      <vt:variant>
        <vt:lpwstr/>
      </vt:variant>
      <vt:variant>
        <vt:lpwstr>_Toc378760488</vt:lpwstr>
      </vt:variant>
      <vt:variant>
        <vt:i4>2031673</vt:i4>
      </vt:variant>
      <vt:variant>
        <vt:i4>437</vt:i4>
      </vt:variant>
      <vt:variant>
        <vt:i4>0</vt:i4>
      </vt:variant>
      <vt:variant>
        <vt:i4>5</vt:i4>
      </vt:variant>
      <vt:variant>
        <vt:lpwstr/>
      </vt:variant>
      <vt:variant>
        <vt:lpwstr>_Toc378760487</vt:lpwstr>
      </vt:variant>
      <vt:variant>
        <vt:i4>2031673</vt:i4>
      </vt:variant>
      <vt:variant>
        <vt:i4>431</vt:i4>
      </vt:variant>
      <vt:variant>
        <vt:i4>0</vt:i4>
      </vt:variant>
      <vt:variant>
        <vt:i4>5</vt:i4>
      </vt:variant>
      <vt:variant>
        <vt:lpwstr/>
      </vt:variant>
      <vt:variant>
        <vt:lpwstr>_Toc378760486</vt:lpwstr>
      </vt:variant>
      <vt:variant>
        <vt:i4>2031673</vt:i4>
      </vt:variant>
      <vt:variant>
        <vt:i4>425</vt:i4>
      </vt:variant>
      <vt:variant>
        <vt:i4>0</vt:i4>
      </vt:variant>
      <vt:variant>
        <vt:i4>5</vt:i4>
      </vt:variant>
      <vt:variant>
        <vt:lpwstr/>
      </vt:variant>
      <vt:variant>
        <vt:lpwstr>_Toc378760485</vt:lpwstr>
      </vt:variant>
      <vt:variant>
        <vt:i4>2031673</vt:i4>
      </vt:variant>
      <vt:variant>
        <vt:i4>419</vt:i4>
      </vt:variant>
      <vt:variant>
        <vt:i4>0</vt:i4>
      </vt:variant>
      <vt:variant>
        <vt:i4>5</vt:i4>
      </vt:variant>
      <vt:variant>
        <vt:lpwstr/>
      </vt:variant>
      <vt:variant>
        <vt:lpwstr>_Toc378760484</vt:lpwstr>
      </vt:variant>
      <vt:variant>
        <vt:i4>2031673</vt:i4>
      </vt:variant>
      <vt:variant>
        <vt:i4>413</vt:i4>
      </vt:variant>
      <vt:variant>
        <vt:i4>0</vt:i4>
      </vt:variant>
      <vt:variant>
        <vt:i4>5</vt:i4>
      </vt:variant>
      <vt:variant>
        <vt:lpwstr/>
      </vt:variant>
      <vt:variant>
        <vt:lpwstr>_Toc378760483</vt:lpwstr>
      </vt:variant>
      <vt:variant>
        <vt:i4>2031673</vt:i4>
      </vt:variant>
      <vt:variant>
        <vt:i4>407</vt:i4>
      </vt:variant>
      <vt:variant>
        <vt:i4>0</vt:i4>
      </vt:variant>
      <vt:variant>
        <vt:i4>5</vt:i4>
      </vt:variant>
      <vt:variant>
        <vt:lpwstr/>
      </vt:variant>
      <vt:variant>
        <vt:lpwstr>_Toc378760482</vt:lpwstr>
      </vt:variant>
      <vt:variant>
        <vt:i4>2031673</vt:i4>
      </vt:variant>
      <vt:variant>
        <vt:i4>401</vt:i4>
      </vt:variant>
      <vt:variant>
        <vt:i4>0</vt:i4>
      </vt:variant>
      <vt:variant>
        <vt:i4>5</vt:i4>
      </vt:variant>
      <vt:variant>
        <vt:lpwstr/>
      </vt:variant>
      <vt:variant>
        <vt:lpwstr>_Toc378760481</vt:lpwstr>
      </vt:variant>
      <vt:variant>
        <vt:i4>2031673</vt:i4>
      </vt:variant>
      <vt:variant>
        <vt:i4>395</vt:i4>
      </vt:variant>
      <vt:variant>
        <vt:i4>0</vt:i4>
      </vt:variant>
      <vt:variant>
        <vt:i4>5</vt:i4>
      </vt:variant>
      <vt:variant>
        <vt:lpwstr/>
      </vt:variant>
      <vt:variant>
        <vt:lpwstr>_Toc378760480</vt:lpwstr>
      </vt:variant>
      <vt:variant>
        <vt:i4>1048633</vt:i4>
      </vt:variant>
      <vt:variant>
        <vt:i4>389</vt:i4>
      </vt:variant>
      <vt:variant>
        <vt:i4>0</vt:i4>
      </vt:variant>
      <vt:variant>
        <vt:i4>5</vt:i4>
      </vt:variant>
      <vt:variant>
        <vt:lpwstr/>
      </vt:variant>
      <vt:variant>
        <vt:lpwstr>_Toc378760479</vt:lpwstr>
      </vt:variant>
      <vt:variant>
        <vt:i4>1048633</vt:i4>
      </vt:variant>
      <vt:variant>
        <vt:i4>383</vt:i4>
      </vt:variant>
      <vt:variant>
        <vt:i4>0</vt:i4>
      </vt:variant>
      <vt:variant>
        <vt:i4>5</vt:i4>
      </vt:variant>
      <vt:variant>
        <vt:lpwstr/>
      </vt:variant>
      <vt:variant>
        <vt:lpwstr>_Toc378760478</vt:lpwstr>
      </vt:variant>
      <vt:variant>
        <vt:i4>1048633</vt:i4>
      </vt:variant>
      <vt:variant>
        <vt:i4>377</vt:i4>
      </vt:variant>
      <vt:variant>
        <vt:i4>0</vt:i4>
      </vt:variant>
      <vt:variant>
        <vt:i4>5</vt:i4>
      </vt:variant>
      <vt:variant>
        <vt:lpwstr/>
      </vt:variant>
      <vt:variant>
        <vt:lpwstr>_Toc378760477</vt:lpwstr>
      </vt:variant>
      <vt:variant>
        <vt:i4>1048633</vt:i4>
      </vt:variant>
      <vt:variant>
        <vt:i4>371</vt:i4>
      </vt:variant>
      <vt:variant>
        <vt:i4>0</vt:i4>
      </vt:variant>
      <vt:variant>
        <vt:i4>5</vt:i4>
      </vt:variant>
      <vt:variant>
        <vt:lpwstr/>
      </vt:variant>
      <vt:variant>
        <vt:lpwstr>_Toc378760476</vt:lpwstr>
      </vt:variant>
      <vt:variant>
        <vt:i4>1048633</vt:i4>
      </vt:variant>
      <vt:variant>
        <vt:i4>365</vt:i4>
      </vt:variant>
      <vt:variant>
        <vt:i4>0</vt:i4>
      </vt:variant>
      <vt:variant>
        <vt:i4>5</vt:i4>
      </vt:variant>
      <vt:variant>
        <vt:lpwstr/>
      </vt:variant>
      <vt:variant>
        <vt:lpwstr>_Toc378760475</vt:lpwstr>
      </vt:variant>
      <vt:variant>
        <vt:i4>1048633</vt:i4>
      </vt:variant>
      <vt:variant>
        <vt:i4>359</vt:i4>
      </vt:variant>
      <vt:variant>
        <vt:i4>0</vt:i4>
      </vt:variant>
      <vt:variant>
        <vt:i4>5</vt:i4>
      </vt:variant>
      <vt:variant>
        <vt:lpwstr/>
      </vt:variant>
      <vt:variant>
        <vt:lpwstr>_Toc378760474</vt:lpwstr>
      </vt:variant>
      <vt:variant>
        <vt:i4>1048633</vt:i4>
      </vt:variant>
      <vt:variant>
        <vt:i4>353</vt:i4>
      </vt:variant>
      <vt:variant>
        <vt:i4>0</vt:i4>
      </vt:variant>
      <vt:variant>
        <vt:i4>5</vt:i4>
      </vt:variant>
      <vt:variant>
        <vt:lpwstr/>
      </vt:variant>
      <vt:variant>
        <vt:lpwstr>_Toc378760473</vt:lpwstr>
      </vt:variant>
      <vt:variant>
        <vt:i4>1048633</vt:i4>
      </vt:variant>
      <vt:variant>
        <vt:i4>347</vt:i4>
      </vt:variant>
      <vt:variant>
        <vt:i4>0</vt:i4>
      </vt:variant>
      <vt:variant>
        <vt:i4>5</vt:i4>
      </vt:variant>
      <vt:variant>
        <vt:lpwstr/>
      </vt:variant>
      <vt:variant>
        <vt:lpwstr>_Toc378760472</vt:lpwstr>
      </vt:variant>
      <vt:variant>
        <vt:i4>1048633</vt:i4>
      </vt:variant>
      <vt:variant>
        <vt:i4>341</vt:i4>
      </vt:variant>
      <vt:variant>
        <vt:i4>0</vt:i4>
      </vt:variant>
      <vt:variant>
        <vt:i4>5</vt:i4>
      </vt:variant>
      <vt:variant>
        <vt:lpwstr/>
      </vt:variant>
      <vt:variant>
        <vt:lpwstr>_Toc378760471</vt:lpwstr>
      </vt:variant>
      <vt:variant>
        <vt:i4>1048633</vt:i4>
      </vt:variant>
      <vt:variant>
        <vt:i4>335</vt:i4>
      </vt:variant>
      <vt:variant>
        <vt:i4>0</vt:i4>
      </vt:variant>
      <vt:variant>
        <vt:i4>5</vt:i4>
      </vt:variant>
      <vt:variant>
        <vt:lpwstr/>
      </vt:variant>
      <vt:variant>
        <vt:lpwstr>_Toc378760470</vt:lpwstr>
      </vt:variant>
      <vt:variant>
        <vt:i4>1114169</vt:i4>
      </vt:variant>
      <vt:variant>
        <vt:i4>329</vt:i4>
      </vt:variant>
      <vt:variant>
        <vt:i4>0</vt:i4>
      </vt:variant>
      <vt:variant>
        <vt:i4>5</vt:i4>
      </vt:variant>
      <vt:variant>
        <vt:lpwstr/>
      </vt:variant>
      <vt:variant>
        <vt:lpwstr>_Toc378760469</vt:lpwstr>
      </vt:variant>
      <vt:variant>
        <vt:i4>1114169</vt:i4>
      </vt:variant>
      <vt:variant>
        <vt:i4>323</vt:i4>
      </vt:variant>
      <vt:variant>
        <vt:i4>0</vt:i4>
      </vt:variant>
      <vt:variant>
        <vt:i4>5</vt:i4>
      </vt:variant>
      <vt:variant>
        <vt:lpwstr/>
      </vt:variant>
      <vt:variant>
        <vt:lpwstr>_Toc378760468</vt:lpwstr>
      </vt:variant>
      <vt:variant>
        <vt:i4>1114169</vt:i4>
      </vt:variant>
      <vt:variant>
        <vt:i4>317</vt:i4>
      </vt:variant>
      <vt:variant>
        <vt:i4>0</vt:i4>
      </vt:variant>
      <vt:variant>
        <vt:i4>5</vt:i4>
      </vt:variant>
      <vt:variant>
        <vt:lpwstr/>
      </vt:variant>
      <vt:variant>
        <vt:lpwstr>_Toc378760467</vt:lpwstr>
      </vt:variant>
      <vt:variant>
        <vt:i4>1114169</vt:i4>
      </vt:variant>
      <vt:variant>
        <vt:i4>311</vt:i4>
      </vt:variant>
      <vt:variant>
        <vt:i4>0</vt:i4>
      </vt:variant>
      <vt:variant>
        <vt:i4>5</vt:i4>
      </vt:variant>
      <vt:variant>
        <vt:lpwstr/>
      </vt:variant>
      <vt:variant>
        <vt:lpwstr>_Toc378760466</vt:lpwstr>
      </vt:variant>
      <vt:variant>
        <vt:i4>1114169</vt:i4>
      </vt:variant>
      <vt:variant>
        <vt:i4>305</vt:i4>
      </vt:variant>
      <vt:variant>
        <vt:i4>0</vt:i4>
      </vt:variant>
      <vt:variant>
        <vt:i4>5</vt:i4>
      </vt:variant>
      <vt:variant>
        <vt:lpwstr/>
      </vt:variant>
      <vt:variant>
        <vt:lpwstr>_Toc378760465</vt:lpwstr>
      </vt:variant>
      <vt:variant>
        <vt:i4>1114169</vt:i4>
      </vt:variant>
      <vt:variant>
        <vt:i4>299</vt:i4>
      </vt:variant>
      <vt:variant>
        <vt:i4>0</vt:i4>
      </vt:variant>
      <vt:variant>
        <vt:i4>5</vt:i4>
      </vt:variant>
      <vt:variant>
        <vt:lpwstr/>
      </vt:variant>
      <vt:variant>
        <vt:lpwstr>_Toc378760464</vt:lpwstr>
      </vt:variant>
      <vt:variant>
        <vt:i4>1114169</vt:i4>
      </vt:variant>
      <vt:variant>
        <vt:i4>293</vt:i4>
      </vt:variant>
      <vt:variant>
        <vt:i4>0</vt:i4>
      </vt:variant>
      <vt:variant>
        <vt:i4>5</vt:i4>
      </vt:variant>
      <vt:variant>
        <vt:lpwstr/>
      </vt:variant>
      <vt:variant>
        <vt:lpwstr>_Toc378760463</vt:lpwstr>
      </vt:variant>
      <vt:variant>
        <vt:i4>1114169</vt:i4>
      </vt:variant>
      <vt:variant>
        <vt:i4>287</vt:i4>
      </vt:variant>
      <vt:variant>
        <vt:i4>0</vt:i4>
      </vt:variant>
      <vt:variant>
        <vt:i4>5</vt:i4>
      </vt:variant>
      <vt:variant>
        <vt:lpwstr/>
      </vt:variant>
      <vt:variant>
        <vt:lpwstr>_Toc378760462</vt:lpwstr>
      </vt:variant>
      <vt:variant>
        <vt:i4>1114169</vt:i4>
      </vt:variant>
      <vt:variant>
        <vt:i4>281</vt:i4>
      </vt:variant>
      <vt:variant>
        <vt:i4>0</vt:i4>
      </vt:variant>
      <vt:variant>
        <vt:i4>5</vt:i4>
      </vt:variant>
      <vt:variant>
        <vt:lpwstr/>
      </vt:variant>
      <vt:variant>
        <vt:lpwstr>_Toc378760461</vt:lpwstr>
      </vt:variant>
      <vt:variant>
        <vt:i4>1114169</vt:i4>
      </vt:variant>
      <vt:variant>
        <vt:i4>275</vt:i4>
      </vt:variant>
      <vt:variant>
        <vt:i4>0</vt:i4>
      </vt:variant>
      <vt:variant>
        <vt:i4>5</vt:i4>
      </vt:variant>
      <vt:variant>
        <vt:lpwstr/>
      </vt:variant>
      <vt:variant>
        <vt:lpwstr>_Toc378760460</vt:lpwstr>
      </vt:variant>
      <vt:variant>
        <vt:i4>1179705</vt:i4>
      </vt:variant>
      <vt:variant>
        <vt:i4>269</vt:i4>
      </vt:variant>
      <vt:variant>
        <vt:i4>0</vt:i4>
      </vt:variant>
      <vt:variant>
        <vt:i4>5</vt:i4>
      </vt:variant>
      <vt:variant>
        <vt:lpwstr/>
      </vt:variant>
      <vt:variant>
        <vt:lpwstr>_Toc378760459</vt:lpwstr>
      </vt:variant>
      <vt:variant>
        <vt:i4>1179705</vt:i4>
      </vt:variant>
      <vt:variant>
        <vt:i4>263</vt:i4>
      </vt:variant>
      <vt:variant>
        <vt:i4>0</vt:i4>
      </vt:variant>
      <vt:variant>
        <vt:i4>5</vt:i4>
      </vt:variant>
      <vt:variant>
        <vt:lpwstr/>
      </vt:variant>
      <vt:variant>
        <vt:lpwstr>_Toc378760458</vt:lpwstr>
      </vt:variant>
      <vt:variant>
        <vt:i4>1179705</vt:i4>
      </vt:variant>
      <vt:variant>
        <vt:i4>257</vt:i4>
      </vt:variant>
      <vt:variant>
        <vt:i4>0</vt:i4>
      </vt:variant>
      <vt:variant>
        <vt:i4>5</vt:i4>
      </vt:variant>
      <vt:variant>
        <vt:lpwstr/>
      </vt:variant>
      <vt:variant>
        <vt:lpwstr>_Toc378760457</vt:lpwstr>
      </vt:variant>
      <vt:variant>
        <vt:i4>1179705</vt:i4>
      </vt:variant>
      <vt:variant>
        <vt:i4>251</vt:i4>
      </vt:variant>
      <vt:variant>
        <vt:i4>0</vt:i4>
      </vt:variant>
      <vt:variant>
        <vt:i4>5</vt:i4>
      </vt:variant>
      <vt:variant>
        <vt:lpwstr/>
      </vt:variant>
      <vt:variant>
        <vt:lpwstr>_Toc378760456</vt:lpwstr>
      </vt:variant>
      <vt:variant>
        <vt:i4>1179705</vt:i4>
      </vt:variant>
      <vt:variant>
        <vt:i4>245</vt:i4>
      </vt:variant>
      <vt:variant>
        <vt:i4>0</vt:i4>
      </vt:variant>
      <vt:variant>
        <vt:i4>5</vt:i4>
      </vt:variant>
      <vt:variant>
        <vt:lpwstr/>
      </vt:variant>
      <vt:variant>
        <vt:lpwstr>_Toc378760455</vt:lpwstr>
      </vt:variant>
      <vt:variant>
        <vt:i4>1179705</vt:i4>
      </vt:variant>
      <vt:variant>
        <vt:i4>239</vt:i4>
      </vt:variant>
      <vt:variant>
        <vt:i4>0</vt:i4>
      </vt:variant>
      <vt:variant>
        <vt:i4>5</vt:i4>
      </vt:variant>
      <vt:variant>
        <vt:lpwstr/>
      </vt:variant>
      <vt:variant>
        <vt:lpwstr>_Toc378760454</vt:lpwstr>
      </vt:variant>
      <vt:variant>
        <vt:i4>1179705</vt:i4>
      </vt:variant>
      <vt:variant>
        <vt:i4>233</vt:i4>
      </vt:variant>
      <vt:variant>
        <vt:i4>0</vt:i4>
      </vt:variant>
      <vt:variant>
        <vt:i4>5</vt:i4>
      </vt:variant>
      <vt:variant>
        <vt:lpwstr/>
      </vt:variant>
      <vt:variant>
        <vt:lpwstr>_Toc378760453</vt:lpwstr>
      </vt:variant>
      <vt:variant>
        <vt:i4>1179705</vt:i4>
      </vt:variant>
      <vt:variant>
        <vt:i4>227</vt:i4>
      </vt:variant>
      <vt:variant>
        <vt:i4>0</vt:i4>
      </vt:variant>
      <vt:variant>
        <vt:i4>5</vt:i4>
      </vt:variant>
      <vt:variant>
        <vt:lpwstr/>
      </vt:variant>
      <vt:variant>
        <vt:lpwstr>_Toc378760452</vt:lpwstr>
      </vt:variant>
      <vt:variant>
        <vt:i4>1179705</vt:i4>
      </vt:variant>
      <vt:variant>
        <vt:i4>221</vt:i4>
      </vt:variant>
      <vt:variant>
        <vt:i4>0</vt:i4>
      </vt:variant>
      <vt:variant>
        <vt:i4>5</vt:i4>
      </vt:variant>
      <vt:variant>
        <vt:lpwstr/>
      </vt:variant>
      <vt:variant>
        <vt:lpwstr>_Toc378760451</vt:lpwstr>
      </vt:variant>
      <vt:variant>
        <vt:i4>1179705</vt:i4>
      </vt:variant>
      <vt:variant>
        <vt:i4>215</vt:i4>
      </vt:variant>
      <vt:variant>
        <vt:i4>0</vt:i4>
      </vt:variant>
      <vt:variant>
        <vt:i4>5</vt:i4>
      </vt:variant>
      <vt:variant>
        <vt:lpwstr/>
      </vt:variant>
      <vt:variant>
        <vt:lpwstr>_Toc378760450</vt:lpwstr>
      </vt:variant>
      <vt:variant>
        <vt:i4>1245241</vt:i4>
      </vt:variant>
      <vt:variant>
        <vt:i4>209</vt:i4>
      </vt:variant>
      <vt:variant>
        <vt:i4>0</vt:i4>
      </vt:variant>
      <vt:variant>
        <vt:i4>5</vt:i4>
      </vt:variant>
      <vt:variant>
        <vt:lpwstr/>
      </vt:variant>
      <vt:variant>
        <vt:lpwstr>_Toc378760449</vt:lpwstr>
      </vt:variant>
      <vt:variant>
        <vt:i4>1245241</vt:i4>
      </vt:variant>
      <vt:variant>
        <vt:i4>203</vt:i4>
      </vt:variant>
      <vt:variant>
        <vt:i4>0</vt:i4>
      </vt:variant>
      <vt:variant>
        <vt:i4>5</vt:i4>
      </vt:variant>
      <vt:variant>
        <vt:lpwstr/>
      </vt:variant>
      <vt:variant>
        <vt:lpwstr>_Toc378760448</vt:lpwstr>
      </vt:variant>
      <vt:variant>
        <vt:i4>1245241</vt:i4>
      </vt:variant>
      <vt:variant>
        <vt:i4>197</vt:i4>
      </vt:variant>
      <vt:variant>
        <vt:i4>0</vt:i4>
      </vt:variant>
      <vt:variant>
        <vt:i4>5</vt:i4>
      </vt:variant>
      <vt:variant>
        <vt:lpwstr/>
      </vt:variant>
      <vt:variant>
        <vt:lpwstr>_Toc378760447</vt:lpwstr>
      </vt:variant>
      <vt:variant>
        <vt:i4>1245241</vt:i4>
      </vt:variant>
      <vt:variant>
        <vt:i4>191</vt:i4>
      </vt:variant>
      <vt:variant>
        <vt:i4>0</vt:i4>
      </vt:variant>
      <vt:variant>
        <vt:i4>5</vt:i4>
      </vt:variant>
      <vt:variant>
        <vt:lpwstr/>
      </vt:variant>
      <vt:variant>
        <vt:lpwstr>_Toc378760446</vt:lpwstr>
      </vt:variant>
      <vt:variant>
        <vt:i4>1245241</vt:i4>
      </vt:variant>
      <vt:variant>
        <vt:i4>185</vt:i4>
      </vt:variant>
      <vt:variant>
        <vt:i4>0</vt:i4>
      </vt:variant>
      <vt:variant>
        <vt:i4>5</vt:i4>
      </vt:variant>
      <vt:variant>
        <vt:lpwstr/>
      </vt:variant>
      <vt:variant>
        <vt:lpwstr>_Toc378760445</vt:lpwstr>
      </vt:variant>
      <vt:variant>
        <vt:i4>1245241</vt:i4>
      </vt:variant>
      <vt:variant>
        <vt:i4>179</vt:i4>
      </vt:variant>
      <vt:variant>
        <vt:i4>0</vt:i4>
      </vt:variant>
      <vt:variant>
        <vt:i4>5</vt:i4>
      </vt:variant>
      <vt:variant>
        <vt:lpwstr/>
      </vt:variant>
      <vt:variant>
        <vt:lpwstr>_Toc378760444</vt:lpwstr>
      </vt:variant>
      <vt:variant>
        <vt:i4>1245241</vt:i4>
      </vt:variant>
      <vt:variant>
        <vt:i4>173</vt:i4>
      </vt:variant>
      <vt:variant>
        <vt:i4>0</vt:i4>
      </vt:variant>
      <vt:variant>
        <vt:i4>5</vt:i4>
      </vt:variant>
      <vt:variant>
        <vt:lpwstr/>
      </vt:variant>
      <vt:variant>
        <vt:lpwstr>_Toc378760443</vt:lpwstr>
      </vt:variant>
      <vt:variant>
        <vt:i4>1245241</vt:i4>
      </vt:variant>
      <vt:variant>
        <vt:i4>167</vt:i4>
      </vt:variant>
      <vt:variant>
        <vt:i4>0</vt:i4>
      </vt:variant>
      <vt:variant>
        <vt:i4>5</vt:i4>
      </vt:variant>
      <vt:variant>
        <vt:lpwstr/>
      </vt:variant>
      <vt:variant>
        <vt:lpwstr>_Toc378760442</vt:lpwstr>
      </vt:variant>
      <vt:variant>
        <vt:i4>1245241</vt:i4>
      </vt:variant>
      <vt:variant>
        <vt:i4>161</vt:i4>
      </vt:variant>
      <vt:variant>
        <vt:i4>0</vt:i4>
      </vt:variant>
      <vt:variant>
        <vt:i4>5</vt:i4>
      </vt:variant>
      <vt:variant>
        <vt:lpwstr/>
      </vt:variant>
      <vt:variant>
        <vt:lpwstr>_Toc378760441</vt:lpwstr>
      </vt:variant>
      <vt:variant>
        <vt:i4>1245241</vt:i4>
      </vt:variant>
      <vt:variant>
        <vt:i4>155</vt:i4>
      </vt:variant>
      <vt:variant>
        <vt:i4>0</vt:i4>
      </vt:variant>
      <vt:variant>
        <vt:i4>5</vt:i4>
      </vt:variant>
      <vt:variant>
        <vt:lpwstr/>
      </vt:variant>
      <vt:variant>
        <vt:lpwstr>_Toc378760440</vt:lpwstr>
      </vt:variant>
      <vt:variant>
        <vt:i4>1310777</vt:i4>
      </vt:variant>
      <vt:variant>
        <vt:i4>149</vt:i4>
      </vt:variant>
      <vt:variant>
        <vt:i4>0</vt:i4>
      </vt:variant>
      <vt:variant>
        <vt:i4>5</vt:i4>
      </vt:variant>
      <vt:variant>
        <vt:lpwstr/>
      </vt:variant>
      <vt:variant>
        <vt:lpwstr>_Toc378760439</vt:lpwstr>
      </vt:variant>
      <vt:variant>
        <vt:i4>1310777</vt:i4>
      </vt:variant>
      <vt:variant>
        <vt:i4>143</vt:i4>
      </vt:variant>
      <vt:variant>
        <vt:i4>0</vt:i4>
      </vt:variant>
      <vt:variant>
        <vt:i4>5</vt:i4>
      </vt:variant>
      <vt:variant>
        <vt:lpwstr/>
      </vt:variant>
      <vt:variant>
        <vt:lpwstr>_Toc378760438</vt:lpwstr>
      </vt:variant>
      <vt:variant>
        <vt:i4>1310777</vt:i4>
      </vt:variant>
      <vt:variant>
        <vt:i4>137</vt:i4>
      </vt:variant>
      <vt:variant>
        <vt:i4>0</vt:i4>
      </vt:variant>
      <vt:variant>
        <vt:i4>5</vt:i4>
      </vt:variant>
      <vt:variant>
        <vt:lpwstr/>
      </vt:variant>
      <vt:variant>
        <vt:lpwstr>_Toc378760437</vt:lpwstr>
      </vt:variant>
      <vt:variant>
        <vt:i4>1310777</vt:i4>
      </vt:variant>
      <vt:variant>
        <vt:i4>131</vt:i4>
      </vt:variant>
      <vt:variant>
        <vt:i4>0</vt:i4>
      </vt:variant>
      <vt:variant>
        <vt:i4>5</vt:i4>
      </vt:variant>
      <vt:variant>
        <vt:lpwstr/>
      </vt:variant>
      <vt:variant>
        <vt:lpwstr>_Toc378760436</vt:lpwstr>
      </vt:variant>
      <vt:variant>
        <vt:i4>1310777</vt:i4>
      </vt:variant>
      <vt:variant>
        <vt:i4>125</vt:i4>
      </vt:variant>
      <vt:variant>
        <vt:i4>0</vt:i4>
      </vt:variant>
      <vt:variant>
        <vt:i4>5</vt:i4>
      </vt:variant>
      <vt:variant>
        <vt:lpwstr/>
      </vt:variant>
      <vt:variant>
        <vt:lpwstr>_Toc378760435</vt:lpwstr>
      </vt:variant>
      <vt:variant>
        <vt:i4>1310777</vt:i4>
      </vt:variant>
      <vt:variant>
        <vt:i4>119</vt:i4>
      </vt:variant>
      <vt:variant>
        <vt:i4>0</vt:i4>
      </vt:variant>
      <vt:variant>
        <vt:i4>5</vt:i4>
      </vt:variant>
      <vt:variant>
        <vt:lpwstr/>
      </vt:variant>
      <vt:variant>
        <vt:lpwstr>_Toc378760434</vt:lpwstr>
      </vt:variant>
      <vt:variant>
        <vt:i4>1310777</vt:i4>
      </vt:variant>
      <vt:variant>
        <vt:i4>113</vt:i4>
      </vt:variant>
      <vt:variant>
        <vt:i4>0</vt:i4>
      </vt:variant>
      <vt:variant>
        <vt:i4>5</vt:i4>
      </vt:variant>
      <vt:variant>
        <vt:lpwstr/>
      </vt:variant>
      <vt:variant>
        <vt:lpwstr>_Toc378760433</vt:lpwstr>
      </vt:variant>
      <vt:variant>
        <vt:i4>1310777</vt:i4>
      </vt:variant>
      <vt:variant>
        <vt:i4>107</vt:i4>
      </vt:variant>
      <vt:variant>
        <vt:i4>0</vt:i4>
      </vt:variant>
      <vt:variant>
        <vt:i4>5</vt:i4>
      </vt:variant>
      <vt:variant>
        <vt:lpwstr/>
      </vt:variant>
      <vt:variant>
        <vt:lpwstr>_Toc378760432</vt:lpwstr>
      </vt:variant>
      <vt:variant>
        <vt:i4>1310777</vt:i4>
      </vt:variant>
      <vt:variant>
        <vt:i4>101</vt:i4>
      </vt:variant>
      <vt:variant>
        <vt:i4>0</vt:i4>
      </vt:variant>
      <vt:variant>
        <vt:i4>5</vt:i4>
      </vt:variant>
      <vt:variant>
        <vt:lpwstr/>
      </vt:variant>
      <vt:variant>
        <vt:lpwstr>_Toc378760431</vt:lpwstr>
      </vt:variant>
      <vt:variant>
        <vt:i4>1310777</vt:i4>
      </vt:variant>
      <vt:variant>
        <vt:i4>95</vt:i4>
      </vt:variant>
      <vt:variant>
        <vt:i4>0</vt:i4>
      </vt:variant>
      <vt:variant>
        <vt:i4>5</vt:i4>
      </vt:variant>
      <vt:variant>
        <vt:lpwstr/>
      </vt:variant>
      <vt:variant>
        <vt:lpwstr>_Toc378760430</vt:lpwstr>
      </vt:variant>
      <vt:variant>
        <vt:i4>1376313</vt:i4>
      </vt:variant>
      <vt:variant>
        <vt:i4>89</vt:i4>
      </vt:variant>
      <vt:variant>
        <vt:i4>0</vt:i4>
      </vt:variant>
      <vt:variant>
        <vt:i4>5</vt:i4>
      </vt:variant>
      <vt:variant>
        <vt:lpwstr/>
      </vt:variant>
      <vt:variant>
        <vt:lpwstr>_Toc378760429</vt:lpwstr>
      </vt:variant>
      <vt:variant>
        <vt:i4>1376313</vt:i4>
      </vt:variant>
      <vt:variant>
        <vt:i4>83</vt:i4>
      </vt:variant>
      <vt:variant>
        <vt:i4>0</vt:i4>
      </vt:variant>
      <vt:variant>
        <vt:i4>5</vt:i4>
      </vt:variant>
      <vt:variant>
        <vt:lpwstr/>
      </vt:variant>
      <vt:variant>
        <vt:lpwstr>_Toc378760428</vt:lpwstr>
      </vt:variant>
      <vt:variant>
        <vt:i4>1376313</vt:i4>
      </vt:variant>
      <vt:variant>
        <vt:i4>77</vt:i4>
      </vt:variant>
      <vt:variant>
        <vt:i4>0</vt:i4>
      </vt:variant>
      <vt:variant>
        <vt:i4>5</vt:i4>
      </vt:variant>
      <vt:variant>
        <vt:lpwstr/>
      </vt:variant>
      <vt:variant>
        <vt:lpwstr>_Toc378760427</vt:lpwstr>
      </vt:variant>
      <vt:variant>
        <vt:i4>1376313</vt:i4>
      </vt:variant>
      <vt:variant>
        <vt:i4>71</vt:i4>
      </vt:variant>
      <vt:variant>
        <vt:i4>0</vt:i4>
      </vt:variant>
      <vt:variant>
        <vt:i4>5</vt:i4>
      </vt:variant>
      <vt:variant>
        <vt:lpwstr/>
      </vt:variant>
      <vt:variant>
        <vt:lpwstr>_Toc378760426</vt:lpwstr>
      </vt:variant>
      <vt:variant>
        <vt:i4>1376313</vt:i4>
      </vt:variant>
      <vt:variant>
        <vt:i4>65</vt:i4>
      </vt:variant>
      <vt:variant>
        <vt:i4>0</vt:i4>
      </vt:variant>
      <vt:variant>
        <vt:i4>5</vt:i4>
      </vt:variant>
      <vt:variant>
        <vt:lpwstr/>
      </vt:variant>
      <vt:variant>
        <vt:lpwstr>_Toc378760425</vt:lpwstr>
      </vt:variant>
      <vt:variant>
        <vt:i4>1376313</vt:i4>
      </vt:variant>
      <vt:variant>
        <vt:i4>59</vt:i4>
      </vt:variant>
      <vt:variant>
        <vt:i4>0</vt:i4>
      </vt:variant>
      <vt:variant>
        <vt:i4>5</vt:i4>
      </vt:variant>
      <vt:variant>
        <vt:lpwstr/>
      </vt:variant>
      <vt:variant>
        <vt:lpwstr>_Toc378760424</vt:lpwstr>
      </vt:variant>
      <vt:variant>
        <vt:i4>1376313</vt:i4>
      </vt:variant>
      <vt:variant>
        <vt:i4>53</vt:i4>
      </vt:variant>
      <vt:variant>
        <vt:i4>0</vt:i4>
      </vt:variant>
      <vt:variant>
        <vt:i4>5</vt:i4>
      </vt:variant>
      <vt:variant>
        <vt:lpwstr/>
      </vt:variant>
      <vt:variant>
        <vt:lpwstr>_Toc378760423</vt:lpwstr>
      </vt:variant>
      <vt:variant>
        <vt:i4>1376313</vt:i4>
      </vt:variant>
      <vt:variant>
        <vt:i4>47</vt:i4>
      </vt:variant>
      <vt:variant>
        <vt:i4>0</vt:i4>
      </vt:variant>
      <vt:variant>
        <vt:i4>5</vt:i4>
      </vt:variant>
      <vt:variant>
        <vt:lpwstr/>
      </vt:variant>
      <vt:variant>
        <vt:lpwstr>_Toc378760422</vt:lpwstr>
      </vt:variant>
      <vt:variant>
        <vt:i4>1376313</vt:i4>
      </vt:variant>
      <vt:variant>
        <vt:i4>41</vt:i4>
      </vt:variant>
      <vt:variant>
        <vt:i4>0</vt:i4>
      </vt:variant>
      <vt:variant>
        <vt:i4>5</vt:i4>
      </vt:variant>
      <vt:variant>
        <vt:lpwstr/>
      </vt:variant>
      <vt:variant>
        <vt:lpwstr>_Toc378760421</vt:lpwstr>
      </vt:variant>
      <vt:variant>
        <vt:i4>1376313</vt:i4>
      </vt:variant>
      <vt:variant>
        <vt:i4>35</vt:i4>
      </vt:variant>
      <vt:variant>
        <vt:i4>0</vt:i4>
      </vt:variant>
      <vt:variant>
        <vt:i4>5</vt:i4>
      </vt:variant>
      <vt:variant>
        <vt:lpwstr/>
      </vt:variant>
      <vt:variant>
        <vt:lpwstr>_Toc378760420</vt:lpwstr>
      </vt:variant>
      <vt:variant>
        <vt:i4>1441849</vt:i4>
      </vt:variant>
      <vt:variant>
        <vt:i4>29</vt:i4>
      </vt:variant>
      <vt:variant>
        <vt:i4>0</vt:i4>
      </vt:variant>
      <vt:variant>
        <vt:i4>5</vt:i4>
      </vt:variant>
      <vt:variant>
        <vt:lpwstr/>
      </vt:variant>
      <vt:variant>
        <vt:lpwstr>_Toc378760419</vt:lpwstr>
      </vt:variant>
      <vt:variant>
        <vt:i4>1441849</vt:i4>
      </vt:variant>
      <vt:variant>
        <vt:i4>23</vt:i4>
      </vt:variant>
      <vt:variant>
        <vt:i4>0</vt:i4>
      </vt:variant>
      <vt:variant>
        <vt:i4>5</vt:i4>
      </vt:variant>
      <vt:variant>
        <vt:lpwstr/>
      </vt:variant>
      <vt:variant>
        <vt:lpwstr>_Toc378760418</vt:lpwstr>
      </vt:variant>
      <vt:variant>
        <vt:i4>1441849</vt:i4>
      </vt:variant>
      <vt:variant>
        <vt:i4>17</vt:i4>
      </vt:variant>
      <vt:variant>
        <vt:i4>0</vt:i4>
      </vt:variant>
      <vt:variant>
        <vt:i4>5</vt:i4>
      </vt:variant>
      <vt:variant>
        <vt:lpwstr/>
      </vt:variant>
      <vt:variant>
        <vt:lpwstr>_Toc378760417</vt:lpwstr>
      </vt:variant>
      <vt:variant>
        <vt:i4>1441849</vt:i4>
      </vt:variant>
      <vt:variant>
        <vt:i4>11</vt:i4>
      </vt:variant>
      <vt:variant>
        <vt:i4>0</vt:i4>
      </vt:variant>
      <vt:variant>
        <vt:i4>5</vt:i4>
      </vt:variant>
      <vt:variant>
        <vt:lpwstr/>
      </vt:variant>
      <vt:variant>
        <vt:lpwstr>_Toc378760416</vt:lpwstr>
      </vt:variant>
      <vt:variant>
        <vt:i4>1441849</vt:i4>
      </vt:variant>
      <vt:variant>
        <vt:i4>5</vt:i4>
      </vt:variant>
      <vt:variant>
        <vt:i4>0</vt:i4>
      </vt:variant>
      <vt:variant>
        <vt:i4>5</vt:i4>
      </vt:variant>
      <vt:variant>
        <vt:lpwstr/>
      </vt:variant>
      <vt:variant>
        <vt:lpwstr>_Toc378760415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08/06/12 – Draft Updated</dc:title>
  <dc:creator>Bridgette</dc:creator>
  <cp:lastModifiedBy>Admin</cp:lastModifiedBy>
  <cp:revision>2</cp:revision>
  <cp:lastPrinted>2014-01-27T17:47:00Z</cp:lastPrinted>
  <dcterms:created xsi:type="dcterms:W3CDTF">2015-05-27T21:21:00Z</dcterms:created>
  <dcterms:modified xsi:type="dcterms:W3CDTF">2015-05-27T21:21:00Z</dcterms:modified>
</cp:coreProperties>
</file>