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A6" w:rsidRPr="000D65A6" w:rsidRDefault="000D65A6" w:rsidP="000D65A6">
      <w:pPr>
        <w:rPr>
          <w:rFonts w:ascii="Times New Roman" w:hAnsi="Times New Roman" w:cs="Times New Roman"/>
          <w:b/>
          <w:sz w:val="24"/>
          <w:szCs w:val="24"/>
        </w:rPr>
      </w:pPr>
      <w:proofErr w:type="spellStart"/>
      <w:r w:rsidRPr="000D65A6">
        <w:rPr>
          <w:rFonts w:ascii="Times New Roman" w:hAnsi="Times New Roman" w:cs="Times New Roman"/>
          <w:b/>
          <w:sz w:val="24"/>
          <w:szCs w:val="24"/>
        </w:rPr>
        <w:t>Nabhan</w:t>
      </w:r>
      <w:proofErr w:type="spellEnd"/>
      <w:r w:rsidRPr="000D65A6">
        <w:rPr>
          <w:rFonts w:ascii="Times New Roman" w:hAnsi="Times New Roman" w:cs="Times New Roman"/>
          <w:b/>
          <w:sz w:val="24"/>
          <w:szCs w:val="24"/>
        </w:rPr>
        <w:t xml:space="preserve"> A, </w:t>
      </w:r>
      <w:proofErr w:type="spellStart"/>
      <w:r w:rsidRPr="000D65A6">
        <w:rPr>
          <w:rFonts w:ascii="Times New Roman" w:hAnsi="Times New Roman" w:cs="Times New Roman"/>
          <w:b/>
          <w:sz w:val="24"/>
          <w:szCs w:val="24"/>
        </w:rPr>
        <w:t>Steudel</w:t>
      </w:r>
      <w:proofErr w:type="spellEnd"/>
      <w:r w:rsidRPr="000D65A6">
        <w:rPr>
          <w:rFonts w:ascii="Times New Roman" w:hAnsi="Times New Roman" w:cs="Times New Roman"/>
          <w:b/>
          <w:sz w:val="24"/>
          <w:szCs w:val="24"/>
        </w:rPr>
        <w:t xml:space="preserve"> W I,  et al. Subcutaneous local anesthesia versus intravenous regional anesthesia for endoscopic carpal tunnel release: a randomized controlled trial.   J </w:t>
      </w:r>
      <w:proofErr w:type="spellStart"/>
      <w:r w:rsidRPr="000D65A6">
        <w:rPr>
          <w:rFonts w:ascii="Times New Roman" w:hAnsi="Times New Roman" w:cs="Times New Roman"/>
          <w:b/>
          <w:sz w:val="24"/>
          <w:szCs w:val="24"/>
        </w:rPr>
        <w:t>Neurosurg</w:t>
      </w:r>
      <w:proofErr w:type="spellEnd"/>
      <w:r w:rsidRPr="000D65A6">
        <w:rPr>
          <w:rFonts w:ascii="Times New Roman" w:hAnsi="Times New Roman" w:cs="Times New Roman"/>
          <w:b/>
          <w:sz w:val="24"/>
          <w:szCs w:val="24"/>
        </w:rPr>
        <w:t>. 2011;114(1);240-4.</w:t>
      </w:r>
      <w:r w:rsidRPr="000D65A6">
        <w:rPr>
          <w:rFonts w:ascii="Times New Roman" w:hAnsi="Times New Roman" w:cs="Times New Roman"/>
          <w:b/>
          <w:sz w:val="24"/>
          <w:szCs w:val="24"/>
        </w:rPr>
        <w:tab/>
      </w:r>
    </w:p>
    <w:p w:rsidR="00B14474" w:rsidRDefault="000D65A6" w:rsidP="000D65A6">
      <w:pPr>
        <w:rPr>
          <w:rFonts w:ascii="Times New Roman" w:hAnsi="Times New Roman" w:cs="Times New Roman"/>
          <w:sz w:val="24"/>
          <w:szCs w:val="24"/>
        </w:rPr>
      </w:pPr>
      <w:r w:rsidRPr="000D65A6">
        <w:rPr>
          <w:rFonts w:ascii="Times New Roman" w:hAnsi="Times New Roman" w:cs="Times New Roman"/>
          <w:sz w:val="24"/>
          <w:szCs w:val="24"/>
        </w:rPr>
        <w:t>PMID: 20415525</w:t>
      </w:r>
    </w:p>
    <w:p w:rsidR="00384331" w:rsidRDefault="000D65A6" w:rsidP="000D65A6">
      <w:pPr>
        <w:rPr>
          <w:rFonts w:ascii="Times New Roman" w:hAnsi="Times New Roman" w:cs="Times New Roman"/>
          <w:sz w:val="24"/>
          <w:szCs w:val="24"/>
        </w:rPr>
      </w:pPr>
      <w:r>
        <w:rPr>
          <w:rFonts w:ascii="Times New Roman" w:hAnsi="Times New Roman" w:cs="Times New Roman"/>
          <w:sz w:val="24"/>
          <w:szCs w:val="24"/>
        </w:rPr>
        <w:t>Design:</w:t>
      </w:r>
      <w:r w:rsidR="00384331">
        <w:rPr>
          <w:rFonts w:ascii="Times New Roman" w:hAnsi="Times New Roman" w:cs="Times New Roman"/>
          <w:sz w:val="24"/>
          <w:szCs w:val="24"/>
        </w:rPr>
        <w:t xml:space="preserve"> randomized clinical trial</w:t>
      </w:r>
      <w:bookmarkStart w:id="0" w:name="_GoBack"/>
      <w:bookmarkEnd w:id="0"/>
    </w:p>
    <w:p w:rsidR="000D65A6" w:rsidRDefault="00384331" w:rsidP="000D65A6">
      <w:pPr>
        <w:rPr>
          <w:rFonts w:ascii="Times New Roman" w:hAnsi="Times New Roman" w:cs="Times New Roman"/>
          <w:sz w:val="24"/>
          <w:szCs w:val="24"/>
        </w:rPr>
      </w:pPr>
      <w:r>
        <w:rPr>
          <w:rFonts w:ascii="Times New Roman" w:hAnsi="Times New Roman" w:cs="Times New Roman"/>
          <w:sz w:val="24"/>
          <w:szCs w:val="24"/>
        </w:rPr>
        <w:t>Purpose of study:</w:t>
      </w:r>
      <w:r w:rsidR="000D65A6">
        <w:rPr>
          <w:rFonts w:ascii="Times New Roman" w:hAnsi="Times New Roman" w:cs="Times New Roman"/>
          <w:sz w:val="24"/>
          <w:szCs w:val="24"/>
        </w:rPr>
        <w:t xml:space="preserve"> to compare the effectiveness of local anesthesia (LA) versus IV regional anesthesia</w:t>
      </w:r>
      <w:r w:rsidR="00A11C8C">
        <w:rPr>
          <w:rFonts w:ascii="Times New Roman" w:hAnsi="Times New Roman" w:cs="Times New Roman"/>
          <w:sz w:val="24"/>
          <w:szCs w:val="24"/>
        </w:rPr>
        <w:t xml:space="preserve"> </w:t>
      </w:r>
      <w:r w:rsidR="000D65A6">
        <w:rPr>
          <w:rFonts w:ascii="Times New Roman" w:hAnsi="Times New Roman" w:cs="Times New Roman"/>
          <w:sz w:val="24"/>
          <w:szCs w:val="24"/>
        </w:rPr>
        <w:t>(IVRA) in patients undergoing endoscopic carpal tunnel release</w:t>
      </w:r>
    </w:p>
    <w:p w:rsidR="000D65A6" w:rsidRDefault="000D65A6" w:rsidP="000D65A6">
      <w:pPr>
        <w:rPr>
          <w:rFonts w:ascii="Times New Roman" w:hAnsi="Times New Roman" w:cs="Times New Roman"/>
          <w:sz w:val="24"/>
          <w:szCs w:val="24"/>
        </w:rPr>
      </w:pPr>
      <w:r>
        <w:rPr>
          <w:rFonts w:ascii="Times New Roman" w:hAnsi="Times New Roman" w:cs="Times New Roman"/>
          <w:sz w:val="24"/>
          <w:szCs w:val="24"/>
        </w:rPr>
        <w:t>Population/sample size/setting:</w:t>
      </w:r>
    </w:p>
    <w:p w:rsidR="000D65A6" w:rsidRDefault="00A11C8C" w:rsidP="000D65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44 patients (18 men, 26 women, mean age 55) treated for CTS at a university-affiliated neurosurgery department in Homburg, Germany</w:t>
      </w:r>
    </w:p>
    <w:p w:rsidR="00A11C8C" w:rsidRDefault="00A11C8C" w:rsidP="000D65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Eligibility criteria were age 18-70 with at least 3 months of pain and paresthesias and numbness in the first three or all fingers and with distal median nerve distal motor latency &gt;4.5 ms</w:t>
      </w:r>
    </w:p>
    <w:p w:rsidR="00A11C8C" w:rsidRDefault="00A11C8C" w:rsidP="000D65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prior wrist surgery, allergy to procaine, wrist bone deformity, pregnancy, or coagulopathy</w:t>
      </w:r>
    </w:p>
    <w:p w:rsidR="00A11C8C" w:rsidRDefault="00A11C8C" w:rsidP="00A11C8C">
      <w:pPr>
        <w:rPr>
          <w:rFonts w:ascii="Times New Roman" w:hAnsi="Times New Roman" w:cs="Times New Roman"/>
          <w:sz w:val="24"/>
          <w:szCs w:val="24"/>
        </w:rPr>
      </w:pPr>
      <w:r>
        <w:rPr>
          <w:rFonts w:ascii="Times New Roman" w:hAnsi="Times New Roman" w:cs="Times New Roman"/>
          <w:sz w:val="24"/>
          <w:szCs w:val="24"/>
        </w:rPr>
        <w:t>Interventions:</w:t>
      </w:r>
    </w:p>
    <w:p w:rsidR="00594F83" w:rsidRDefault="00A11C8C" w:rsidP="00A11C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patients underwent endoscopic carpal tunnel release </w:t>
      </w:r>
      <w:r w:rsidR="00594F83">
        <w:rPr>
          <w:rFonts w:ascii="Times New Roman" w:hAnsi="Times New Roman" w:cs="Times New Roman"/>
          <w:sz w:val="24"/>
          <w:szCs w:val="24"/>
        </w:rPr>
        <w:t>using continuous electrocardiography, noninvasive blood pressure monitoring, and pulse oximetry</w:t>
      </w:r>
    </w:p>
    <w:p w:rsidR="00594F83" w:rsidRDefault="00594F83" w:rsidP="00A11C8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one of two forms of anesthesia: LA (n=22) or IVRA (n=22)</w:t>
      </w:r>
    </w:p>
    <w:p w:rsidR="00AE24CB" w:rsidRDefault="00AE24CB" w:rsidP="00AE24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LA involved injection of 20 ml of </w:t>
      </w:r>
      <w:r w:rsidR="00697CAA">
        <w:rPr>
          <w:rFonts w:ascii="Times New Roman" w:hAnsi="Times New Roman" w:cs="Times New Roman"/>
          <w:sz w:val="24"/>
          <w:szCs w:val="24"/>
        </w:rPr>
        <w:t xml:space="preserve">1% </w:t>
      </w:r>
      <w:r>
        <w:rPr>
          <w:rFonts w:ascii="Times New Roman" w:hAnsi="Times New Roman" w:cs="Times New Roman"/>
          <w:sz w:val="24"/>
          <w:szCs w:val="24"/>
        </w:rPr>
        <w:t>prilocaine with a 22-gauge needle in the palmar proximal wrist, compressing the infiltration site with gauze to promote distribution of the local anesthetic</w:t>
      </w:r>
    </w:p>
    <w:p w:rsidR="00AE24CB" w:rsidRDefault="00AE24CB" w:rsidP="00AE24C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To minimize tourniquet time, the arm was exsanguinated with a sterile elastic bandage</w:t>
      </w:r>
    </w:p>
    <w:p w:rsidR="00697CAA" w:rsidRDefault="00AE24CB" w:rsidP="00AE24C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IVRA involved a double tourniquet on the upper arm, after which the arm was exsanguinated by being elevated and wrapped with an Esmarch bandage; the proximal cuff was inflated, the Esmarch bandage removed, and </w:t>
      </w:r>
      <w:r w:rsidR="00697CAA">
        <w:rPr>
          <w:rFonts w:ascii="Times New Roman" w:hAnsi="Times New Roman" w:cs="Times New Roman"/>
          <w:sz w:val="24"/>
          <w:szCs w:val="24"/>
        </w:rPr>
        <w:t>30 ml of 1% prilocaine was infiltrated into the dorsum of the hand through a 20-gauge cannula to keep the medication in the hand</w:t>
      </w:r>
    </w:p>
    <w:p w:rsidR="00697CAA" w:rsidRDefault="00697CAA" w:rsidP="00697CAA">
      <w:pPr>
        <w:rPr>
          <w:rFonts w:ascii="Times New Roman" w:hAnsi="Times New Roman" w:cs="Times New Roman"/>
          <w:sz w:val="24"/>
          <w:szCs w:val="24"/>
        </w:rPr>
      </w:pPr>
      <w:r>
        <w:rPr>
          <w:rFonts w:ascii="Times New Roman" w:hAnsi="Times New Roman" w:cs="Times New Roman"/>
          <w:sz w:val="24"/>
          <w:szCs w:val="24"/>
        </w:rPr>
        <w:t>Outcomes:</w:t>
      </w:r>
    </w:p>
    <w:p w:rsidR="00A11C8C" w:rsidRDefault="00697CAA" w:rsidP="001709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Groups were compared with respect to intraoperative pain, mean tourniquet time, mean operating time, and </w:t>
      </w:r>
      <w:r w:rsidR="001709F0">
        <w:rPr>
          <w:rFonts w:ascii="Times New Roman" w:hAnsi="Times New Roman" w:cs="Times New Roman"/>
          <w:sz w:val="24"/>
          <w:szCs w:val="24"/>
        </w:rPr>
        <w:t xml:space="preserve">the </w:t>
      </w:r>
      <w:r w:rsidR="001709F0" w:rsidRPr="001709F0">
        <w:rPr>
          <w:rFonts w:ascii="Times New Roman" w:hAnsi="Times New Roman" w:cs="Times New Roman"/>
          <w:sz w:val="24"/>
          <w:szCs w:val="24"/>
        </w:rPr>
        <w:t>Michigan Hand Outcomes Questionnaire (MHQ) for overall hand function, activities of daily living, work performance, pain, aesthetics, and satisfaction with hand function</w:t>
      </w:r>
      <w:r w:rsidR="00A11C8C" w:rsidRPr="00697CAA">
        <w:rPr>
          <w:rFonts w:ascii="Times New Roman" w:hAnsi="Times New Roman" w:cs="Times New Roman"/>
          <w:sz w:val="24"/>
          <w:szCs w:val="24"/>
        </w:rPr>
        <w:t xml:space="preserve"> </w:t>
      </w:r>
    </w:p>
    <w:p w:rsidR="000A0CF5" w:rsidRDefault="000A0CF5" w:rsidP="001709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3184A">
        <w:rPr>
          <w:rFonts w:ascii="Times New Roman" w:hAnsi="Times New Roman" w:cs="Times New Roman"/>
          <w:sz w:val="24"/>
          <w:szCs w:val="24"/>
        </w:rPr>
        <w:t xml:space="preserve">only </w:t>
      </w:r>
      <w:r>
        <w:rPr>
          <w:rFonts w:ascii="Times New Roman" w:hAnsi="Times New Roman" w:cs="Times New Roman"/>
          <w:sz w:val="24"/>
          <w:szCs w:val="24"/>
        </w:rPr>
        <w:t>outcomes on which there were group differences were mean tourniquet inflation time (13.00 minutes for LA vs 27.5 min for IVRA) and mean operating room time (28 minutes for LA vs 45 min for IVRA); other scores, such as intraoperative pain and the MHQ outcomes, did not differ between groups</w:t>
      </w:r>
    </w:p>
    <w:p w:rsidR="000A0CF5" w:rsidRDefault="000A0CF5" w:rsidP="001709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the LA group, 1 patient had mild pain on insertion of the endoscope and required an additional local infusion of prilocaine; 3 patients in the IVRA required additional prilocaine which was dine as a local anesthetic injection </w:t>
      </w:r>
    </w:p>
    <w:p w:rsidR="00173B09" w:rsidRDefault="00173B09" w:rsidP="00173B0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 patient in the IVRA group required propofol for tourniquet pain</w:t>
      </w:r>
    </w:p>
    <w:p w:rsidR="000A0CF5" w:rsidRDefault="000A0CF5" w:rsidP="001709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LA group did not experience injection-associated problems such as increased thickness of the synovial layer or decreased endoscopic view, and no instances of tendon injury of hematoma were seen</w:t>
      </w:r>
    </w:p>
    <w:p w:rsidR="000A0CF5" w:rsidRDefault="000A0CF5" w:rsidP="000A0CF5">
      <w:pPr>
        <w:rPr>
          <w:rFonts w:ascii="Times New Roman" w:hAnsi="Times New Roman" w:cs="Times New Roman"/>
          <w:sz w:val="24"/>
          <w:szCs w:val="24"/>
        </w:rPr>
      </w:pPr>
      <w:r>
        <w:rPr>
          <w:rFonts w:ascii="Times New Roman" w:hAnsi="Times New Roman" w:cs="Times New Roman"/>
          <w:sz w:val="24"/>
          <w:szCs w:val="24"/>
        </w:rPr>
        <w:t>Authors’ conclusions:</w:t>
      </w:r>
    </w:p>
    <w:p w:rsidR="000A0CF5" w:rsidRDefault="00B60107" w:rsidP="000A0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Subcutaneous LA was more effective than IVRA for</w:t>
      </w:r>
      <w:r w:rsidR="00147722">
        <w:rPr>
          <w:rFonts w:ascii="Times New Roman" w:hAnsi="Times New Roman" w:cs="Times New Roman"/>
          <w:sz w:val="24"/>
          <w:szCs w:val="24"/>
        </w:rPr>
        <w:t xml:space="preserve"> endoscopic</w:t>
      </w:r>
      <w:r>
        <w:rPr>
          <w:rFonts w:ascii="Times New Roman" w:hAnsi="Times New Roman" w:cs="Times New Roman"/>
          <w:sz w:val="24"/>
          <w:szCs w:val="24"/>
        </w:rPr>
        <w:t xml:space="preserve"> CTS release, and was simpler and less invasive to perform</w:t>
      </w:r>
      <w:r w:rsidR="00147722">
        <w:rPr>
          <w:rFonts w:ascii="Times New Roman" w:hAnsi="Times New Roman" w:cs="Times New Roman"/>
          <w:sz w:val="24"/>
          <w:szCs w:val="24"/>
        </w:rPr>
        <w:t xml:space="preserve"> in patients whose operation is of short duration</w:t>
      </w:r>
    </w:p>
    <w:p w:rsidR="00147722" w:rsidRDefault="00147722" w:rsidP="000A0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 was not associated with complications or injury to the tendon or nerve</w:t>
      </w:r>
    </w:p>
    <w:p w:rsidR="00147722" w:rsidRDefault="00147722" w:rsidP="00147722">
      <w:pPr>
        <w:rPr>
          <w:rFonts w:ascii="Times New Roman" w:hAnsi="Times New Roman" w:cs="Times New Roman"/>
          <w:sz w:val="24"/>
          <w:szCs w:val="24"/>
        </w:rPr>
      </w:pPr>
      <w:r>
        <w:rPr>
          <w:rFonts w:ascii="Times New Roman" w:hAnsi="Times New Roman" w:cs="Times New Roman"/>
          <w:sz w:val="24"/>
          <w:szCs w:val="24"/>
        </w:rPr>
        <w:t>Comments:</w:t>
      </w:r>
    </w:p>
    <w:p w:rsidR="00147722" w:rsidRDefault="00CA0E60" w:rsidP="001477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of the inclusion criteria was “hand or wrist pain w/ paresthesias or numbness in the 1</w:t>
      </w:r>
      <w:r w:rsidRPr="00CA0E60">
        <w:rPr>
          <w:rFonts w:ascii="Times New Roman" w:hAnsi="Times New Roman" w:cs="Times New Roman"/>
          <w:sz w:val="24"/>
          <w:szCs w:val="24"/>
          <w:vertAlign w:val="superscript"/>
        </w:rPr>
        <w:t>st</w:t>
      </w:r>
      <w:r>
        <w:rPr>
          <w:rFonts w:ascii="Times New Roman" w:hAnsi="Times New Roman" w:cs="Times New Roman"/>
          <w:sz w:val="24"/>
          <w:szCs w:val="24"/>
        </w:rPr>
        <w:t xml:space="preserve"> 3 or all fingers;” if numbness in all fingers could qualify a patient for entry into the trial, then some patients could be enrolled who have ulnar nerve involvement, and could have diagnoses other than CTS; this probably did not occur often, but </w:t>
      </w:r>
      <w:r w:rsidR="008F09C7">
        <w:rPr>
          <w:rFonts w:ascii="Times New Roman" w:hAnsi="Times New Roman" w:cs="Times New Roman"/>
          <w:sz w:val="24"/>
          <w:szCs w:val="24"/>
        </w:rPr>
        <w:t>that is somewhat unclear</w:t>
      </w:r>
    </w:p>
    <w:p w:rsidR="008F09C7" w:rsidRDefault="00D1225A" w:rsidP="001477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of the patients in the IVRA group was excluded from the trial after randomization because of venous stasis which occurred after inflation of the tourniquet; this case should not be excluded for that reason, but the exclusion does not undermine the study conclusions</w:t>
      </w:r>
    </w:p>
    <w:p w:rsidR="00D1225A" w:rsidRDefault="00D1225A" w:rsidP="001477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Presumably the LA group received 1% prilocaine as did the IVRA group; the methods section simply states that the LA group received 20 ml of prilocaine</w:t>
      </w:r>
    </w:p>
    <w:p w:rsidR="00D1225A" w:rsidRDefault="00D1225A" w:rsidP="0014772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results can be clearly interpreted as applicable to endoscopic carpal tunnel release; the application to open carpal tunnel release should be a matter for surgeon consensus to decide</w:t>
      </w:r>
    </w:p>
    <w:p w:rsidR="00D1225A" w:rsidRPr="00D1225A" w:rsidRDefault="00D1225A" w:rsidP="00D1225A">
      <w:pPr>
        <w:rPr>
          <w:rFonts w:ascii="Times New Roman" w:hAnsi="Times New Roman" w:cs="Times New Roman"/>
          <w:sz w:val="24"/>
          <w:szCs w:val="24"/>
        </w:rPr>
      </w:pPr>
      <w:r>
        <w:rPr>
          <w:rFonts w:ascii="Times New Roman" w:hAnsi="Times New Roman" w:cs="Times New Roman"/>
          <w:sz w:val="24"/>
          <w:szCs w:val="24"/>
        </w:rPr>
        <w:t xml:space="preserve">Assessment: adequate for some evidence that in patients undergoing endoscopic carpal tunnel release, local anesthesia controls intraoperative pain as effectively as intravenous regional anesthesia, </w:t>
      </w:r>
      <w:r w:rsidR="0033184A">
        <w:rPr>
          <w:rFonts w:ascii="Times New Roman" w:hAnsi="Times New Roman" w:cs="Times New Roman"/>
          <w:sz w:val="24"/>
          <w:szCs w:val="24"/>
        </w:rPr>
        <w:t>and may be simpler and less invasive to perform, with shorter tourniquet inflation and operating room times than IVRA</w:t>
      </w:r>
    </w:p>
    <w:sectPr w:rsidR="00D1225A" w:rsidRPr="00D1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80E68"/>
    <w:multiLevelType w:val="hybridMultilevel"/>
    <w:tmpl w:val="6C2EA66A"/>
    <w:lvl w:ilvl="0" w:tplc="9042A00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A6"/>
    <w:rsid w:val="000A0CF5"/>
    <w:rsid w:val="000D65A6"/>
    <w:rsid w:val="00147722"/>
    <w:rsid w:val="001709F0"/>
    <w:rsid w:val="00173B09"/>
    <w:rsid w:val="0033184A"/>
    <w:rsid w:val="00384331"/>
    <w:rsid w:val="00594F83"/>
    <w:rsid w:val="00697CAA"/>
    <w:rsid w:val="008F09C7"/>
    <w:rsid w:val="00A11C8C"/>
    <w:rsid w:val="00AE24CB"/>
    <w:rsid w:val="00B14474"/>
    <w:rsid w:val="00B60107"/>
    <w:rsid w:val="00CA0E60"/>
    <w:rsid w:val="00D1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14</cp:revision>
  <dcterms:created xsi:type="dcterms:W3CDTF">2015-12-07T22:13:00Z</dcterms:created>
  <dcterms:modified xsi:type="dcterms:W3CDTF">2016-03-17T15:22:00Z</dcterms:modified>
</cp:coreProperties>
</file>