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A9" w:rsidRDefault="00150B58" w:rsidP="00DF5FA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 10</w:t>
      </w:r>
    </w:p>
    <w:p w:rsidR="00164106" w:rsidRPr="00211866" w:rsidRDefault="00164106" w:rsidP="00164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866">
        <w:rPr>
          <w:rFonts w:ascii="Times New Roman" w:hAnsi="Times New Roman" w:cs="Times New Roman"/>
          <w:b/>
          <w:sz w:val="24"/>
          <w:szCs w:val="24"/>
        </w:rPr>
        <w:t xml:space="preserve">Definition of Key Monitoring Report Terms </w:t>
      </w:r>
    </w:p>
    <w:p w:rsidR="00164106" w:rsidRPr="00211866" w:rsidRDefault="00B76E0C" w:rsidP="00164106">
      <w:p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If any of these terms are used within a monitoring report, t</w:t>
      </w:r>
      <w:r w:rsidR="00164106" w:rsidRPr="00211866">
        <w:rPr>
          <w:rFonts w:ascii="Times New Roman" w:hAnsi="Times New Roman" w:cs="Times New Roman"/>
        </w:rPr>
        <w:t>he</w:t>
      </w:r>
      <w:r w:rsidRPr="00211866">
        <w:rPr>
          <w:rFonts w:ascii="Times New Roman" w:hAnsi="Times New Roman" w:cs="Times New Roman"/>
        </w:rPr>
        <w:t xml:space="preserve"> corresponding</w:t>
      </w:r>
      <w:r w:rsidR="00164106" w:rsidRPr="00211866">
        <w:rPr>
          <w:rFonts w:ascii="Times New Roman" w:hAnsi="Times New Roman" w:cs="Times New Roman"/>
        </w:rPr>
        <w:t xml:space="preserve"> d</w:t>
      </w:r>
      <w:r w:rsidRPr="00211866">
        <w:rPr>
          <w:rFonts w:ascii="Times New Roman" w:hAnsi="Times New Roman" w:cs="Times New Roman"/>
        </w:rPr>
        <w:t>efinition(s)</w:t>
      </w:r>
      <w:r w:rsidR="00164106" w:rsidRPr="00211866">
        <w:rPr>
          <w:rFonts w:ascii="Times New Roman" w:hAnsi="Times New Roman" w:cs="Times New Roman"/>
        </w:rPr>
        <w:t xml:space="preserve"> </w:t>
      </w:r>
      <w:r w:rsidRPr="00211866">
        <w:rPr>
          <w:rFonts w:ascii="Times New Roman" w:hAnsi="Times New Roman" w:cs="Times New Roman"/>
        </w:rPr>
        <w:t>must</w:t>
      </w:r>
      <w:r w:rsidR="00211866" w:rsidRPr="00211866">
        <w:rPr>
          <w:rFonts w:ascii="Times New Roman" w:hAnsi="Times New Roman" w:cs="Times New Roman"/>
        </w:rPr>
        <w:t xml:space="preserve"> be included in the i</w:t>
      </w:r>
      <w:r w:rsidR="00164106" w:rsidRPr="00211866">
        <w:rPr>
          <w:rFonts w:ascii="Times New Roman" w:hAnsi="Times New Roman" w:cs="Times New Roman"/>
        </w:rPr>
        <w:t xml:space="preserve">ntroduction section of </w:t>
      </w:r>
      <w:r w:rsidRPr="00211866">
        <w:rPr>
          <w:rFonts w:ascii="Times New Roman" w:hAnsi="Times New Roman" w:cs="Times New Roman"/>
        </w:rPr>
        <w:t>that</w:t>
      </w:r>
      <w:r w:rsidR="00164106" w:rsidRPr="00211866">
        <w:rPr>
          <w:rFonts w:ascii="Times New Roman" w:hAnsi="Times New Roman" w:cs="Times New Roman"/>
        </w:rPr>
        <w:t xml:space="preserve"> report. </w:t>
      </w:r>
    </w:p>
    <w:p w:rsidR="00083FE2" w:rsidRPr="00211866" w:rsidRDefault="00164106">
      <w:p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  <w:b/>
        </w:rPr>
        <w:t>Compliance Finding</w:t>
      </w:r>
    </w:p>
    <w:p w:rsidR="00164106" w:rsidRPr="00211866" w:rsidRDefault="00164106" w:rsidP="001641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A compliance finding is a violation against legal or policy requirements considered to be a more prevalent problem than an individual, isolated exception to the rule.   The specific language in the law, regulation, or policy will be cited.</w:t>
      </w:r>
    </w:p>
    <w:p w:rsidR="00164106" w:rsidRPr="00211866" w:rsidRDefault="00164106" w:rsidP="001641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Compliance issues must be resolved.  Resolution may require a formal corrective action plan.</w:t>
      </w:r>
    </w:p>
    <w:p w:rsidR="00164106" w:rsidRPr="00211866" w:rsidRDefault="00164106" w:rsidP="001641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Any finding resulting in Questioned or Disallowed Costs will be considered a compliance issue. (This includes insufficient documentation of participant eligibility, which can cause all direct client costs to be questioned.)</w:t>
      </w:r>
    </w:p>
    <w:p w:rsidR="00164106" w:rsidRPr="00211866" w:rsidRDefault="00164106" w:rsidP="001641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Two (2) consecutive years of the same type of action item(s) will result in elevation of the item(s) to a compliance finding</w:t>
      </w:r>
    </w:p>
    <w:p w:rsidR="00164106" w:rsidRPr="00211866" w:rsidRDefault="00164106" w:rsidP="001641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</w:rPr>
        <w:t>The identification of compliance issues, and the ability of the grantee to resolve them, will be factored into Risk Assessment</w:t>
      </w:r>
    </w:p>
    <w:p w:rsidR="00164106" w:rsidRPr="00211866" w:rsidRDefault="00164106" w:rsidP="00164106">
      <w:p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  <w:b/>
        </w:rPr>
        <w:t>Action Item</w:t>
      </w:r>
    </w:p>
    <w:p w:rsidR="00164106" w:rsidRPr="00211866" w:rsidRDefault="00164106" w:rsidP="00164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An action item is a specific directive to make a correction to avoid the possibility of the item becoming a compliance finding.</w:t>
      </w:r>
    </w:p>
    <w:p w:rsidR="00164106" w:rsidRPr="00211866" w:rsidRDefault="00164106" w:rsidP="00164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A single, isolated failure to comply with a rule, that is not indicative of a pattern or trend, and does not involve Questioned or Disallowed Costs, will be cited as an action item.</w:t>
      </w:r>
    </w:p>
    <w:p w:rsidR="00164106" w:rsidRPr="00211866" w:rsidRDefault="00164106" w:rsidP="00164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The grantee must take action as directed within the specified timeframe.</w:t>
      </w:r>
    </w:p>
    <w:p w:rsidR="005E0CB0" w:rsidRPr="00211866" w:rsidRDefault="00164106" w:rsidP="00164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Grantees are strongly encouraged to investigate and address the root cause of action items</w:t>
      </w:r>
      <w:r w:rsidR="005E0CB0" w:rsidRPr="00211866">
        <w:rPr>
          <w:rFonts w:ascii="Times New Roman" w:hAnsi="Times New Roman" w:cs="Times New Roman"/>
        </w:rPr>
        <w:t>, in order to avoid the same type of action item(s) being identified again the next year.</w:t>
      </w:r>
    </w:p>
    <w:p w:rsidR="005E0CB0" w:rsidRPr="00211866" w:rsidRDefault="005E0CB0" w:rsidP="005E0C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Two (2) consecutive years of the same type of action item(s) will result in elevation of the item(s) to a compliance finding</w:t>
      </w:r>
    </w:p>
    <w:p w:rsidR="00164106" w:rsidRPr="00211866" w:rsidRDefault="005E0CB0" w:rsidP="005E0C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Multiple instances of the same type of action item(s), identified in more than one program, and thus indicative of a pattern or trend, can result in elevation of the item(s) to a compliance finding</w:t>
      </w:r>
    </w:p>
    <w:p w:rsidR="005E0CB0" w:rsidRPr="00211866" w:rsidRDefault="005E0CB0" w:rsidP="005E0CB0">
      <w:p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  <w:b/>
        </w:rPr>
        <w:t>Recommendation</w:t>
      </w:r>
    </w:p>
    <w:p w:rsidR="005E0CB0" w:rsidRPr="00211866" w:rsidRDefault="005E0CB0" w:rsidP="005E0C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 xml:space="preserve">A recommendation addresses an issue where there is currently no compliance finding, but a recommendation is made to improve or enhance a program or system’s processes or outcomes.  </w:t>
      </w:r>
    </w:p>
    <w:p w:rsidR="005E0CB0" w:rsidRPr="00211866" w:rsidRDefault="005E0CB0" w:rsidP="005E0C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</w:rPr>
        <w:t>The grantee is encouraged, but not required, to implement recommendations.</w:t>
      </w:r>
    </w:p>
    <w:p w:rsidR="005E0CB0" w:rsidRPr="00211866" w:rsidRDefault="005E0CB0" w:rsidP="005E0C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</w:rPr>
        <w:t xml:space="preserve">Failure to implement a recommendation will not directly result in an action item or compliance finding. </w:t>
      </w:r>
    </w:p>
    <w:p w:rsidR="005E0CB0" w:rsidRPr="00211866" w:rsidRDefault="005E0CB0" w:rsidP="005E0CB0">
      <w:p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  <w:b/>
        </w:rPr>
        <w:t>Observation</w:t>
      </w:r>
    </w:p>
    <w:p w:rsidR="005E0CB0" w:rsidRPr="00211866" w:rsidRDefault="005E0CB0" w:rsidP="005E0C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</w:rPr>
        <w:t>An observation is a noteworthy finding, about which the grantee is not required to take action, nor is any action recommended.</w:t>
      </w:r>
    </w:p>
    <w:p w:rsidR="005E0CB0" w:rsidRPr="00211866" w:rsidRDefault="005E0CB0" w:rsidP="005E0C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</w:rPr>
        <w:t>Recognition of notable achievements or promising practices is an observation.</w:t>
      </w:r>
    </w:p>
    <w:p w:rsidR="005E0CB0" w:rsidRPr="00211866" w:rsidRDefault="005E0CB0" w:rsidP="005E0CB0">
      <w:pPr>
        <w:rPr>
          <w:rFonts w:ascii="Times New Roman" w:hAnsi="Times New Roman" w:cs="Times New Roman"/>
          <w:b/>
        </w:rPr>
      </w:pPr>
    </w:p>
    <w:p w:rsidR="005E0CB0" w:rsidRPr="00211866" w:rsidRDefault="005E0CB0" w:rsidP="005E0CB0">
      <w:p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  <w:b/>
        </w:rPr>
        <w:lastRenderedPageBreak/>
        <w:t>Questioned Cost</w:t>
      </w:r>
    </w:p>
    <w:p w:rsidR="005E0CB0" w:rsidRPr="00211866" w:rsidRDefault="00B76E0C" w:rsidP="005E0C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A cost is in question when its ability to be reimbursed by the program is not sufficiently documented.</w:t>
      </w:r>
    </w:p>
    <w:p w:rsidR="00B76E0C" w:rsidRPr="00211866" w:rsidRDefault="00B76E0C" w:rsidP="005E0C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A grantee must provide additional documentation as directed to avoid the cost being disallowed.</w:t>
      </w:r>
    </w:p>
    <w:p w:rsidR="00B76E0C" w:rsidRPr="00211866" w:rsidRDefault="00B76E0C" w:rsidP="00B76E0C">
      <w:p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  <w:b/>
        </w:rPr>
        <w:t>Disallowed Cost</w:t>
      </w:r>
    </w:p>
    <w:p w:rsidR="00B76E0C" w:rsidRPr="00211866" w:rsidRDefault="00B76E0C" w:rsidP="00B76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</w:rPr>
        <w:t>An incurred cost that cannot be reimbursed by the program</w:t>
      </w:r>
    </w:p>
    <w:p w:rsidR="00B76E0C" w:rsidRPr="00211866" w:rsidRDefault="00B76E0C" w:rsidP="00B76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</w:rPr>
        <w:t>Non-federal funds must be used to cover a disallowed cost.</w:t>
      </w:r>
    </w:p>
    <w:p w:rsidR="00B76E0C" w:rsidRPr="00211866" w:rsidRDefault="00B76E0C" w:rsidP="00B76E0C">
      <w:pPr>
        <w:rPr>
          <w:rFonts w:ascii="Times New Roman" w:hAnsi="Times New Roman" w:cs="Times New Roman"/>
          <w:b/>
        </w:rPr>
      </w:pPr>
      <w:r w:rsidRPr="00211866">
        <w:rPr>
          <w:rFonts w:ascii="Times New Roman" w:hAnsi="Times New Roman" w:cs="Times New Roman"/>
          <w:b/>
        </w:rPr>
        <w:t>Corrective Action</w:t>
      </w:r>
    </w:p>
    <w:p w:rsidR="00B76E0C" w:rsidRPr="00211866" w:rsidRDefault="00B76E0C" w:rsidP="00B76E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A corrective action is a formal, written plan that shall identify the action that will be taken to correct a compliance finding.</w:t>
      </w:r>
    </w:p>
    <w:p w:rsidR="00B76E0C" w:rsidRPr="00211866" w:rsidRDefault="00B76E0C" w:rsidP="00B76E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A corrective action plan is required for a compliance issue where resolution requires multiple actions be taken over a period of time</w:t>
      </w:r>
    </w:p>
    <w:p w:rsidR="00B76E0C" w:rsidRPr="00211866" w:rsidRDefault="00B76E0C" w:rsidP="00B76E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Not all compliance findings require a formal corrective action plan.</w:t>
      </w:r>
    </w:p>
    <w:p w:rsidR="00245643" w:rsidRPr="00211866" w:rsidRDefault="00B76E0C" w:rsidP="00B76E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It is the responsibility of the grantee to determine the course of action</w:t>
      </w:r>
      <w:r w:rsidR="00245643" w:rsidRPr="00211866">
        <w:rPr>
          <w:rFonts w:ascii="Times New Roman" w:hAnsi="Times New Roman" w:cs="Times New Roman"/>
        </w:rPr>
        <w:t>.</w:t>
      </w:r>
    </w:p>
    <w:p w:rsidR="00B76E0C" w:rsidRPr="00211866" w:rsidRDefault="00245643" w:rsidP="002456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11866">
        <w:rPr>
          <w:rFonts w:ascii="Times New Roman" w:hAnsi="Times New Roman" w:cs="Times New Roman"/>
        </w:rPr>
        <w:t>A corrective action plan, developed by the grantee, must be reviewed and approved by the Regional Liaison if it is to be implemented to resolve a compliance finding.</w:t>
      </w:r>
      <w:r w:rsidR="00B76E0C" w:rsidRPr="00211866">
        <w:rPr>
          <w:rFonts w:ascii="Times New Roman" w:hAnsi="Times New Roman" w:cs="Times New Roman"/>
        </w:rPr>
        <w:t xml:space="preserve"> </w:t>
      </w:r>
    </w:p>
    <w:p w:rsidR="005E0CB0" w:rsidRPr="00211866" w:rsidRDefault="005E0CB0" w:rsidP="005E0CB0">
      <w:pPr>
        <w:rPr>
          <w:rFonts w:ascii="Times New Roman" w:hAnsi="Times New Roman" w:cs="Times New Roman"/>
          <w:b/>
        </w:rPr>
      </w:pPr>
    </w:p>
    <w:sectPr w:rsidR="005E0CB0" w:rsidRPr="00211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5F89"/>
    <w:multiLevelType w:val="hybridMultilevel"/>
    <w:tmpl w:val="A4C6D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D38C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45B0"/>
    <w:multiLevelType w:val="hybridMultilevel"/>
    <w:tmpl w:val="5C104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63D3"/>
    <w:multiLevelType w:val="hybridMultilevel"/>
    <w:tmpl w:val="A04E3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B42BC"/>
    <w:multiLevelType w:val="hybridMultilevel"/>
    <w:tmpl w:val="D2827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450F0"/>
    <w:multiLevelType w:val="hybridMultilevel"/>
    <w:tmpl w:val="81622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16CCC"/>
    <w:multiLevelType w:val="hybridMultilevel"/>
    <w:tmpl w:val="19D0B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06"/>
    <w:rsid w:val="00083FE2"/>
    <w:rsid w:val="00096527"/>
    <w:rsid w:val="00150B58"/>
    <w:rsid w:val="00164106"/>
    <w:rsid w:val="00211866"/>
    <w:rsid w:val="00245643"/>
    <w:rsid w:val="00344314"/>
    <w:rsid w:val="00582EDA"/>
    <w:rsid w:val="005E0CB0"/>
    <w:rsid w:val="006E1564"/>
    <w:rsid w:val="00997BFF"/>
    <w:rsid w:val="00A849B7"/>
    <w:rsid w:val="00B76E0C"/>
    <w:rsid w:val="00C43909"/>
    <w:rsid w:val="00D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204D0E-FF65-413C-92EC-E4FD32B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 Dept. of Labor and Employment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CDLE User</dc:creator>
  <cp:lastModifiedBy>TempAdmin</cp:lastModifiedBy>
  <cp:revision>2</cp:revision>
  <dcterms:created xsi:type="dcterms:W3CDTF">2019-05-15T17:25:00Z</dcterms:created>
  <dcterms:modified xsi:type="dcterms:W3CDTF">2019-05-15T17:25:00Z</dcterms:modified>
</cp:coreProperties>
</file>