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74" w:rsidRDefault="002B3574" w:rsidP="005401A5">
      <w:pPr>
        <w:spacing w:after="0" w:line="240" w:lineRule="auto"/>
        <w:jc w:val="center"/>
        <w:rPr>
          <w:rFonts w:cs="Arial"/>
          <w:b/>
          <w:color w:val="222222"/>
          <w:shd w:val="clear" w:color="auto" w:fill="FFFFFF"/>
        </w:rPr>
      </w:pPr>
    </w:p>
    <w:p w:rsidR="00100DF9" w:rsidRPr="009B544E" w:rsidRDefault="00EF2B5A" w:rsidP="005401A5">
      <w:pPr>
        <w:spacing w:after="0" w:line="240" w:lineRule="auto"/>
        <w:jc w:val="center"/>
        <w:rPr>
          <w:rFonts w:cs="Arial"/>
          <w:b/>
          <w:color w:val="222222"/>
          <w:sz w:val="24"/>
          <w:szCs w:val="24"/>
          <w:shd w:val="clear" w:color="auto" w:fill="FFFFFF"/>
        </w:rPr>
      </w:pPr>
      <w:r w:rsidRPr="009B544E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ATTACHMENT 16: </w:t>
      </w:r>
      <w:r w:rsidR="00846A74" w:rsidRPr="009B544E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WIOA </w:t>
      </w:r>
      <w:r w:rsidR="004B4EE5" w:rsidRPr="009B544E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Title I </w:t>
      </w:r>
      <w:r w:rsidR="00100DF9" w:rsidRPr="009B544E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Eligibility </w:t>
      </w:r>
      <w:r w:rsidR="00244A26" w:rsidRPr="009B544E">
        <w:rPr>
          <w:rFonts w:cs="Arial"/>
          <w:b/>
          <w:color w:val="222222"/>
          <w:sz w:val="24"/>
          <w:szCs w:val="24"/>
          <w:shd w:val="clear" w:color="auto" w:fill="FFFFFF"/>
        </w:rPr>
        <w:t>Q&amp;A</w:t>
      </w:r>
    </w:p>
    <w:p w:rsidR="00EF2B5A" w:rsidRPr="009B544E" w:rsidRDefault="009B544E" w:rsidP="005401A5">
      <w:pPr>
        <w:spacing w:after="0" w:line="240" w:lineRule="auto"/>
        <w:jc w:val="center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highlight w:val="yellow"/>
          <w:shd w:val="clear" w:color="auto" w:fill="FFFFFF"/>
        </w:rPr>
        <w:t>November</w:t>
      </w:r>
      <w:r w:rsidR="00227AC9" w:rsidRPr="009B544E">
        <w:rPr>
          <w:rFonts w:cs="Arial"/>
          <w:b/>
          <w:color w:val="222222"/>
          <w:highlight w:val="yellow"/>
          <w:shd w:val="clear" w:color="auto" w:fill="FFFFFF"/>
        </w:rPr>
        <w:t xml:space="preserve"> 2017</w:t>
      </w:r>
      <w:r w:rsidR="00BF6BE4" w:rsidRPr="009B544E">
        <w:rPr>
          <w:rFonts w:cs="Arial"/>
          <w:b/>
          <w:color w:val="222222"/>
          <w:highlight w:val="yellow"/>
          <w:shd w:val="clear" w:color="auto" w:fill="FFFFFF"/>
        </w:rPr>
        <w:t xml:space="preserve"> Revisions</w:t>
      </w:r>
      <w:r w:rsidR="002D4251" w:rsidRPr="009B544E">
        <w:rPr>
          <w:rFonts w:cs="Arial"/>
          <w:b/>
          <w:color w:val="222222"/>
          <w:highlight w:val="yellow"/>
          <w:shd w:val="clear" w:color="auto" w:fill="FFFFFF"/>
        </w:rPr>
        <w:t xml:space="preserve"> Are Yellow Highlighted</w:t>
      </w:r>
    </w:p>
    <w:p w:rsidR="005401A5" w:rsidRPr="009B544E" w:rsidRDefault="005401A5" w:rsidP="00A8532E">
      <w:pPr>
        <w:spacing w:after="0" w:line="240" w:lineRule="auto"/>
        <w:rPr>
          <w:rFonts w:cs="Arial"/>
          <w:b/>
          <w:color w:val="222222"/>
          <w:u w:val="single"/>
          <w:shd w:val="clear" w:color="auto" w:fill="FFFFFF"/>
        </w:rPr>
      </w:pPr>
    </w:p>
    <w:p w:rsidR="00205869" w:rsidRPr="009B544E" w:rsidRDefault="00A8532E" w:rsidP="00A8532E">
      <w:pPr>
        <w:spacing w:after="0" w:line="240" w:lineRule="auto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 xml:space="preserve">A.  </w:t>
      </w:r>
      <w:r w:rsidR="008C6EF5"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OUT-OF-SCHOOL AND IN-SCHOOL</w:t>
      </w:r>
      <w:r w:rsidR="00100DF9"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 xml:space="preserve"> YOUTH</w:t>
      </w:r>
    </w:p>
    <w:p w:rsidR="005401A5" w:rsidRPr="009B544E" w:rsidRDefault="005401A5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2C6EA3" w:rsidRPr="009B544E" w:rsidRDefault="00846A74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1. WIOA </w:t>
      </w:r>
      <w:r w:rsidRPr="009B544E">
        <w:rPr>
          <w:rFonts w:cs="Arial"/>
          <w:b/>
          <w:color w:val="222222"/>
          <w:u w:val="single"/>
          <w:shd w:val="clear" w:color="auto" w:fill="FFFFFF"/>
        </w:rPr>
        <w:t>Out-of-School Defini</w:t>
      </w:r>
      <w:r w:rsidR="002D785B" w:rsidRPr="009B544E">
        <w:rPr>
          <w:rFonts w:cs="Arial"/>
          <w:b/>
          <w:color w:val="222222"/>
          <w:u w:val="single"/>
          <w:shd w:val="clear" w:color="auto" w:fill="FFFFFF"/>
        </w:rPr>
        <w:t>tion for Post-Secondary S</w:t>
      </w:r>
      <w:r w:rsidR="002C6EA3" w:rsidRPr="009B544E">
        <w:rPr>
          <w:rFonts w:cs="Arial"/>
          <w:b/>
          <w:color w:val="222222"/>
          <w:u w:val="single"/>
          <w:shd w:val="clear" w:color="auto" w:fill="FFFFFF"/>
        </w:rPr>
        <w:t>chool</w:t>
      </w:r>
      <w:r w:rsidR="002C6EA3" w:rsidRPr="009B544E">
        <w:rPr>
          <w:rFonts w:cs="Arial"/>
          <w:b/>
          <w:color w:val="222222"/>
          <w:shd w:val="clear" w:color="auto" w:fill="FFFFFF"/>
        </w:rPr>
        <w:t xml:space="preserve">: What is the </w:t>
      </w:r>
      <w:r w:rsidR="002C6EA3" w:rsidRPr="009B544E">
        <w:rPr>
          <w:rFonts w:cs="Arial"/>
          <w:b/>
          <w:color w:val="222222"/>
          <w:u w:val="single"/>
          <w:shd w:val="clear" w:color="auto" w:fill="FFFFFF"/>
        </w:rPr>
        <w:t>revised definition</w:t>
      </w:r>
      <w:r w:rsidR="008E6F1A" w:rsidRPr="009B544E">
        <w:rPr>
          <w:rFonts w:cs="Arial"/>
          <w:b/>
          <w:color w:val="222222"/>
          <w:shd w:val="clear" w:color="auto" w:fill="FFFFFF"/>
        </w:rPr>
        <w:t xml:space="preserve"> for </w:t>
      </w:r>
      <w:proofErr w:type="gramStart"/>
      <w:r w:rsidR="008E6F1A" w:rsidRPr="009B544E">
        <w:rPr>
          <w:rFonts w:cs="Arial"/>
          <w:b/>
          <w:color w:val="222222"/>
          <w:shd w:val="clear" w:color="auto" w:fill="FFFFFF"/>
        </w:rPr>
        <w:t>this</w:t>
      </w:r>
      <w:proofErr w:type="gramEnd"/>
    </w:p>
    <w:p w:rsidR="00F50A21" w:rsidRPr="009B544E" w:rsidRDefault="002C6EA3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category</w:t>
      </w:r>
      <w:proofErr w:type="gramEnd"/>
      <w:r w:rsidRPr="009B544E">
        <w:rPr>
          <w:rFonts w:cs="Arial"/>
          <w:b/>
          <w:color w:val="222222"/>
          <w:shd w:val="clear" w:color="auto" w:fill="FFFFFF"/>
        </w:rPr>
        <w:t xml:space="preserve"> of youth eligibility?</w:t>
      </w:r>
    </w:p>
    <w:p w:rsidR="006C677D" w:rsidRPr="009B544E" w:rsidRDefault="00846A74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</w:t>
      </w:r>
      <w:r w:rsidRPr="009B544E">
        <w:rPr>
          <w:rFonts w:cs="Arial"/>
          <w:color w:val="FF0000"/>
          <w:shd w:val="clear" w:color="auto" w:fill="FFFFFF"/>
        </w:rPr>
        <w:t xml:space="preserve">: </w:t>
      </w:r>
      <w:r w:rsidR="002C6EA3" w:rsidRPr="009B544E">
        <w:rPr>
          <w:rFonts w:cs="Arial"/>
          <w:color w:val="FF0000"/>
          <w:shd w:val="clear" w:color="auto" w:fill="FFFFFF"/>
        </w:rPr>
        <w:t>The definition no longer allows youth in n</w:t>
      </w:r>
      <w:r w:rsidR="006C677D" w:rsidRPr="009B544E">
        <w:rPr>
          <w:rFonts w:cs="Arial"/>
          <w:color w:val="FF0000"/>
          <w:shd w:val="clear" w:color="auto" w:fill="FFFFFF"/>
        </w:rPr>
        <w:t xml:space="preserve">on-demand occupational programs, or </w:t>
      </w:r>
    </w:p>
    <w:p w:rsidR="00846A74" w:rsidRPr="009B544E" w:rsidRDefault="006C677D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</w:t>
      </w:r>
      <w:r w:rsidR="003262AD" w:rsidRPr="009B544E">
        <w:rPr>
          <w:rFonts w:cs="Arial"/>
          <w:color w:val="FF0000"/>
          <w:shd w:val="clear" w:color="auto" w:fill="FFFFFF"/>
        </w:rPr>
        <w:t xml:space="preserve"> </w:t>
      </w:r>
      <w:proofErr w:type="gramStart"/>
      <w:r w:rsidRPr="009B544E">
        <w:rPr>
          <w:rFonts w:cs="Arial"/>
          <w:color w:val="FF0000"/>
          <w:shd w:val="clear" w:color="auto" w:fill="FFFFFF"/>
        </w:rPr>
        <w:t>youth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in remedial classes, to be considered </w:t>
      </w:r>
      <w:r w:rsidR="002C6EA3" w:rsidRPr="009B544E">
        <w:rPr>
          <w:rFonts w:cs="Arial"/>
          <w:color w:val="FF0000"/>
          <w:shd w:val="clear" w:color="auto" w:fill="FFFFFF"/>
        </w:rPr>
        <w:t>out-of-school. The definition now reads:</w:t>
      </w:r>
    </w:p>
    <w:p w:rsidR="002D4251" w:rsidRPr="009B544E" w:rsidRDefault="002D4251" w:rsidP="002D4251">
      <w:pPr>
        <w:ind w:left="720"/>
        <w:rPr>
          <w:color w:val="FF0000"/>
        </w:rPr>
      </w:pPr>
      <w:r w:rsidRPr="009B544E">
        <w:rPr>
          <w:color w:val="FF0000"/>
        </w:rPr>
        <w:t>“Under the WIOA youth program eligibility requirements the term “school” refers to both secondary and postsecondary school. Therefo</w:t>
      </w:r>
      <w:r w:rsidR="00227AC9" w:rsidRPr="009B544E">
        <w:rPr>
          <w:color w:val="FF0000"/>
        </w:rPr>
        <w:t xml:space="preserve">re, an individual attending </w:t>
      </w:r>
      <w:r w:rsidRPr="009B544E">
        <w:rPr>
          <w:color w:val="FF0000"/>
        </w:rPr>
        <w:t>class</w:t>
      </w:r>
      <w:r w:rsidR="00227AC9" w:rsidRPr="009B544E">
        <w:rPr>
          <w:color w:val="FF0000"/>
        </w:rPr>
        <w:t>es</w:t>
      </w:r>
      <w:r w:rsidRPr="009B544E">
        <w:rPr>
          <w:color w:val="FF0000"/>
        </w:rPr>
        <w:t xml:space="preserve"> at a postsecondary school is considered an in-school youth</w:t>
      </w:r>
      <w:r w:rsidR="00227AC9" w:rsidRPr="009B544E">
        <w:rPr>
          <w:color w:val="FF0000"/>
        </w:rPr>
        <w:t>, with the following exception: youth enrolled in non-credit-bearing post-secondary courses ONLY</w:t>
      </w:r>
      <w:r w:rsidRPr="009B544E">
        <w:rPr>
          <w:color w:val="FF0000"/>
        </w:rPr>
        <w:t>.”</w:t>
      </w:r>
    </w:p>
    <w:p w:rsidR="00F945C9" w:rsidRPr="009B544E" w:rsidRDefault="00A535C7" w:rsidP="00CC775E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>2</w:t>
      </w:r>
      <w:r w:rsidR="00F945C9" w:rsidRPr="009B544E">
        <w:rPr>
          <w:rFonts w:cs="Arial"/>
          <w:b/>
          <w:shd w:val="clear" w:color="auto" w:fill="FFFFFF"/>
        </w:rPr>
        <w:t>.</w:t>
      </w:r>
      <w:r w:rsidR="00F945C9" w:rsidRPr="009B544E">
        <w:rPr>
          <w:rFonts w:cs="Arial"/>
          <w:b/>
          <w:color w:val="FF0000"/>
          <w:shd w:val="clear" w:color="auto" w:fill="FFFFFF"/>
        </w:rPr>
        <w:t xml:space="preserve"> </w:t>
      </w:r>
      <w:r w:rsidR="00F945C9" w:rsidRPr="009B544E">
        <w:rPr>
          <w:rFonts w:cs="Arial"/>
          <w:b/>
          <w:color w:val="222222"/>
          <w:shd w:val="clear" w:color="auto" w:fill="FFFFFF"/>
        </w:rPr>
        <w:t xml:space="preserve">I want to clarify, for </w:t>
      </w:r>
      <w:r w:rsidR="00F945C9" w:rsidRPr="009B544E">
        <w:rPr>
          <w:rFonts w:cs="Arial"/>
          <w:b/>
          <w:color w:val="222222"/>
          <w:u w:val="single"/>
          <w:shd w:val="clear" w:color="auto" w:fill="FFFFFF"/>
        </w:rPr>
        <w:t>Post-Secondary</w:t>
      </w:r>
      <w:r w:rsidR="00F945C9" w:rsidRPr="009B544E">
        <w:rPr>
          <w:rFonts w:cs="Arial"/>
          <w:b/>
          <w:color w:val="222222"/>
          <w:shd w:val="clear" w:color="auto" w:fill="FFFFFF"/>
        </w:rPr>
        <w:t xml:space="preserve"> - if the person is taking a math class, not remedial math, which </w:t>
      </w:r>
    </w:p>
    <w:p w:rsidR="00F945C9" w:rsidRPr="009B544E" w:rsidRDefault="00F945C9" w:rsidP="00CC775E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is</w:t>
      </w:r>
      <w:proofErr w:type="gramEnd"/>
      <w:r w:rsidRPr="009B544E">
        <w:rPr>
          <w:rFonts w:cs="Arial"/>
          <w:b/>
          <w:color w:val="222222"/>
          <w:shd w:val="clear" w:color="auto" w:fill="FFFFFF"/>
        </w:rPr>
        <w:t xml:space="preserve"> required to get their degree for their welding degree, that would count as an in-school youth?</w:t>
      </w:r>
    </w:p>
    <w:p w:rsidR="00CC775E" w:rsidRPr="009B544E" w:rsidRDefault="00F945C9" w:rsidP="006C677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This yout</w:t>
      </w:r>
      <w:r w:rsidR="006C677D" w:rsidRPr="009B544E">
        <w:rPr>
          <w:rFonts w:cs="Arial"/>
          <w:color w:val="FF0000"/>
          <w:shd w:val="clear" w:color="auto" w:fill="FFFFFF"/>
        </w:rPr>
        <w:t>h would be considered in-school</w:t>
      </w:r>
      <w:r w:rsidR="00227AC9" w:rsidRPr="009B544E">
        <w:rPr>
          <w:rFonts w:cs="Arial"/>
          <w:color w:val="FF0000"/>
          <w:shd w:val="clear" w:color="auto" w:fill="FFFFFF"/>
        </w:rPr>
        <w:t xml:space="preserve"> if the class is credit bearing</w:t>
      </w:r>
      <w:r w:rsidR="006C677D" w:rsidRPr="009B544E">
        <w:rPr>
          <w:rFonts w:cs="Arial"/>
          <w:color w:val="FF0000"/>
          <w:shd w:val="clear" w:color="auto" w:fill="FFFFFF"/>
        </w:rPr>
        <w:t>.</w:t>
      </w:r>
    </w:p>
    <w:p w:rsidR="006C677D" w:rsidRPr="009B544E" w:rsidRDefault="006C677D" w:rsidP="006C677D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846A74" w:rsidRPr="009B544E" w:rsidRDefault="00A535C7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3</w:t>
      </w:r>
      <w:r w:rsidR="00846A74" w:rsidRPr="009B544E">
        <w:rPr>
          <w:rFonts w:cs="Arial"/>
          <w:b/>
          <w:color w:val="222222"/>
          <w:shd w:val="clear" w:color="auto" w:fill="FFFFFF"/>
        </w:rPr>
        <w:t xml:space="preserve">. Are </w:t>
      </w:r>
      <w:r w:rsidR="0082229F" w:rsidRPr="009B544E">
        <w:rPr>
          <w:rFonts w:cs="Arial"/>
          <w:b/>
          <w:color w:val="222222"/>
          <w:u w:val="single"/>
          <w:shd w:val="clear" w:color="auto" w:fill="FFFFFF"/>
        </w:rPr>
        <w:t>GED</w:t>
      </w:r>
      <w:r w:rsidR="002D4251" w:rsidRPr="009B544E">
        <w:rPr>
          <w:rFonts w:cs="Arial"/>
          <w:b/>
          <w:color w:val="222222"/>
          <w:u w:val="single"/>
          <w:shd w:val="clear" w:color="auto" w:fill="FFFFFF"/>
        </w:rPr>
        <w:t xml:space="preserve">, </w:t>
      </w:r>
      <w:proofErr w:type="spellStart"/>
      <w:r w:rsidR="002D4251" w:rsidRPr="009B544E">
        <w:rPr>
          <w:rFonts w:cs="Arial"/>
          <w:b/>
          <w:color w:val="222222"/>
          <w:u w:val="single"/>
          <w:shd w:val="clear" w:color="auto" w:fill="FFFFFF"/>
        </w:rPr>
        <w:t>HiSet</w:t>
      </w:r>
      <w:proofErr w:type="spellEnd"/>
      <w:r w:rsidR="002D4251" w:rsidRPr="009B544E">
        <w:rPr>
          <w:rFonts w:cs="Arial"/>
          <w:b/>
          <w:color w:val="222222"/>
          <w:u w:val="single"/>
          <w:shd w:val="clear" w:color="auto" w:fill="FFFFFF"/>
        </w:rPr>
        <w:t xml:space="preserve"> or TASC</w:t>
      </w:r>
      <w:r w:rsidR="0082229F" w:rsidRPr="009B544E">
        <w:rPr>
          <w:rFonts w:cs="Arial"/>
          <w:b/>
          <w:color w:val="222222"/>
          <w:u w:val="single"/>
          <w:shd w:val="clear" w:color="auto" w:fill="FFFFFF"/>
        </w:rPr>
        <w:t xml:space="preserve"> students</w:t>
      </w:r>
      <w:r w:rsidR="0082229F" w:rsidRPr="009B544E">
        <w:rPr>
          <w:rFonts w:cs="Arial"/>
          <w:b/>
          <w:color w:val="222222"/>
          <w:shd w:val="clear" w:color="auto" w:fill="FFFFFF"/>
        </w:rPr>
        <w:t xml:space="preserve"> eligible</w:t>
      </w:r>
      <w:r w:rsidR="00846A74" w:rsidRPr="009B544E">
        <w:rPr>
          <w:rFonts w:cs="Arial"/>
          <w:b/>
          <w:color w:val="222222"/>
          <w:shd w:val="clear" w:color="auto" w:fill="FFFFFF"/>
        </w:rPr>
        <w:t xml:space="preserve"> for the youth program</w:t>
      </w:r>
      <w:r w:rsidR="0082229F" w:rsidRPr="009B544E">
        <w:rPr>
          <w:rFonts w:cs="Arial"/>
          <w:b/>
          <w:color w:val="222222"/>
          <w:shd w:val="clear" w:color="auto" w:fill="FFFFFF"/>
        </w:rPr>
        <w:t>?</w:t>
      </w:r>
    </w:p>
    <w:p w:rsidR="002D4251" w:rsidRPr="009B544E" w:rsidRDefault="00846A74" w:rsidP="00846A74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222222"/>
        </w:rPr>
        <w:t xml:space="preserve">   </w:t>
      </w:r>
      <w:r w:rsidR="004B4EE5" w:rsidRPr="009B544E">
        <w:rPr>
          <w:rFonts w:cs="Arial"/>
          <w:color w:val="222222"/>
        </w:rPr>
        <w:t xml:space="preserve"> </w:t>
      </w:r>
      <w:r w:rsidRPr="009B544E">
        <w:rPr>
          <w:rFonts w:cs="Arial"/>
          <w:b/>
          <w:color w:val="FF0000"/>
        </w:rPr>
        <w:t>CDLE Response:</w:t>
      </w:r>
      <w:r w:rsidRPr="009B544E">
        <w:rPr>
          <w:rFonts w:cs="Arial"/>
          <w:color w:val="FF0000"/>
        </w:rPr>
        <w:t xml:space="preserve"> GED</w:t>
      </w:r>
      <w:r w:rsidR="002D4251" w:rsidRPr="009B544E">
        <w:rPr>
          <w:rFonts w:cs="Arial"/>
          <w:color w:val="FF0000"/>
        </w:rPr>
        <w:t xml:space="preserve">, </w:t>
      </w:r>
      <w:proofErr w:type="spellStart"/>
      <w:r w:rsidR="002D4251" w:rsidRPr="009B544E">
        <w:rPr>
          <w:rFonts w:cs="Arial"/>
          <w:color w:val="FF0000"/>
        </w:rPr>
        <w:t>HiSet</w:t>
      </w:r>
      <w:proofErr w:type="spellEnd"/>
      <w:r w:rsidR="002D4251" w:rsidRPr="009B544E">
        <w:rPr>
          <w:rFonts w:cs="Arial"/>
          <w:color w:val="FF0000"/>
        </w:rPr>
        <w:t xml:space="preserve"> or TASC</w:t>
      </w:r>
      <w:r w:rsidRPr="009B544E">
        <w:rPr>
          <w:rFonts w:cs="Arial"/>
          <w:color w:val="FF0000"/>
        </w:rPr>
        <w:t xml:space="preserve"> students taking classes outside the K</w:t>
      </w:r>
      <w:r w:rsidR="00A8532E" w:rsidRPr="009B544E">
        <w:rPr>
          <w:rFonts w:cs="Arial"/>
          <w:color w:val="FF0000"/>
        </w:rPr>
        <w:t xml:space="preserve">-12 system would be </w:t>
      </w:r>
    </w:p>
    <w:p w:rsidR="002D4251" w:rsidRPr="009B544E" w:rsidRDefault="002D4251" w:rsidP="00846A74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FF0000"/>
        </w:rPr>
        <w:t xml:space="preserve">    </w:t>
      </w:r>
      <w:proofErr w:type="gramStart"/>
      <w:r w:rsidR="00A8532E" w:rsidRPr="009B544E">
        <w:rPr>
          <w:rFonts w:cs="Arial"/>
          <w:color w:val="FF0000"/>
        </w:rPr>
        <w:t>considered</w:t>
      </w:r>
      <w:proofErr w:type="gramEnd"/>
      <w:r w:rsidR="00A8532E" w:rsidRPr="009B544E">
        <w:rPr>
          <w:rFonts w:cs="Arial"/>
          <w:color w:val="FF0000"/>
        </w:rPr>
        <w:t xml:space="preserve"> o</w:t>
      </w:r>
      <w:r w:rsidR="00846A74" w:rsidRPr="009B544E">
        <w:rPr>
          <w:rFonts w:cs="Arial"/>
          <w:color w:val="FF0000"/>
        </w:rPr>
        <w:t>ut-of-</w:t>
      </w:r>
      <w:r w:rsidR="004B4EE5" w:rsidRPr="009B544E">
        <w:rPr>
          <w:rFonts w:cs="Arial"/>
          <w:color w:val="FF0000"/>
        </w:rPr>
        <w:t xml:space="preserve"> </w:t>
      </w:r>
      <w:r w:rsidR="00A8532E" w:rsidRPr="009B544E">
        <w:rPr>
          <w:rFonts w:cs="Arial"/>
          <w:color w:val="FF0000"/>
        </w:rPr>
        <w:t>s</w:t>
      </w:r>
      <w:r w:rsidR="00846A74" w:rsidRPr="009B544E">
        <w:rPr>
          <w:rFonts w:cs="Arial"/>
          <w:color w:val="FF0000"/>
        </w:rPr>
        <w:t xml:space="preserve">chool and </w:t>
      </w:r>
      <w:r w:rsidR="0097314D" w:rsidRPr="009B544E">
        <w:rPr>
          <w:rFonts w:cs="Arial"/>
          <w:color w:val="FF0000"/>
        </w:rPr>
        <w:t xml:space="preserve">would </w:t>
      </w:r>
      <w:r w:rsidR="00846A74" w:rsidRPr="009B544E">
        <w:rPr>
          <w:rFonts w:cs="Arial"/>
          <w:color w:val="FF0000"/>
        </w:rPr>
        <w:t xml:space="preserve">be eligible for the youth program if they meet the age and </w:t>
      </w:r>
    </w:p>
    <w:p w:rsidR="00CC775E" w:rsidRPr="009B544E" w:rsidRDefault="002D4251" w:rsidP="00846A74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9B544E">
        <w:rPr>
          <w:rFonts w:cs="Arial"/>
          <w:color w:val="FF0000"/>
        </w:rPr>
        <w:t xml:space="preserve">    </w:t>
      </w:r>
      <w:proofErr w:type="gramStart"/>
      <w:r w:rsidR="00846A74" w:rsidRPr="009B544E">
        <w:rPr>
          <w:rFonts w:cs="Arial"/>
          <w:color w:val="FF0000"/>
        </w:rPr>
        <w:t>barrier</w:t>
      </w:r>
      <w:proofErr w:type="gramEnd"/>
      <w:r w:rsidR="00846A74" w:rsidRPr="009B544E">
        <w:rPr>
          <w:rFonts w:cs="Arial"/>
          <w:color w:val="FF0000"/>
        </w:rPr>
        <w:t xml:space="preserve"> eligibility requirements </w:t>
      </w:r>
      <w:r w:rsidR="0097314D" w:rsidRPr="009B544E">
        <w:rPr>
          <w:rFonts w:cs="Arial"/>
          <w:color w:val="FF0000"/>
        </w:rPr>
        <w:t>in addition</w:t>
      </w:r>
      <w:r w:rsidR="00846A74" w:rsidRPr="009B544E">
        <w:rPr>
          <w:rFonts w:cs="Arial"/>
          <w:color w:val="222222"/>
        </w:rPr>
        <w:t xml:space="preserve">. </w:t>
      </w:r>
      <w:r w:rsidR="0082229F" w:rsidRPr="009B544E">
        <w:rPr>
          <w:rFonts w:cs="Arial"/>
          <w:color w:val="222222"/>
        </w:rPr>
        <w:br/>
      </w:r>
      <w:r w:rsidR="0082229F" w:rsidRPr="009B544E">
        <w:rPr>
          <w:rFonts w:cs="Arial"/>
          <w:color w:val="222222"/>
          <w:shd w:val="clear" w:color="auto" w:fill="FFFFFF"/>
        </w:rPr>
        <w:t> </w:t>
      </w:r>
    </w:p>
    <w:p w:rsidR="00F945C9" w:rsidRPr="009B544E" w:rsidRDefault="00A535C7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4</w:t>
      </w:r>
      <w:r w:rsidR="00CC775E" w:rsidRPr="009B544E">
        <w:rPr>
          <w:rFonts w:cs="Arial"/>
          <w:b/>
          <w:color w:val="222222"/>
          <w:shd w:val="clear" w:color="auto" w:fill="FFFFFF"/>
        </w:rPr>
        <w:t xml:space="preserve">. Is </w:t>
      </w:r>
      <w:r w:rsidR="00CC775E" w:rsidRPr="009B544E">
        <w:rPr>
          <w:rFonts w:cs="Arial"/>
          <w:b/>
          <w:color w:val="222222"/>
          <w:u w:val="single"/>
          <w:shd w:val="clear" w:color="auto" w:fill="FFFFFF"/>
        </w:rPr>
        <w:t>foster care youth</w:t>
      </w:r>
      <w:r w:rsidR="00CC775E" w:rsidRPr="009B544E">
        <w:rPr>
          <w:rFonts w:cs="Arial"/>
          <w:b/>
          <w:color w:val="222222"/>
          <w:shd w:val="clear" w:color="auto" w:fill="FFFFFF"/>
        </w:rPr>
        <w:t xml:space="preserve"> among the barriers for in-school? Is aging out of foster care included as a barrier </w:t>
      </w:r>
    </w:p>
    <w:p w:rsidR="00CC775E" w:rsidRPr="009B544E" w:rsidRDefault="00F945C9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CC775E" w:rsidRPr="009B544E">
        <w:rPr>
          <w:rFonts w:cs="Arial"/>
          <w:b/>
          <w:color w:val="222222"/>
          <w:shd w:val="clear" w:color="auto" w:fill="FFFFFF"/>
        </w:rPr>
        <w:t>group</w:t>
      </w:r>
      <w:proofErr w:type="gramEnd"/>
      <w:r w:rsidR="00CC775E" w:rsidRPr="009B544E">
        <w:rPr>
          <w:rFonts w:cs="Arial"/>
          <w:b/>
          <w:color w:val="222222"/>
          <w:shd w:val="clear" w:color="auto" w:fill="FFFFFF"/>
        </w:rPr>
        <w:t>?</w:t>
      </w:r>
    </w:p>
    <w:p w:rsidR="00DA507A" w:rsidRPr="009B544E" w:rsidRDefault="00CC775E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</w:t>
      </w:r>
      <w:r w:rsidRPr="009B544E">
        <w:rPr>
          <w:rFonts w:cs="Arial"/>
          <w:color w:val="FF0000"/>
          <w:shd w:val="clear" w:color="auto" w:fill="FFFFFF"/>
        </w:rPr>
        <w:t xml:space="preserve">: Foster care youth </w:t>
      </w:r>
      <w:r w:rsidR="00DA507A" w:rsidRPr="009B544E">
        <w:rPr>
          <w:rFonts w:cs="Arial"/>
          <w:color w:val="FF0000"/>
          <w:shd w:val="clear" w:color="auto" w:fill="FFFFFF"/>
        </w:rPr>
        <w:t>is a separate category</w:t>
      </w:r>
      <w:r w:rsidRPr="009B544E">
        <w:rPr>
          <w:rFonts w:cs="Arial"/>
          <w:color w:val="FF0000"/>
          <w:shd w:val="clear" w:color="auto" w:fill="FFFFFF"/>
        </w:rPr>
        <w:t xml:space="preserve"> for both in-school and out-of-school barriers. </w:t>
      </w:r>
    </w:p>
    <w:p w:rsidR="00CC775E" w:rsidRPr="009B544E" w:rsidRDefault="00DA507A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r w:rsidR="00CC775E" w:rsidRPr="009B544E">
        <w:rPr>
          <w:rFonts w:cs="Arial"/>
          <w:color w:val="FF0000"/>
          <w:shd w:val="clear" w:color="auto" w:fill="FFFFFF"/>
        </w:rPr>
        <w:t xml:space="preserve">This also includes those that have aged out of foster care. </w:t>
      </w:r>
    </w:p>
    <w:p w:rsidR="00CC775E" w:rsidRPr="009B544E" w:rsidRDefault="00CC775E" w:rsidP="00846A74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4B4EE5" w:rsidRPr="009B544E" w:rsidRDefault="00A535C7" w:rsidP="00F945C9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5</w:t>
      </w:r>
      <w:r w:rsidR="00F945C9" w:rsidRPr="009B544E">
        <w:rPr>
          <w:rFonts w:cs="Arial"/>
          <w:b/>
          <w:color w:val="222222"/>
          <w:shd w:val="clear" w:color="auto" w:fill="FFFFFF"/>
        </w:rPr>
        <w:t xml:space="preserve">. Can the time a youth was </w:t>
      </w:r>
      <w:r w:rsidR="00F945C9" w:rsidRPr="009B544E">
        <w:rPr>
          <w:rFonts w:cs="Arial"/>
          <w:b/>
          <w:color w:val="222222"/>
          <w:u w:val="single"/>
          <w:shd w:val="clear" w:color="auto" w:fill="FFFFFF"/>
        </w:rPr>
        <w:t>not attending</w:t>
      </w:r>
      <w:r w:rsidR="00F945C9" w:rsidRPr="009B544E">
        <w:rPr>
          <w:rFonts w:cs="Arial"/>
          <w:b/>
          <w:color w:val="222222"/>
          <w:shd w:val="clear" w:color="auto" w:fill="FFFFFF"/>
        </w:rPr>
        <w:t xml:space="preserve"> at the end of a school year be calculated with the time they </w:t>
      </w:r>
    </w:p>
    <w:p w:rsidR="00F945C9" w:rsidRPr="009B544E" w:rsidRDefault="004B4EE5" w:rsidP="00F945C9">
      <w:pPr>
        <w:spacing w:after="0" w:line="240" w:lineRule="auto"/>
        <w:rPr>
          <w:rFonts w:cs="Arial"/>
          <w:b/>
          <w:color w:val="222222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F945C9" w:rsidRPr="009B544E">
        <w:rPr>
          <w:rFonts w:cs="Arial"/>
          <w:b/>
          <w:color w:val="222222"/>
          <w:shd w:val="clear" w:color="auto" w:fill="FFFFFF"/>
        </w:rPr>
        <w:t>miss</w:t>
      </w:r>
      <w:proofErr w:type="gramEnd"/>
      <w:r w:rsidR="00F945C9" w:rsidRPr="009B544E">
        <w:rPr>
          <w:rFonts w:cs="Arial"/>
          <w:b/>
          <w:color w:val="222222"/>
          <w:shd w:val="clear" w:color="auto" w:fill="FFFFFF"/>
        </w:rPr>
        <w:t xml:space="preserve"> at the beginning of the next school year to total a full quarter?</w:t>
      </w:r>
    </w:p>
    <w:p w:rsidR="00F945C9" w:rsidRPr="009B544E" w:rsidRDefault="00F945C9" w:rsidP="00F945C9">
      <w:pPr>
        <w:pStyle w:val="ListParagraph"/>
        <w:spacing w:after="0"/>
        <w:ind w:left="0"/>
        <w:rPr>
          <w:rFonts w:eastAsia="DeVinne" w:cs="DeVinne"/>
          <w:i/>
          <w:color w:val="FF0000"/>
        </w:rPr>
      </w:pPr>
      <w:r w:rsidRPr="009B544E">
        <w:rPr>
          <w:rFonts w:eastAsia="Times New Roman"/>
          <w:b/>
          <w:iCs/>
          <w:color w:val="FF0000"/>
        </w:rPr>
        <w:t xml:space="preserve">    CDLE Response:</w:t>
      </w:r>
      <w:r w:rsidRPr="009B544E">
        <w:rPr>
          <w:rFonts w:eastAsia="Times New Roman"/>
          <w:iCs/>
          <w:color w:val="FF0000"/>
        </w:rPr>
        <w:t xml:space="preserve"> In WIOA section 129, the exact language of this category reads:</w:t>
      </w:r>
    </w:p>
    <w:p w:rsidR="00F945C9" w:rsidRPr="009B544E" w:rsidRDefault="00F945C9" w:rsidP="00F945C9">
      <w:pPr>
        <w:autoSpaceDE w:val="0"/>
        <w:autoSpaceDN w:val="0"/>
        <w:adjustRightInd w:val="0"/>
        <w:spacing w:after="0" w:line="240" w:lineRule="auto"/>
        <w:ind w:left="720"/>
        <w:rPr>
          <w:rFonts w:eastAsia="DeVinne" w:cs="DeVinne"/>
          <w:i/>
          <w:color w:val="FF0000"/>
        </w:rPr>
      </w:pPr>
      <w:r w:rsidRPr="009B544E">
        <w:rPr>
          <w:rFonts w:eastAsia="DeVinne" w:cs="DeVinne"/>
          <w:i/>
          <w:color w:val="FF0000"/>
        </w:rPr>
        <w:t>“A youth who is within the</w:t>
      </w:r>
      <w:r w:rsidRPr="009B544E">
        <w:rPr>
          <w:rFonts w:eastAsia="DeVinne" w:cs="Times-Roman"/>
          <w:i/>
          <w:color w:val="FF0000"/>
        </w:rPr>
        <w:t xml:space="preserve"> </w:t>
      </w:r>
      <w:r w:rsidRPr="009B544E">
        <w:rPr>
          <w:rFonts w:eastAsia="DeVinne" w:cs="DeVinne"/>
          <w:i/>
          <w:color w:val="FF0000"/>
        </w:rPr>
        <w:t>age of compulsory school attendance, but has not attended school for at</w:t>
      </w:r>
      <w:r w:rsidRPr="009B544E">
        <w:rPr>
          <w:rFonts w:eastAsia="DeVinne" w:cs="Times-Roman"/>
          <w:i/>
          <w:color w:val="FF0000"/>
        </w:rPr>
        <w:t xml:space="preserve"> </w:t>
      </w:r>
      <w:r w:rsidRPr="009B544E">
        <w:rPr>
          <w:rFonts w:eastAsia="DeVinne" w:cs="DeVinne"/>
          <w:i/>
          <w:color w:val="FF0000"/>
        </w:rPr>
        <w:t>least the most recent complete school year calendar quarter.”</w:t>
      </w:r>
    </w:p>
    <w:p w:rsidR="009E6740" w:rsidRPr="009B544E" w:rsidRDefault="00F945C9" w:rsidP="00F945C9">
      <w:pPr>
        <w:pStyle w:val="ListParagraph"/>
        <w:spacing w:after="0"/>
        <w:ind w:left="0"/>
        <w:rPr>
          <w:color w:val="FF0000"/>
        </w:rPr>
      </w:pPr>
      <w:r w:rsidRPr="009B544E">
        <w:rPr>
          <w:color w:val="FF0000"/>
        </w:rPr>
        <w:t xml:space="preserve">   </w:t>
      </w:r>
      <w:r w:rsidR="006E3F31" w:rsidRPr="009B544E">
        <w:rPr>
          <w:color w:val="FF0000"/>
        </w:rPr>
        <w:t xml:space="preserve"> </w:t>
      </w:r>
      <w:r w:rsidR="009E6740" w:rsidRPr="009B544E">
        <w:rPr>
          <w:color w:val="FF0000"/>
        </w:rPr>
        <w:t>CDLE</w:t>
      </w:r>
      <w:r w:rsidRPr="009B544E">
        <w:rPr>
          <w:color w:val="FF0000"/>
        </w:rPr>
        <w:t xml:space="preserve"> believe</w:t>
      </w:r>
      <w:r w:rsidR="009E6740" w:rsidRPr="009B544E">
        <w:rPr>
          <w:color w:val="FF0000"/>
        </w:rPr>
        <w:t>s</w:t>
      </w:r>
      <w:r w:rsidRPr="009B544E">
        <w:rPr>
          <w:color w:val="FF0000"/>
        </w:rPr>
        <w:t xml:space="preserve"> the intent of the law is three consecutive months of the most recent school year, and </w:t>
      </w:r>
    </w:p>
    <w:p w:rsidR="00F945C9" w:rsidRPr="009B544E" w:rsidRDefault="009E6740" w:rsidP="00F945C9">
      <w:pPr>
        <w:pStyle w:val="ListParagraph"/>
        <w:spacing w:after="0"/>
        <w:ind w:left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="00F945C9" w:rsidRPr="009B544E">
        <w:rPr>
          <w:color w:val="FF0000"/>
        </w:rPr>
        <w:t>not</w:t>
      </w:r>
      <w:proofErr w:type="gramEnd"/>
      <w:r w:rsidR="00F945C9" w:rsidRPr="009B544E">
        <w:rPr>
          <w:color w:val="FF0000"/>
        </w:rPr>
        <w:t xml:space="preserve"> parts of two different school years. So, the PGL will read:</w:t>
      </w:r>
    </w:p>
    <w:p w:rsidR="00F945C9" w:rsidRPr="009B544E" w:rsidRDefault="00F945C9" w:rsidP="00F945C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DeVinne" w:cs="DeVinne"/>
          <w:i/>
          <w:color w:val="FF0000"/>
        </w:rPr>
      </w:pPr>
      <w:r w:rsidRPr="009B544E">
        <w:rPr>
          <w:rFonts w:eastAsia="DeVinne" w:cs="DeVinne"/>
          <w:b/>
          <w:i/>
          <w:color w:val="FF0000"/>
        </w:rPr>
        <w:t>“Not Attending Secondary School</w:t>
      </w:r>
      <w:r w:rsidRPr="009B544E">
        <w:rPr>
          <w:rFonts w:eastAsia="DeVinne" w:cs="DeVinne"/>
          <w:i/>
          <w:color w:val="FF0000"/>
        </w:rPr>
        <w:t>: A youth who is within the</w:t>
      </w:r>
      <w:r w:rsidRPr="009B544E">
        <w:rPr>
          <w:rFonts w:eastAsia="DeVinne" w:cs="Times-Roman"/>
          <w:i/>
          <w:color w:val="FF0000"/>
        </w:rPr>
        <w:t xml:space="preserve"> </w:t>
      </w:r>
      <w:r w:rsidRPr="009B544E">
        <w:rPr>
          <w:rFonts w:eastAsia="DeVinne" w:cs="DeVinne"/>
          <w:i/>
          <w:color w:val="FF0000"/>
        </w:rPr>
        <w:t>age of compulsory school attendance, but has not attended school for at</w:t>
      </w:r>
      <w:r w:rsidRPr="009B544E">
        <w:rPr>
          <w:rFonts w:eastAsia="DeVinne" w:cs="Times-Roman"/>
          <w:i/>
          <w:color w:val="FF0000"/>
        </w:rPr>
        <w:t xml:space="preserve"> </w:t>
      </w:r>
      <w:r w:rsidRPr="009B544E">
        <w:rPr>
          <w:rFonts w:eastAsia="DeVinne" w:cs="DeVinne"/>
          <w:i/>
          <w:color w:val="FF0000"/>
        </w:rPr>
        <w:t>least the most recent complete school</w:t>
      </w:r>
      <w:r w:rsidRPr="009B544E">
        <w:rPr>
          <w:rFonts w:eastAsia="DeVinne" w:cs="Times-Roman"/>
          <w:i/>
          <w:color w:val="FF0000"/>
        </w:rPr>
        <w:t xml:space="preserve"> </w:t>
      </w:r>
      <w:r w:rsidRPr="009B544E">
        <w:rPr>
          <w:rFonts w:eastAsia="DeVinne" w:cs="DeVinne"/>
          <w:i/>
          <w:color w:val="FF0000"/>
        </w:rPr>
        <w:t>year calendar quarter (three consecutive months within a single complete school year and not split between 2 school years).”</w:t>
      </w:r>
    </w:p>
    <w:p w:rsidR="00F945C9" w:rsidRPr="009B544E" w:rsidRDefault="00F945C9" w:rsidP="00F945C9">
      <w:pPr>
        <w:pStyle w:val="ListParagraph"/>
        <w:spacing w:after="0"/>
        <w:ind w:left="2520"/>
        <w:rPr>
          <w:color w:val="FF0000"/>
        </w:rPr>
      </w:pPr>
    </w:p>
    <w:p w:rsidR="00CE1A17" w:rsidRPr="009B544E" w:rsidRDefault="00CE1A17" w:rsidP="004B4EE5">
      <w:pPr>
        <w:spacing w:after="0" w:line="240" w:lineRule="auto"/>
        <w:rPr>
          <w:rFonts w:eastAsia="Times New Roman" w:cs="Arial"/>
          <w:b/>
          <w:color w:val="222222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6. </w:t>
      </w:r>
      <w:r w:rsidRPr="009B544E">
        <w:rPr>
          <w:rFonts w:eastAsia="Times New Roman" w:cs="Arial"/>
          <w:b/>
          <w:color w:val="222222"/>
        </w:rPr>
        <w:t xml:space="preserve">I'm proposing that this spring's </w:t>
      </w:r>
      <w:r w:rsidRPr="009B544E">
        <w:rPr>
          <w:rFonts w:eastAsia="Times New Roman" w:cs="Arial"/>
          <w:b/>
          <w:color w:val="222222"/>
          <w:u w:val="single"/>
        </w:rPr>
        <w:t>HS graduates seeking services this summer</w:t>
      </w:r>
      <w:r w:rsidRPr="009B544E">
        <w:rPr>
          <w:rFonts w:eastAsia="Times New Roman" w:cs="Arial"/>
          <w:b/>
          <w:color w:val="222222"/>
        </w:rPr>
        <w:t xml:space="preserve"> can be made eligible </w:t>
      </w:r>
    </w:p>
    <w:p w:rsidR="00CE1A17" w:rsidRPr="009B544E" w:rsidRDefault="00CE1A17" w:rsidP="004B4EE5">
      <w:pPr>
        <w:spacing w:after="0" w:line="240" w:lineRule="auto"/>
        <w:rPr>
          <w:rFonts w:eastAsia="Times New Roman" w:cs="Arial"/>
          <w:b/>
          <w:color w:val="222222"/>
        </w:rPr>
      </w:pPr>
      <w:r w:rsidRPr="009B544E">
        <w:rPr>
          <w:rFonts w:eastAsia="Times New Roman" w:cs="Arial"/>
          <w:b/>
          <w:color w:val="222222"/>
        </w:rPr>
        <w:t xml:space="preserve">    </w:t>
      </w:r>
      <w:proofErr w:type="gramStart"/>
      <w:r w:rsidRPr="009B544E">
        <w:rPr>
          <w:rFonts w:eastAsia="Times New Roman" w:cs="Arial"/>
          <w:b/>
          <w:color w:val="222222"/>
        </w:rPr>
        <w:t>using</w:t>
      </w:r>
      <w:proofErr w:type="gramEnd"/>
      <w:r w:rsidRPr="009B544E">
        <w:rPr>
          <w:rFonts w:eastAsia="Times New Roman" w:cs="Arial"/>
          <w:b/>
          <w:color w:val="222222"/>
        </w:rPr>
        <w:t xml:space="preserve"> the out-of-school criteria, regardless of intent to enter a post-secondary program, because </w:t>
      </w:r>
    </w:p>
    <w:p w:rsidR="00CE1A17" w:rsidRPr="009B544E" w:rsidRDefault="00CE1A17" w:rsidP="004B4EE5">
      <w:pPr>
        <w:spacing w:after="0" w:line="240" w:lineRule="auto"/>
        <w:rPr>
          <w:rFonts w:eastAsia="Times New Roman" w:cs="Arial"/>
          <w:b/>
          <w:color w:val="222222"/>
        </w:rPr>
      </w:pPr>
      <w:r w:rsidRPr="009B544E">
        <w:rPr>
          <w:rFonts w:eastAsia="Times New Roman" w:cs="Arial"/>
          <w:b/>
          <w:color w:val="222222"/>
        </w:rPr>
        <w:t xml:space="preserve">    </w:t>
      </w:r>
      <w:proofErr w:type="gramStart"/>
      <w:r w:rsidRPr="009B544E">
        <w:rPr>
          <w:rFonts w:eastAsia="Times New Roman" w:cs="Arial"/>
          <w:b/>
          <w:color w:val="222222"/>
        </w:rPr>
        <w:t>they</w:t>
      </w:r>
      <w:proofErr w:type="gramEnd"/>
      <w:r w:rsidRPr="009B544E">
        <w:rPr>
          <w:rFonts w:eastAsia="Times New Roman" w:cs="Arial"/>
          <w:b/>
          <w:color w:val="222222"/>
        </w:rPr>
        <w:t xml:space="preserve"> are "not attending any school" and presumably within the age range.  The applicant would also     </w:t>
      </w:r>
    </w:p>
    <w:p w:rsidR="00CE1A17" w:rsidRPr="009B544E" w:rsidRDefault="00CE1A17" w:rsidP="004B4EE5">
      <w:pPr>
        <w:spacing w:after="0" w:line="240" w:lineRule="auto"/>
        <w:rPr>
          <w:rFonts w:eastAsia="Times New Roman" w:cs="Arial"/>
          <w:b/>
          <w:color w:val="222222"/>
        </w:rPr>
      </w:pPr>
      <w:r w:rsidRPr="009B544E">
        <w:rPr>
          <w:rFonts w:eastAsia="Times New Roman" w:cs="Arial"/>
          <w:b/>
          <w:color w:val="222222"/>
        </w:rPr>
        <w:t xml:space="preserve">    </w:t>
      </w:r>
      <w:proofErr w:type="gramStart"/>
      <w:r w:rsidRPr="009B544E">
        <w:rPr>
          <w:rFonts w:eastAsia="Times New Roman" w:cs="Arial"/>
          <w:b/>
          <w:color w:val="222222"/>
        </w:rPr>
        <w:t>need</w:t>
      </w:r>
      <w:proofErr w:type="gramEnd"/>
      <w:r w:rsidRPr="009B544E">
        <w:rPr>
          <w:rFonts w:eastAsia="Times New Roman" w:cs="Arial"/>
          <w:b/>
          <w:color w:val="222222"/>
        </w:rPr>
        <w:t xml:space="preserve"> to fit into one of the barrier categories, of course.</w:t>
      </w:r>
    </w:p>
    <w:p w:rsidR="00BF58CB" w:rsidRPr="009B544E" w:rsidRDefault="00CE1A17" w:rsidP="00BF58CB">
      <w:pPr>
        <w:shd w:val="clear" w:color="auto" w:fill="FFFFFF"/>
        <w:spacing w:after="0" w:line="240" w:lineRule="auto"/>
        <w:rPr>
          <w:rFonts w:eastAsia="Times New Roman" w:cs="Arial"/>
          <w:b/>
          <w:color w:val="FF0000"/>
        </w:rPr>
      </w:pPr>
      <w:r w:rsidRPr="009B544E">
        <w:rPr>
          <w:rFonts w:eastAsia="Times New Roman" w:cs="Arial"/>
          <w:b/>
          <w:color w:val="222222"/>
        </w:rPr>
        <w:t xml:space="preserve">    </w:t>
      </w:r>
      <w:r w:rsidRPr="009B544E">
        <w:rPr>
          <w:rFonts w:eastAsia="Times New Roman" w:cs="Arial"/>
          <w:b/>
          <w:color w:val="FF0000"/>
        </w:rPr>
        <w:t xml:space="preserve">CDLE Response: </w:t>
      </w:r>
      <w:r w:rsidR="008E6F1A" w:rsidRPr="009B544E">
        <w:rPr>
          <w:rFonts w:eastAsia="Times New Roman" w:cs="Arial"/>
          <w:b/>
          <w:color w:val="FF0000"/>
        </w:rPr>
        <w:t xml:space="preserve">USDOL has issued </w:t>
      </w:r>
      <w:r w:rsidR="00224CDA" w:rsidRPr="009B544E">
        <w:rPr>
          <w:rFonts w:eastAsia="Times New Roman" w:cs="Arial"/>
          <w:b/>
          <w:color w:val="FF0000"/>
        </w:rPr>
        <w:t xml:space="preserve">a </w:t>
      </w:r>
      <w:r w:rsidR="00BF58CB" w:rsidRPr="009B544E">
        <w:rPr>
          <w:rFonts w:eastAsia="Times New Roman" w:cs="Arial"/>
          <w:b/>
          <w:color w:val="FF0000"/>
        </w:rPr>
        <w:t xml:space="preserve">policy statement in TEGL 21-16: Third WIOA Title I Youth </w:t>
      </w:r>
    </w:p>
    <w:p w:rsidR="000F243E" w:rsidRPr="009B544E" w:rsidRDefault="00BF58CB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b/>
          <w:color w:val="FF0000"/>
        </w:rPr>
        <w:t xml:space="preserve">    Formula Guidance, as follows:</w:t>
      </w:r>
      <w:r w:rsidRPr="009B544E">
        <w:rPr>
          <w:rFonts w:eastAsia="Times New Roman" w:cs="Arial"/>
          <w:color w:val="FF0000"/>
        </w:rPr>
        <w:t xml:space="preserve"> </w:t>
      </w:r>
      <w:r w:rsidR="00D95BFD" w:rsidRPr="009B544E">
        <w:rPr>
          <w:rFonts w:eastAsia="Times New Roman" w:cs="Arial"/>
          <w:color w:val="FF0000"/>
        </w:rPr>
        <w:t>“</w:t>
      </w:r>
      <w:r w:rsidRPr="009B544E">
        <w:rPr>
          <w:rFonts w:eastAsia="Times New Roman" w:cs="Arial"/>
          <w:color w:val="FF0000"/>
        </w:rPr>
        <w:t xml:space="preserve">If a youth is enrolled in the WIOA youth program during the summer </w:t>
      </w:r>
      <w:r w:rsidR="00D95BFD" w:rsidRPr="009B544E">
        <w:rPr>
          <w:rFonts w:eastAsia="Times New Roman" w:cs="Arial"/>
          <w:color w:val="FF0000"/>
        </w:rPr>
        <w:t xml:space="preserve"> </w:t>
      </w:r>
      <w:r w:rsidR="000F243E" w:rsidRPr="009B544E">
        <w:rPr>
          <w:rFonts w:eastAsia="Times New Roman" w:cs="Arial"/>
          <w:color w:val="FF0000"/>
        </w:rPr>
        <w:t xml:space="preserve">         </w:t>
      </w:r>
    </w:p>
    <w:p w:rsidR="000F243E" w:rsidRPr="009B544E" w:rsidRDefault="000F243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="00BF58CB" w:rsidRPr="009B544E">
        <w:rPr>
          <w:rFonts w:eastAsia="Times New Roman" w:cs="Arial"/>
          <w:color w:val="FF0000"/>
        </w:rPr>
        <w:t>and</w:t>
      </w:r>
      <w:proofErr w:type="gramEnd"/>
      <w:r w:rsidR="00BF58CB" w:rsidRPr="009B544E">
        <w:rPr>
          <w:rFonts w:eastAsia="Times New Roman" w:cs="Arial"/>
          <w:color w:val="FF0000"/>
        </w:rPr>
        <w:t xml:space="preserve"> is in between school years, the youth is considered an </w:t>
      </w:r>
      <w:r w:rsidR="00BF58CB" w:rsidRPr="009B544E">
        <w:rPr>
          <w:rFonts w:eastAsia="Times New Roman" w:cs="Arial"/>
          <w:color w:val="FF0000"/>
          <w:u w:val="single"/>
        </w:rPr>
        <w:t>In-School Youth</w:t>
      </w:r>
      <w:r w:rsidR="00BF58CB" w:rsidRPr="009B544E">
        <w:rPr>
          <w:rFonts w:eastAsia="Times New Roman" w:cs="Arial"/>
          <w:color w:val="FF0000"/>
        </w:rPr>
        <w:t xml:space="preserve"> if they are enrolled to </w:t>
      </w:r>
    </w:p>
    <w:p w:rsidR="000F243E" w:rsidRPr="009B544E" w:rsidRDefault="000F243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="00BF58CB" w:rsidRPr="009B544E">
        <w:rPr>
          <w:rFonts w:eastAsia="Times New Roman" w:cs="Arial"/>
          <w:color w:val="FF0000"/>
        </w:rPr>
        <w:t>continue</w:t>
      </w:r>
      <w:proofErr w:type="gramEnd"/>
      <w:r w:rsidR="00BF58CB" w:rsidRPr="009B544E">
        <w:rPr>
          <w:rFonts w:eastAsia="Times New Roman" w:cs="Arial"/>
          <w:color w:val="FF0000"/>
        </w:rPr>
        <w:t xml:space="preserve"> school in the fall. If a youth is enrolled in the WIOA youth program </w:t>
      </w:r>
      <w:r w:rsidR="00D95BFD" w:rsidRPr="009B544E">
        <w:rPr>
          <w:rFonts w:eastAsia="Times New Roman" w:cs="Arial"/>
          <w:color w:val="FF0000"/>
        </w:rPr>
        <w:t xml:space="preserve">between high school </w:t>
      </w:r>
    </w:p>
    <w:p w:rsidR="000F243E" w:rsidRPr="009B544E" w:rsidRDefault="000F243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lastRenderedPageBreak/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graduation</w:t>
      </w:r>
      <w:proofErr w:type="gramEnd"/>
      <w:r w:rsidR="00D95BFD" w:rsidRPr="009B544E">
        <w:rPr>
          <w:rFonts w:eastAsia="Times New Roman" w:cs="Arial"/>
          <w:color w:val="FF0000"/>
        </w:rPr>
        <w:t xml:space="preserve"> and post</w:t>
      </w:r>
      <w:r w:rsidR="009B544E"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>secondary</w:t>
      </w:r>
      <w:r w:rsidRPr="009B544E">
        <w:rPr>
          <w:rFonts w:eastAsia="Times New Roman" w:cs="Arial"/>
          <w:color w:val="FF0000"/>
        </w:rPr>
        <w:t xml:space="preserve"> </w:t>
      </w:r>
      <w:r w:rsidR="00D95BFD" w:rsidRPr="009B544E">
        <w:rPr>
          <w:rFonts w:eastAsia="Times New Roman" w:cs="Arial"/>
          <w:color w:val="FF0000"/>
        </w:rPr>
        <w:t xml:space="preserve">education, the youth is considered an </w:t>
      </w:r>
      <w:r w:rsidR="00D95BFD" w:rsidRPr="009B544E">
        <w:rPr>
          <w:rFonts w:eastAsia="Times New Roman" w:cs="Arial"/>
          <w:color w:val="FF0000"/>
          <w:u w:val="single"/>
        </w:rPr>
        <w:t>In-School Youth</w:t>
      </w:r>
      <w:r w:rsidR="00D95BFD" w:rsidRPr="009B544E">
        <w:rPr>
          <w:rFonts w:eastAsia="Times New Roman" w:cs="Arial"/>
          <w:color w:val="FF0000"/>
        </w:rPr>
        <w:t xml:space="preserve"> if they are </w:t>
      </w:r>
    </w:p>
    <w:p w:rsidR="009B544E" w:rsidRDefault="000F243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registered</w:t>
      </w:r>
      <w:proofErr w:type="gramEnd"/>
      <w:r w:rsidR="00D95BFD" w:rsidRPr="009B544E">
        <w:rPr>
          <w:rFonts w:eastAsia="Times New Roman" w:cs="Arial"/>
          <w:color w:val="FF0000"/>
        </w:rPr>
        <w:t xml:space="preserve"> for </w:t>
      </w:r>
      <w:r w:rsidR="009B544E" w:rsidRPr="009B544E">
        <w:rPr>
          <w:rFonts w:eastAsia="Times New Roman" w:cs="Arial"/>
          <w:color w:val="FF0000"/>
          <w:highlight w:val="yellow"/>
        </w:rPr>
        <w:t>credit bearing</w:t>
      </w:r>
      <w:r w:rsidR="009B544E">
        <w:rPr>
          <w:rFonts w:eastAsia="Times New Roman" w:cs="Arial"/>
          <w:color w:val="FF0000"/>
        </w:rPr>
        <w:t xml:space="preserve"> </w:t>
      </w:r>
      <w:r w:rsidR="00D95BFD" w:rsidRPr="009B544E">
        <w:rPr>
          <w:rFonts w:eastAsia="Times New Roman" w:cs="Arial"/>
          <w:color w:val="FF0000"/>
        </w:rPr>
        <w:t>post</w:t>
      </w:r>
      <w:r w:rsidR="009B544E"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 xml:space="preserve">secondary education, even if they have not yet begun </w:t>
      </w:r>
      <w:r w:rsidR="007074B3">
        <w:rPr>
          <w:rFonts w:eastAsia="Times New Roman" w:cs="Arial"/>
          <w:color w:val="FF0000"/>
        </w:rPr>
        <w:t>such</w:t>
      </w:r>
      <w:bookmarkStart w:id="0" w:name="_GoBack"/>
      <w:bookmarkEnd w:id="0"/>
    </w:p>
    <w:p w:rsidR="009B544E" w:rsidRDefault="009B544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post</w:t>
      </w:r>
      <w:r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>secondary</w:t>
      </w:r>
      <w:proofErr w:type="gramEnd"/>
      <w:r w:rsidR="00D95BFD" w:rsidRPr="009B544E">
        <w:rPr>
          <w:rFonts w:eastAsia="Times New Roman" w:cs="Arial"/>
          <w:color w:val="FF0000"/>
        </w:rPr>
        <w:t xml:space="preserve"> classes at the </w:t>
      </w:r>
      <w:r>
        <w:rPr>
          <w:rFonts w:eastAsia="Times New Roman" w:cs="Arial"/>
          <w:color w:val="FF0000"/>
        </w:rPr>
        <w:t>t</w:t>
      </w:r>
      <w:r w:rsidR="00D95BFD" w:rsidRPr="009B544E">
        <w:rPr>
          <w:rFonts w:eastAsia="Times New Roman" w:cs="Arial"/>
          <w:color w:val="FF0000"/>
        </w:rPr>
        <w:t xml:space="preserve">ime of WIOA youth program enrollment. However, if a youth </w:t>
      </w:r>
    </w:p>
    <w:p w:rsidR="009B544E" w:rsidRDefault="009B544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graduates</w:t>
      </w:r>
      <w:proofErr w:type="gramEnd"/>
      <w:r w:rsidR="00D95BFD" w:rsidRPr="009B544E">
        <w:rPr>
          <w:rFonts w:eastAsia="Times New Roman" w:cs="Arial"/>
          <w:color w:val="FF0000"/>
        </w:rPr>
        <w:t xml:space="preserve"> high school and registers for </w:t>
      </w:r>
      <w:r w:rsidRPr="009B544E">
        <w:rPr>
          <w:rFonts w:eastAsia="Times New Roman" w:cs="Arial"/>
          <w:color w:val="FF0000"/>
          <w:highlight w:val="yellow"/>
        </w:rPr>
        <w:t>credit-bearing</w:t>
      </w:r>
      <w:r>
        <w:rPr>
          <w:rFonts w:eastAsia="Times New Roman" w:cs="Arial"/>
          <w:color w:val="FF0000"/>
        </w:rPr>
        <w:t xml:space="preserve"> </w:t>
      </w:r>
      <w:r w:rsidR="00D95BFD" w:rsidRPr="009B544E">
        <w:rPr>
          <w:rFonts w:eastAsia="Times New Roman" w:cs="Arial"/>
          <w:color w:val="FF0000"/>
        </w:rPr>
        <w:t>post</w:t>
      </w:r>
      <w:r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 xml:space="preserve">secondary education, but does not </w:t>
      </w:r>
    </w:p>
    <w:p w:rsidR="009B544E" w:rsidRDefault="009B544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ultimately</w:t>
      </w:r>
      <w:proofErr w:type="gramEnd"/>
      <w:r w:rsidR="00D95BFD" w:rsidRPr="009B544E">
        <w:rPr>
          <w:rFonts w:eastAsia="Times New Roman" w:cs="Arial"/>
          <w:color w:val="FF0000"/>
        </w:rPr>
        <w:t xml:space="preserve"> follow through with attending post</w:t>
      </w:r>
      <w:r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 xml:space="preserve">secondary education, then such a youth would be </w:t>
      </w:r>
    </w:p>
    <w:p w:rsidR="009B544E" w:rsidRDefault="009B544E" w:rsidP="000F243E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considered</w:t>
      </w:r>
      <w:proofErr w:type="gramEnd"/>
      <w:r w:rsidR="00D95BFD" w:rsidRPr="009B544E">
        <w:rPr>
          <w:rFonts w:eastAsia="Times New Roman" w:cs="Arial"/>
          <w:color w:val="FF0000"/>
        </w:rPr>
        <w:t xml:space="preserve"> an </w:t>
      </w:r>
      <w:r w:rsidR="00D95BFD" w:rsidRPr="009B544E">
        <w:rPr>
          <w:rFonts w:eastAsia="Times New Roman" w:cs="Arial"/>
          <w:color w:val="FF0000"/>
          <w:u w:val="single"/>
        </w:rPr>
        <w:t>Out-of-School Youth</w:t>
      </w:r>
      <w:r w:rsidR="00D95BFD" w:rsidRPr="009B544E">
        <w:rPr>
          <w:rFonts w:eastAsia="Times New Roman" w:cs="Arial"/>
          <w:color w:val="FF0000"/>
        </w:rPr>
        <w:t xml:space="preserve"> if the eligibility</w:t>
      </w:r>
      <w:r w:rsidR="000F243E" w:rsidRPr="009B544E">
        <w:rPr>
          <w:rFonts w:eastAsia="Times New Roman" w:cs="Arial"/>
          <w:color w:val="FF0000"/>
        </w:rPr>
        <w:t xml:space="preserve"> </w:t>
      </w:r>
      <w:r w:rsidR="00D95BFD" w:rsidRPr="009B544E">
        <w:rPr>
          <w:rFonts w:eastAsia="Times New Roman" w:cs="Arial"/>
          <w:color w:val="FF0000"/>
        </w:rPr>
        <w:t xml:space="preserve">determination is made after the point that the </w:t>
      </w:r>
    </w:p>
    <w:p w:rsidR="004C0DC6" w:rsidRPr="004C0DC6" w:rsidRDefault="009B544E" w:rsidP="004C0DC6">
      <w:pPr>
        <w:shd w:val="clear" w:color="auto" w:fill="FFFFFF"/>
        <w:spacing w:after="0" w:line="240" w:lineRule="auto"/>
        <w:rPr>
          <w:rFonts w:eastAsia="Times New Roman" w:cs="Arial"/>
          <w:color w:val="FF0000"/>
          <w:highlight w:val="yellow"/>
        </w:rPr>
      </w:pPr>
      <w:r>
        <w:rPr>
          <w:rFonts w:eastAsia="Times New Roman" w:cs="Arial"/>
          <w:color w:val="FF0000"/>
        </w:rPr>
        <w:t xml:space="preserve">     </w:t>
      </w:r>
      <w:proofErr w:type="gramStart"/>
      <w:r w:rsidR="00D95BFD" w:rsidRPr="009B544E">
        <w:rPr>
          <w:rFonts w:eastAsia="Times New Roman" w:cs="Arial"/>
          <w:color w:val="FF0000"/>
        </w:rPr>
        <w:t>youth</w:t>
      </w:r>
      <w:proofErr w:type="gramEnd"/>
      <w:r w:rsidR="00D95BFD" w:rsidRPr="009B544E">
        <w:rPr>
          <w:rFonts w:eastAsia="Times New Roman" w:cs="Arial"/>
          <w:color w:val="FF0000"/>
        </w:rPr>
        <w:t xml:space="preserve"> decided not to attend post</w:t>
      </w:r>
      <w:r>
        <w:rPr>
          <w:rFonts w:eastAsia="Times New Roman" w:cs="Arial"/>
          <w:color w:val="FF0000"/>
        </w:rPr>
        <w:t>-</w:t>
      </w:r>
      <w:r w:rsidR="00D95BFD" w:rsidRPr="009B544E">
        <w:rPr>
          <w:rFonts w:eastAsia="Times New Roman" w:cs="Arial"/>
          <w:color w:val="FF0000"/>
        </w:rPr>
        <w:t>secondary education.</w:t>
      </w:r>
      <w:r>
        <w:rPr>
          <w:rFonts w:eastAsia="Times New Roman" w:cs="Arial"/>
          <w:color w:val="FF0000"/>
        </w:rPr>
        <w:t xml:space="preserve">” </w:t>
      </w:r>
      <w:r w:rsidRPr="004C0DC6">
        <w:rPr>
          <w:rFonts w:eastAsia="Times New Roman" w:cs="Arial"/>
          <w:color w:val="FF0000"/>
          <w:highlight w:val="yellow"/>
        </w:rPr>
        <w:t xml:space="preserve">This ruling may also apply to youth </w:t>
      </w:r>
      <w:r w:rsidR="004C0DC6" w:rsidRPr="004C0DC6">
        <w:rPr>
          <w:rFonts w:eastAsia="Times New Roman" w:cs="Arial"/>
          <w:color w:val="FF0000"/>
          <w:highlight w:val="yellow"/>
        </w:rPr>
        <w:t xml:space="preserve">who </w:t>
      </w:r>
    </w:p>
    <w:p w:rsidR="00BF58CB" w:rsidRPr="009B544E" w:rsidRDefault="004C0DC6" w:rsidP="004C0DC6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4C0DC6">
        <w:rPr>
          <w:rFonts w:eastAsia="Times New Roman" w:cs="Arial"/>
          <w:color w:val="FF0000"/>
          <w:highlight w:val="yellow"/>
        </w:rPr>
        <w:t xml:space="preserve">     </w:t>
      </w:r>
      <w:proofErr w:type="gramStart"/>
      <w:r w:rsidRPr="004C0DC6">
        <w:rPr>
          <w:rFonts w:eastAsia="Times New Roman" w:cs="Arial"/>
          <w:color w:val="FF0000"/>
          <w:highlight w:val="yellow"/>
        </w:rPr>
        <w:t>seek</w:t>
      </w:r>
      <w:proofErr w:type="gramEnd"/>
      <w:r w:rsidRPr="004C0DC6">
        <w:rPr>
          <w:rFonts w:eastAsia="Times New Roman" w:cs="Arial"/>
          <w:color w:val="FF0000"/>
          <w:highlight w:val="yellow"/>
        </w:rPr>
        <w:t xml:space="preserve"> to be enrolled in the WIOA youth program when they are between </w:t>
      </w:r>
      <w:r w:rsidR="00F8135A">
        <w:rPr>
          <w:rFonts w:eastAsia="Times New Roman" w:cs="Arial"/>
          <w:color w:val="FF0000"/>
          <w:highlight w:val="yellow"/>
        </w:rPr>
        <w:t xml:space="preserve">school </w:t>
      </w:r>
      <w:r w:rsidRPr="004C0DC6">
        <w:rPr>
          <w:rFonts w:eastAsia="Times New Roman" w:cs="Arial"/>
          <w:color w:val="FF0000"/>
          <w:highlight w:val="yellow"/>
        </w:rPr>
        <w:t>semesters</w:t>
      </w:r>
      <w:r>
        <w:rPr>
          <w:rFonts w:eastAsia="Times New Roman" w:cs="Arial"/>
          <w:color w:val="FF0000"/>
        </w:rPr>
        <w:t>.</w:t>
      </w:r>
    </w:p>
    <w:p w:rsidR="00CE1A17" w:rsidRPr="009B544E" w:rsidRDefault="00CE1A17" w:rsidP="004B4EE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4B4EE5" w:rsidRPr="009B544E" w:rsidRDefault="00CE1A17" w:rsidP="004B4EE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7</w:t>
      </w:r>
      <w:r w:rsidR="004B4EE5" w:rsidRPr="009B544E">
        <w:rPr>
          <w:rFonts w:cs="Arial"/>
          <w:b/>
          <w:color w:val="222222"/>
          <w:shd w:val="clear" w:color="auto" w:fill="FFFFFF"/>
        </w:rPr>
        <w:t xml:space="preserve">. Is an </w:t>
      </w:r>
      <w:r w:rsidR="004B4EE5" w:rsidRPr="009B544E">
        <w:rPr>
          <w:rFonts w:cs="Arial"/>
          <w:b/>
          <w:color w:val="222222"/>
          <w:u w:val="single"/>
          <w:shd w:val="clear" w:color="auto" w:fill="FFFFFF"/>
        </w:rPr>
        <w:t>Adult Basic Education student considered out-of-school</w:t>
      </w:r>
      <w:r w:rsidR="00BD72BF" w:rsidRPr="009B544E">
        <w:rPr>
          <w:rFonts w:cs="Arial"/>
          <w:b/>
          <w:color w:val="222222"/>
          <w:shd w:val="clear" w:color="auto" w:fill="FFFFFF"/>
        </w:rPr>
        <w:t>?</w:t>
      </w:r>
    </w:p>
    <w:p w:rsidR="004B4EE5" w:rsidRPr="009B544E" w:rsidRDefault="004B4EE5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</w:t>
      </w:r>
      <w:r w:rsidR="00BD72BF" w:rsidRPr="009B544E">
        <w:rPr>
          <w:rFonts w:cs="Arial"/>
          <w:color w:val="FF0000"/>
          <w:shd w:val="clear" w:color="auto" w:fill="FFFFFF"/>
        </w:rPr>
        <w:t xml:space="preserve">: Yes, per </w:t>
      </w:r>
      <w:r w:rsidRPr="009B544E">
        <w:rPr>
          <w:rFonts w:cs="Arial"/>
          <w:color w:val="FF0000"/>
          <w:shd w:val="clear" w:color="auto" w:fill="FFFFFF"/>
        </w:rPr>
        <w:t>WIOA.</w:t>
      </w:r>
    </w:p>
    <w:p w:rsidR="00BD72BF" w:rsidRPr="009B544E" w:rsidRDefault="00BD72BF" w:rsidP="004B4EE5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2879B9" w:rsidRPr="009B544E" w:rsidRDefault="00CE1A17" w:rsidP="00F72CB2">
      <w:pPr>
        <w:spacing w:after="0"/>
        <w:rPr>
          <w:b/>
        </w:rPr>
      </w:pPr>
      <w:r w:rsidRPr="009B544E">
        <w:rPr>
          <w:b/>
        </w:rPr>
        <w:t>8</w:t>
      </w:r>
      <w:r w:rsidR="00F72CB2" w:rsidRPr="009B544E">
        <w:rPr>
          <w:b/>
        </w:rPr>
        <w:t xml:space="preserve">. If a youth has dropped out of public </w:t>
      </w:r>
      <w:r w:rsidR="002879B9" w:rsidRPr="009B544E">
        <w:rPr>
          <w:b/>
        </w:rPr>
        <w:t xml:space="preserve">high </w:t>
      </w:r>
      <w:r w:rsidR="00F72CB2" w:rsidRPr="009B544E">
        <w:rPr>
          <w:b/>
        </w:rPr>
        <w:t xml:space="preserve">school and is attending an </w:t>
      </w:r>
      <w:r w:rsidR="00F72CB2" w:rsidRPr="009B544E">
        <w:rPr>
          <w:b/>
          <w:u w:val="single"/>
        </w:rPr>
        <w:t>on-line high school</w:t>
      </w:r>
      <w:r w:rsidR="00F72CB2" w:rsidRPr="009B544E">
        <w:rPr>
          <w:b/>
        </w:rPr>
        <w:t xml:space="preserve">, how do </w:t>
      </w:r>
      <w:proofErr w:type="gramStart"/>
      <w:r w:rsidR="00F72CB2" w:rsidRPr="009B544E">
        <w:rPr>
          <w:b/>
        </w:rPr>
        <w:t>we</w:t>
      </w:r>
      <w:proofErr w:type="gramEnd"/>
      <w:r w:rsidR="00F72CB2" w:rsidRPr="009B544E">
        <w:rPr>
          <w:b/>
        </w:rPr>
        <w:t xml:space="preserve"> </w:t>
      </w:r>
    </w:p>
    <w:p w:rsidR="002879B9" w:rsidRPr="009B544E" w:rsidRDefault="002879B9" w:rsidP="00F72CB2">
      <w:pPr>
        <w:spacing w:after="0"/>
        <w:rPr>
          <w:b/>
          <w:color w:val="FF0000"/>
        </w:rPr>
      </w:pPr>
      <w:r w:rsidRPr="009B544E">
        <w:rPr>
          <w:b/>
        </w:rPr>
        <w:t xml:space="preserve">    </w:t>
      </w:r>
      <w:proofErr w:type="gramStart"/>
      <w:r w:rsidR="00F72CB2" w:rsidRPr="009B544E">
        <w:rPr>
          <w:b/>
        </w:rPr>
        <w:t>know</w:t>
      </w:r>
      <w:proofErr w:type="gramEnd"/>
      <w:r w:rsidR="00F72CB2" w:rsidRPr="009B544E">
        <w:rPr>
          <w:b/>
        </w:rPr>
        <w:t xml:space="preserve"> if they are in-school or out-of-school? </w:t>
      </w:r>
    </w:p>
    <w:p w:rsidR="00D21758" w:rsidRPr="009B544E" w:rsidRDefault="002879B9" w:rsidP="00F72CB2">
      <w:pPr>
        <w:spacing w:after="0"/>
        <w:rPr>
          <w:color w:val="FF0000"/>
        </w:rPr>
      </w:pPr>
      <w:r w:rsidRPr="009B544E">
        <w:rPr>
          <w:b/>
          <w:color w:val="FF0000"/>
        </w:rPr>
        <w:t xml:space="preserve">    CDLE Response:</w:t>
      </w:r>
      <w:r w:rsidRPr="009B544E">
        <w:rPr>
          <w:color w:val="FF0000"/>
        </w:rPr>
        <w:t xml:space="preserve"> According to the Colorado Department of Education, </w:t>
      </w:r>
      <w:r w:rsidR="00D21758" w:rsidRPr="009B544E">
        <w:rPr>
          <w:color w:val="FF0000"/>
        </w:rPr>
        <w:t xml:space="preserve">a </w:t>
      </w:r>
      <w:r w:rsidRPr="009B544E">
        <w:rPr>
          <w:color w:val="FF0000"/>
        </w:rPr>
        <w:t xml:space="preserve">youth attending an on-line </w:t>
      </w:r>
    </w:p>
    <w:p w:rsidR="00F72CB2" w:rsidRPr="009B544E" w:rsidRDefault="00D21758" w:rsidP="00F72CB2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="002879B9" w:rsidRPr="009B544E">
        <w:rPr>
          <w:color w:val="FF0000"/>
        </w:rPr>
        <w:t>high</w:t>
      </w:r>
      <w:proofErr w:type="gramEnd"/>
      <w:r w:rsidR="002879B9" w:rsidRPr="009B544E">
        <w:rPr>
          <w:color w:val="FF0000"/>
        </w:rPr>
        <w:t xml:space="preserve"> </w:t>
      </w:r>
      <w:r w:rsidRPr="009B544E">
        <w:rPr>
          <w:color w:val="FF0000"/>
        </w:rPr>
        <w:t xml:space="preserve">school is </w:t>
      </w:r>
      <w:r w:rsidR="002879B9" w:rsidRPr="009B544E">
        <w:rPr>
          <w:color w:val="FF0000"/>
        </w:rPr>
        <w:t xml:space="preserve">considered in-school if </w:t>
      </w:r>
      <w:r w:rsidRPr="009B544E">
        <w:rPr>
          <w:color w:val="FF0000"/>
        </w:rPr>
        <w:t>he/she is</w:t>
      </w:r>
      <w:r w:rsidR="002879B9" w:rsidRPr="009B544E">
        <w:rPr>
          <w:color w:val="FF0000"/>
        </w:rPr>
        <w:t xml:space="preserve"> attending 90 hours or more of class time per semester. </w:t>
      </w:r>
    </w:p>
    <w:p w:rsidR="00F72CB2" w:rsidRPr="009B544E" w:rsidRDefault="00F72CB2" w:rsidP="00BD72B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E115D5" w:rsidRPr="009B544E" w:rsidRDefault="00CE1A17" w:rsidP="00BD72B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9</w:t>
      </w:r>
      <w:r w:rsidR="00BD72BF" w:rsidRPr="009B544E">
        <w:rPr>
          <w:rFonts w:cs="Arial"/>
          <w:b/>
          <w:color w:val="222222"/>
          <w:shd w:val="clear" w:color="auto" w:fill="FFFFFF"/>
        </w:rPr>
        <w:t xml:space="preserve">. Can a youth 22-24 be counted as a </w:t>
      </w:r>
      <w:r w:rsidR="00BD72BF" w:rsidRPr="009B544E">
        <w:rPr>
          <w:rFonts w:cs="Arial"/>
          <w:b/>
          <w:color w:val="222222"/>
          <w:u w:val="single"/>
          <w:shd w:val="clear" w:color="auto" w:fill="FFFFFF"/>
        </w:rPr>
        <w:t xml:space="preserve">dropout </w:t>
      </w:r>
      <w:r w:rsidR="00BD72BF" w:rsidRPr="009B544E">
        <w:rPr>
          <w:rFonts w:cs="Arial"/>
          <w:b/>
          <w:color w:val="222222"/>
          <w:shd w:val="clear" w:color="auto" w:fill="FFFFFF"/>
        </w:rPr>
        <w:t xml:space="preserve">for the youth program, </w:t>
      </w:r>
      <w:r w:rsidR="00E115D5" w:rsidRPr="009B544E">
        <w:rPr>
          <w:rFonts w:cs="Arial"/>
          <w:b/>
          <w:color w:val="222222"/>
          <w:shd w:val="clear" w:color="auto" w:fill="FFFFFF"/>
        </w:rPr>
        <w:t>or must a dropout be no more</w:t>
      </w:r>
    </w:p>
    <w:p w:rsidR="00E115D5" w:rsidRPr="009B544E" w:rsidRDefault="00E115D5" w:rsidP="00BD72B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="00BF01C6" w:rsidRPr="009B544E">
        <w:rPr>
          <w:rFonts w:cs="Arial"/>
          <w:b/>
          <w:color w:val="222222"/>
          <w:shd w:val="clear" w:color="auto" w:fill="FFFFFF"/>
        </w:rPr>
        <w:t xml:space="preserve">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than</w:t>
      </w:r>
      <w:proofErr w:type="gramEnd"/>
      <w:r w:rsidR="00BD72BF" w:rsidRPr="009B544E">
        <w:rPr>
          <w:rFonts w:cs="Arial"/>
          <w:b/>
          <w:color w:val="222222"/>
          <w:shd w:val="clear" w:color="auto" w:fill="FFFFFF"/>
        </w:rPr>
        <w:t xml:space="preserve"> 21, which is the maximum age for those in secondary school? Can a youth 22-24 with no </w:t>
      </w:r>
    </w:p>
    <w:p w:rsidR="004B4EE5" w:rsidRPr="009B544E" w:rsidRDefault="00E115D5" w:rsidP="00BD72B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="00BF01C6" w:rsidRPr="009B544E">
        <w:rPr>
          <w:rFonts w:cs="Arial"/>
          <w:b/>
          <w:color w:val="222222"/>
          <w:shd w:val="clear" w:color="auto" w:fill="FFFFFF"/>
        </w:rPr>
        <w:t xml:space="preserve"> </w:t>
      </w:r>
      <w:proofErr w:type="gramStart"/>
      <w:r w:rsidR="00BD72BF" w:rsidRPr="009B544E">
        <w:rPr>
          <w:rFonts w:cs="Arial"/>
          <w:b/>
          <w:color w:val="222222"/>
          <w:shd w:val="clear" w:color="auto" w:fill="FFFFFF"/>
        </w:rPr>
        <w:t>diploma</w:t>
      </w:r>
      <w:proofErr w:type="gramEnd"/>
      <w:r w:rsidR="00BD72BF" w:rsidRPr="009B544E">
        <w:rPr>
          <w:rFonts w:cs="Arial"/>
          <w:b/>
          <w:color w:val="222222"/>
          <w:shd w:val="clear" w:color="auto" w:fill="FFFFFF"/>
        </w:rPr>
        <w:t xml:space="preserve"> or GED qualify under the dropout barrier? </w:t>
      </w:r>
    </w:p>
    <w:p w:rsidR="00BD72BF" w:rsidRPr="009B544E" w:rsidRDefault="00BD72BF" w:rsidP="00BD72BF">
      <w:pPr>
        <w:spacing w:after="0" w:line="240" w:lineRule="auto"/>
        <w:rPr>
          <w:rFonts w:eastAsia="DeVinne" w:cs="DeVinne"/>
          <w:color w:val="FF0000"/>
        </w:rPr>
      </w:pPr>
      <w:r w:rsidRPr="009B544E">
        <w:rPr>
          <w:rFonts w:cs="Arial"/>
          <w:color w:val="222222"/>
          <w:shd w:val="clear" w:color="auto" w:fill="FFFFFF"/>
        </w:rPr>
        <w:t xml:space="preserve">    </w:t>
      </w:r>
      <w:r w:rsidR="00BF01C6" w:rsidRPr="009B544E">
        <w:rPr>
          <w:rFonts w:cs="Arial"/>
          <w:color w:val="222222"/>
          <w:shd w:val="clear" w:color="auto" w:fill="FFFFFF"/>
        </w:rPr>
        <w:t xml:space="preserve">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A dropout is defined as “</w:t>
      </w:r>
      <w:r w:rsidRPr="009B544E">
        <w:rPr>
          <w:rFonts w:eastAsia="DeVinne" w:cs="DeVinne"/>
          <w:color w:val="FF0000"/>
        </w:rPr>
        <w:t xml:space="preserve">an individual who is no longer attending any school and </w:t>
      </w:r>
    </w:p>
    <w:p w:rsidR="00E115D5" w:rsidRPr="009B544E" w:rsidRDefault="00BD72BF" w:rsidP="00BD72BF">
      <w:pPr>
        <w:spacing w:after="0" w:line="240" w:lineRule="auto"/>
        <w:rPr>
          <w:rFonts w:eastAsia="DeVinne" w:cs="DeVinne"/>
          <w:color w:val="FF0000"/>
        </w:rPr>
      </w:pPr>
      <w:r w:rsidRPr="009B544E">
        <w:rPr>
          <w:rFonts w:eastAsia="DeVinne" w:cs="DeVinne"/>
          <w:color w:val="FF0000"/>
          <w:sz w:val="24"/>
        </w:rPr>
        <w:t xml:space="preserve">    </w:t>
      </w:r>
      <w:r w:rsidR="00BF01C6" w:rsidRPr="009B544E">
        <w:rPr>
          <w:rFonts w:eastAsia="DeVinne" w:cs="DeVinne"/>
          <w:color w:val="FF0000"/>
          <w:sz w:val="24"/>
        </w:rPr>
        <w:t xml:space="preserve"> </w:t>
      </w:r>
      <w:proofErr w:type="gramStart"/>
      <w:r w:rsidRPr="009B544E">
        <w:rPr>
          <w:rFonts w:eastAsia="DeVinne" w:cs="DeVinne"/>
          <w:color w:val="FF0000"/>
        </w:rPr>
        <w:t>who</w:t>
      </w:r>
      <w:proofErr w:type="gramEnd"/>
      <w:r w:rsidRPr="009B544E">
        <w:rPr>
          <w:rFonts w:eastAsia="DeVinne" w:cs="DeVinne"/>
          <w:color w:val="FF0000"/>
        </w:rPr>
        <w:t xml:space="preserve"> has not received a secondary school diploma or its recognized equivalent.”</w:t>
      </w:r>
      <w:r w:rsidR="00E115D5" w:rsidRPr="009B544E">
        <w:rPr>
          <w:rFonts w:eastAsia="DeVinne" w:cs="DeVinne"/>
          <w:color w:val="FF0000"/>
        </w:rPr>
        <w:t xml:space="preserve"> Based on this </w:t>
      </w:r>
    </w:p>
    <w:p w:rsidR="00B530FC" w:rsidRPr="009B544E" w:rsidRDefault="00E115D5" w:rsidP="00BD72BF">
      <w:pPr>
        <w:spacing w:after="0" w:line="240" w:lineRule="auto"/>
        <w:rPr>
          <w:rFonts w:eastAsia="DeVinne" w:cs="DeVinne"/>
          <w:color w:val="FF0000"/>
        </w:rPr>
      </w:pPr>
      <w:r w:rsidRPr="009B544E">
        <w:rPr>
          <w:rFonts w:eastAsia="DeVinne" w:cs="DeVinne"/>
          <w:color w:val="FF0000"/>
        </w:rPr>
        <w:t xml:space="preserve">    </w:t>
      </w:r>
      <w:r w:rsidR="00BF01C6" w:rsidRPr="009B544E">
        <w:rPr>
          <w:rFonts w:eastAsia="DeVinne" w:cs="DeVinne"/>
          <w:color w:val="FF0000"/>
        </w:rPr>
        <w:t xml:space="preserve"> </w:t>
      </w:r>
      <w:proofErr w:type="gramStart"/>
      <w:r w:rsidRPr="009B544E">
        <w:rPr>
          <w:rFonts w:eastAsia="DeVinne" w:cs="DeVinne"/>
          <w:color w:val="FF0000"/>
        </w:rPr>
        <w:t>definition</w:t>
      </w:r>
      <w:proofErr w:type="gramEnd"/>
      <w:r w:rsidRPr="009B544E">
        <w:rPr>
          <w:rFonts w:eastAsia="DeVinne" w:cs="DeVinne"/>
          <w:color w:val="FF0000"/>
        </w:rPr>
        <w:t>,</w:t>
      </w:r>
      <w:r w:rsidR="00BD72BF" w:rsidRPr="009B544E">
        <w:rPr>
          <w:rFonts w:eastAsia="DeVinne" w:cs="DeVinne"/>
          <w:color w:val="FF0000"/>
        </w:rPr>
        <w:t xml:space="preserve"> a youth may be up to age 24 </w:t>
      </w:r>
      <w:r w:rsidR="00B530FC" w:rsidRPr="009B544E">
        <w:rPr>
          <w:rFonts w:eastAsia="DeVinne" w:cs="DeVinne"/>
          <w:color w:val="FF0000"/>
        </w:rPr>
        <w:t>and considered a dropout. In addition, a</w:t>
      </w:r>
      <w:r w:rsidRPr="009B544E">
        <w:rPr>
          <w:rFonts w:eastAsia="DeVinne" w:cs="DeVinne"/>
          <w:color w:val="FF0000"/>
        </w:rPr>
        <w:t xml:space="preserve"> youth 22-24 without </w:t>
      </w:r>
    </w:p>
    <w:p w:rsidR="00BD72BF" w:rsidRPr="009B544E" w:rsidRDefault="00B530FC" w:rsidP="00BD72BF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eastAsia="DeVinne" w:cs="DeVinne"/>
          <w:color w:val="FF0000"/>
        </w:rPr>
        <w:t xml:space="preserve">    </w:t>
      </w:r>
      <w:r w:rsidR="00BF01C6" w:rsidRPr="009B544E">
        <w:rPr>
          <w:rFonts w:eastAsia="DeVinne" w:cs="DeVinne"/>
          <w:color w:val="FF0000"/>
        </w:rPr>
        <w:t xml:space="preserve"> </w:t>
      </w:r>
      <w:proofErr w:type="gramStart"/>
      <w:r w:rsidR="00E115D5" w:rsidRPr="009B544E">
        <w:rPr>
          <w:rFonts w:eastAsia="DeVinne" w:cs="DeVinne"/>
          <w:color w:val="FF0000"/>
        </w:rPr>
        <w:t>a</w:t>
      </w:r>
      <w:proofErr w:type="gramEnd"/>
      <w:r w:rsidR="00E115D5" w:rsidRPr="009B544E">
        <w:rPr>
          <w:rFonts w:eastAsia="DeVinne" w:cs="DeVinne"/>
          <w:color w:val="FF0000"/>
        </w:rPr>
        <w:t xml:space="preserve"> </w:t>
      </w:r>
      <w:r w:rsidR="0001497F" w:rsidRPr="009B544E">
        <w:rPr>
          <w:rFonts w:eastAsia="DeVinne" w:cs="DeVinne"/>
          <w:color w:val="FF0000"/>
        </w:rPr>
        <w:t xml:space="preserve">diploma or GED must </w:t>
      </w:r>
      <w:r w:rsidR="00E115D5" w:rsidRPr="009B544E">
        <w:rPr>
          <w:rFonts w:eastAsia="DeVinne" w:cs="DeVinne"/>
          <w:color w:val="FF0000"/>
        </w:rPr>
        <w:t xml:space="preserve">not be attending any school to qualify under this youth barrier. </w:t>
      </w:r>
    </w:p>
    <w:p w:rsidR="00BD72BF" w:rsidRPr="009B544E" w:rsidRDefault="00BD72BF" w:rsidP="00BD72BF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E44644" w:rsidRPr="009B544E" w:rsidRDefault="00CE1A17" w:rsidP="004B4EE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10</w:t>
      </w:r>
      <w:r w:rsidR="00E44644" w:rsidRPr="009B544E">
        <w:rPr>
          <w:rFonts w:cs="Arial"/>
          <w:b/>
          <w:color w:val="222222"/>
          <w:shd w:val="clear" w:color="auto" w:fill="FFFFFF"/>
        </w:rPr>
        <w:t>. F</w:t>
      </w:r>
      <w:r w:rsidRPr="009B544E">
        <w:rPr>
          <w:rFonts w:cs="Arial"/>
          <w:b/>
          <w:color w:val="222222"/>
          <w:shd w:val="clear" w:color="auto" w:fill="FFFFFF"/>
        </w:rPr>
        <w:t>or out of school youth what</w:t>
      </w:r>
      <w:r w:rsidR="004B4EE5" w:rsidRPr="009B544E">
        <w:rPr>
          <w:rFonts w:cs="Arial"/>
          <w:b/>
          <w:color w:val="222222"/>
          <w:shd w:val="clear" w:color="auto" w:fill="FFFFFF"/>
        </w:rPr>
        <w:t xml:space="preserve"> is </w:t>
      </w:r>
      <w:r w:rsidR="00E44644" w:rsidRPr="009B544E">
        <w:rPr>
          <w:rFonts w:cs="Arial"/>
          <w:b/>
          <w:color w:val="222222"/>
          <w:shd w:val="clear" w:color="auto" w:fill="FFFFFF"/>
        </w:rPr>
        <w:t xml:space="preserve">the </w:t>
      </w:r>
      <w:r w:rsidR="004B4EE5" w:rsidRPr="009B544E">
        <w:rPr>
          <w:rFonts w:cs="Arial"/>
          <w:b/>
          <w:color w:val="222222"/>
          <w:shd w:val="clear" w:color="auto" w:fill="FFFFFF"/>
        </w:rPr>
        <w:t xml:space="preserve">required </w:t>
      </w:r>
      <w:r w:rsidR="004B4EE5" w:rsidRPr="009B544E">
        <w:rPr>
          <w:rFonts w:cs="Arial"/>
          <w:b/>
          <w:color w:val="222222"/>
          <w:u w:val="single"/>
          <w:shd w:val="clear" w:color="auto" w:fill="FFFFFF"/>
        </w:rPr>
        <w:t>documentation to prove dropout status</w:t>
      </w:r>
      <w:r w:rsidR="004B4EE5" w:rsidRPr="009B544E">
        <w:rPr>
          <w:rFonts w:cs="Arial"/>
          <w:b/>
          <w:color w:val="222222"/>
          <w:shd w:val="clear" w:color="auto" w:fill="FFFFFF"/>
        </w:rPr>
        <w:t xml:space="preserve">? Currently we </w:t>
      </w:r>
    </w:p>
    <w:p w:rsidR="004B4EE5" w:rsidRPr="009B544E" w:rsidRDefault="00E44644" w:rsidP="004B4EE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="009D78C4" w:rsidRPr="009B544E">
        <w:rPr>
          <w:rFonts w:cs="Arial"/>
          <w:b/>
          <w:color w:val="222222"/>
          <w:shd w:val="clear" w:color="auto" w:fill="FFFFFF"/>
        </w:rPr>
        <w:t xml:space="preserve"> </w:t>
      </w:r>
      <w:proofErr w:type="gramStart"/>
      <w:r w:rsidR="004B4EE5" w:rsidRPr="009B544E">
        <w:rPr>
          <w:rFonts w:cs="Arial"/>
          <w:b/>
          <w:color w:val="222222"/>
          <w:shd w:val="clear" w:color="auto" w:fill="FFFFFF"/>
        </w:rPr>
        <w:t>use</w:t>
      </w:r>
      <w:proofErr w:type="gramEnd"/>
      <w:r w:rsidR="004B4EE5" w:rsidRPr="009B544E">
        <w:rPr>
          <w:rFonts w:cs="Arial"/>
          <w:b/>
          <w:color w:val="222222"/>
          <w:shd w:val="clear" w:color="auto" w:fill="FFFFFF"/>
        </w:rPr>
        <w:t xml:space="preserve"> the application to capture school status and are curious what we need to get addi</w:t>
      </w:r>
      <w:r w:rsidRPr="009B544E">
        <w:rPr>
          <w:rFonts w:cs="Arial"/>
          <w:b/>
          <w:color w:val="222222"/>
          <w:shd w:val="clear" w:color="auto" w:fill="FFFFFF"/>
        </w:rPr>
        <w:t>ti</w:t>
      </w:r>
      <w:r w:rsidR="004B4EE5" w:rsidRPr="009B544E">
        <w:rPr>
          <w:rFonts w:cs="Arial"/>
          <w:b/>
          <w:color w:val="222222"/>
          <w:shd w:val="clear" w:color="auto" w:fill="FFFFFF"/>
        </w:rPr>
        <w:t>onally.</w:t>
      </w:r>
    </w:p>
    <w:p w:rsidR="009D78C4" w:rsidRPr="009B544E" w:rsidRDefault="00E44644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FF0000"/>
          <w:shd w:val="clear" w:color="auto" w:fill="FFFFFF"/>
        </w:rPr>
        <w:t xml:space="preserve">    </w:t>
      </w:r>
      <w:r w:rsidR="009D78C4" w:rsidRPr="009B544E">
        <w:rPr>
          <w:rFonts w:cs="Arial"/>
          <w:b/>
          <w:color w:val="FF0000"/>
          <w:shd w:val="clear" w:color="auto" w:fill="FFFFFF"/>
        </w:rPr>
        <w:t xml:space="preserve">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The preferred method is school records, but a signed application can be used for </w:t>
      </w:r>
      <w:r w:rsidR="009D78C4" w:rsidRPr="009B544E">
        <w:rPr>
          <w:rFonts w:cs="Arial"/>
          <w:color w:val="FF0000"/>
          <w:shd w:val="clear" w:color="auto" w:fill="FFFFFF"/>
        </w:rPr>
        <w:t xml:space="preserve"> </w:t>
      </w:r>
    </w:p>
    <w:p w:rsidR="00E44644" w:rsidRPr="009B544E" w:rsidRDefault="009D78C4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</w:t>
      </w:r>
      <w:proofErr w:type="gramStart"/>
      <w:r w:rsidR="00DA507A" w:rsidRPr="009B544E">
        <w:rPr>
          <w:rFonts w:cs="Arial"/>
          <w:color w:val="FF0000"/>
          <w:shd w:val="clear" w:color="auto" w:fill="FFFFFF"/>
        </w:rPr>
        <w:t>self-</w:t>
      </w:r>
      <w:r w:rsidR="00E44644" w:rsidRPr="009B544E">
        <w:rPr>
          <w:rFonts w:cs="Arial"/>
          <w:color w:val="FF0000"/>
          <w:shd w:val="clear" w:color="auto" w:fill="FFFFFF"/>
        </w:rPr>
        <w:t>attestation</w:t>
      </w:r>
      <w:proofErr w:type="gramEnd"/>
      <w:r w:rsidR="00E44644" w:rsidRPr="009B544E">
        <w:rPr>
          <w:rFonts w:cs="Arial"/>
          <w:color w:val="FF0000"/>
          <w:shd w:val="clear" w:color="auto" w:fill="FFFFFF"/>
        </w:rPr>
        <w:t>.</w:t>
      </w:r>
    </w:p>
    <w:p w:rsidR="00140B40" w:rsidRPr="009B544E" w:rsidRDefault="00140B40" w:rsidP="00140B40">
      <w:pPr>
        <w:spacing w:after="0"/>
        <w:rPr>
          <w:rFonts w:cs="Arial"/>
          <w:b/>
          <w:color w:val="222222"/>
          <w:shd w:val="clear" w:color="auto" w:fill="FFFFFF"/>
        </w:rPr>
      </w:pPr>
    </w:p>
    <w:p w:rsidR="005E6F40" w:rsidRPr="009B544E" w:rsidRDefault="00CE1A17" w:rsidP="00140B40">
      <w:pPr>
        <w:spacing w:after="0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11</w:t>
      </w:r>
      <w:r w:rsidR="005E6F40" w:rsidRPr="009B544E">
        <w:rPr>
          <w:rFonts w:cs="Arial"/>
          <w:b/>
          <w:color w:val="222222"/>
          <w:shd w:val="clear" w:color="auto" w:fill="FFFFFF"/>
        </w:rPr>
        <w:t xml:space="preserve">. Are youth in the </w:t>
      </w:r>
      <w:r w:rsidR="005E6F40" w:rsidRPr="009B544E">
        <w:rPr>
          <w:rFonts w:cs="Arial"/>
          <w:b/>
          <w:color w:val="222222"/>
          <w:u w:val="single"/>
          <w:shd w:val="clear" w:color="auto" w:fill="FFFFFF"/>
        </w:rPr>
        <w:t>Truancy Court</w:t>
      </w:r>
      <w:r w:rsidR="005E6F40" w:rsidRPr="009B544E">
        <w:rPr>
          <w:rFonts w:cs="Arial"/>
          <w:b/>
          <w:color w:val="222222"/>
          <w:shd w:val="clear" w:color="auto" w:fill="FFFFFF"/>
        </w:rPr>
        <w:t xml:space="preserve"> process considered to be </w:t>
      </w:r>
      <w:r w:rsidR="005E6F40" w:rsidRPr="009B544E">
        <w:rPr>
          <w:rFonts w:cs="Arial"/>
          <w:b/>
          <w:color w:val="222222"/>
          <w:u w:val="single"/>
          <w:shd w:val="clear" w:color="auto" w:fill="FFFFFF"/>
        </w:rPr>
        <w:t>dropouts</w:t>
      </w:r>
      <w:r w:rsidR="005E6F40" w:rsidRPr="009B544E">
        <w:rPr>
          <w:rFonts w:cs="Arial"/>
          <w:b/>
          <w:color w:val="222222"/>
          <w:shd w:val="clear" w:color="auto" w:fill="FFFFFF"/>
        </w:rPr>
        <w:t xml:space="preserve">? </w:t>
      </w:r>
    </w:p>
    <w:p w:rsidR="005E6F40" w:rsidRPr="009B544E" w:rsidRDefault="005E6F40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Students at any stage in court proceedings to compel compliance with the </w:t>
      </w:r>
    </w:p>
    <w:p w:rsidR="005E6F40" w:rsidRPr="009B544E" w:rsidRDefault="005E6F40" w:rsidP="00140B40">
      <w:pPr>
        <w:spacing w:after="0"/>
        <w:rPr>
          <w:rFonts w:cs="Arial"/>
          <w:color w:val="222222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Pr="009B544E">
        <w:rPr>
          <w:rFonts w:cs="Arial"/>
          <w:color w:val="FF0000"/>
          <w:shd w:val="clear" w:color="auto" w:fill="FFFFFF"/>
        </w:rPr>
        <w:t>compulsory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attendance statute </w:t>
      </w:r>
      <w:r w:rsidRPr="009B544E">
        <w:rPr>
          <w:rFonts w:cs="Arial"/>
          <w:color w:val="FF0000"/>
          <w:u w:val="single"/>
          <w:shd w:val="clear" w:color="auto" w:fill="FFFFFF"/>
        </w:rPr>
        <w:t>who have not yet returned to school</w:t>
      </w:r>
      <w:r w:rsidRPr="009B544E">
        <w:rPr>
          <w:rFonts w:cs="Arial"/>
          <w:color w:val="FF0000"/>
          <w:shd w:val="clear" w:color="auto" w:fill="FFFFFF"/>
        </w:rPr>
        <w:t xml:space="preserve"> shall be counted as dropouts</w:t>
      </w:r>
      <w:r w:rsidRPr="009B544E">
        <w:rPr>
          <w:rFonts w:cs="Arial"/>
          <w:color w:val="222222"/>
          <w:shd w:val="clear" w:color="auto" w:fill="FFFFFF"/>
        </w:rPr>
        <w:t>.</w:t>
      </w:r>
    </w:p>
    <w:p w:rsidR="005E6F40" w:rsidRPr="009B544E" w:rsidRDefault="005E6F40" w:rsidP="00140B40">
      <w:pPr>
        <w:spacing w:after="0"/>
        <w:rPr>
          <w:rFonts w:cs="Arial"/>
          <w:b/>
          <w:color w:val="222222"/>
          <w:shd w:val="clear" w:color="auto" w:fill="FFFFFF"/>
        </w:rPr>
      </w:pPr>
    </w:p>
    <w:p w:rsidR="005E6F40" w:rsidRPr="009B544E" w:rsidRDefault="00CE1A17" w:rsidP="00140B40">
      <w:pPr>
        <w:spacing w:after="0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12</w:t>
      </w:r>
      <w:r w:rsidR="005E6F40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4D58D3" w:rsidRPr="009B544E">
        <w:rPr>
          <w:rFonts w:cs="Arial"/>
          <w:b/>
          <w:color w:val="222222"/>
          <w:shd w:val="clear" w:color="auto" w:fill="FFFFFF"/>
        </w:rPr>
        <w:t>If a youth is in court-</w:t>
      </w:r>
      <w:r w:rsidR="008D3378" w:rsidRPr="009B544E">
        <w:rPr>
          <w:rFonts w:cs="Arial"/>
          <w:b/>
          <w:color w:val="222222"/>
          <w:shd w:val="clear" w:color="auto" w:fill="FFFFFF"/>
        </w:rPr>
        <w:t xml:space="preserve">ordered </w:t>
      </w:r>
      <w:r w:rsidR="008D3378" w:rsidRPr="009B544E">
        <w:rPr>
          <w:rFonts w:cs="Arial"/>
          <w:b/>
          <w:color w:val="222222"/>
          <w:u w:val="single"/>
          <w:shd w:val="clear" w:color="auto" w:fill="FFFFFF"/>
        </w:rPr>
        <w:t>Truancy Court</w:t>
      </w:r>
      <w:r w:rsidR="008D3378" w:rsidRPr="009B544E">
        <w:rPr>
          <w:rFonts w:cs="Arial"/>
          <w:b/>
          <w:color w:val="222222"/>
          <w:shd w:val="clear" w:color="auto" w:fill="FFFFFF"/>
        </w:rPr>
        <w:t>,</w:t>
      </w:r>
      <w:r w:rsidR="005E6F40" w:rsidRPr="009B544E">
        <w:rPr>
          <w:rFonts w:cs="Arial"/>
          <w:b/>
          <w:color w:val="222222"/>
          <w:shd w:val="clear" w:color="auto" w:fill="FFFFFF"/>
        </w:rPr>
        <w:t xml:space="preserve"> are they considered out-of-school?</w:t>
      </w:r>
    </w:p>
    <w:p w:rsidR="005E6F40" w:rsidRPr="009B544E" w:rsidRDefault="005E6F40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Style w:val="apple-converted-space"/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      </w:t>
      </w:r>
      <w:r w:rsidRPr="009B544E">
        <w:rPr>
          <w:rStyle w:val="apple-converted-space"/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Style w:val="apple-converted-space"/>
          <w:rFonts w:cs="Arial"/>
          <w:color w:val="FF0000"/>
          <w:shd w:val="clear" w:color="auto" w:fill="FFFFFF"/>
        </w:rPr>
        <w:t xml:space="preserve"> </w:t>
      </w:r>
      <w:r w:rsidRPr="009B544E">
        <w:rPr>
          <w:rFonts w:cs="Arial"/>
          <w:color w:val="FF0000"/>
          <w:shd w:val="clear" w:color="auto" w:fill="FFFFFF"/>
        </w:rPr>
        <w:t>Truancy court involvement is not generally used to determine if a student is an out</w:t>
      </w:r>
      <w:r w:rsidR="009D78C4" w:rsidRPr="009B544E">
        <w:rPr>
          <w:rFonts w:cs="Arial"/>
          <w:color w:val="FF0000"/>
          <w:shd w:val="clear" w:color="auto" w:fill="FFFFFF"/>
        </w:rPr>
        <w:t>-</w:t>
      </w:r>
      <w:r w:rsidRPr="009B544E">
        <w:rPr>
          <w:rFonts w:cs="Arial"/>
          <w:color w:val="FF0000"/>
          <w:shd w:val="clear" w:color="auto" w:fill="FFFFFF"/>
        </w:rPr>
        <w:t xml:space="preserve"> </w:t>
      </w:r>
    </w:p>
    <w:p w:rsidR="005E6F40" w:rsidRPr="009B544E" w:rsidRDefault="005E6F40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="009D78C4" w:rsidRPr="009B544E">
        <w:rPr>
          <w:rFonts w:cs="Arial"/>
          <w:color w:val="FF0000"/>
          <w:shd w:val="clear" w:color="auto" w:fill="FFFFFF"/>
        </w:rPr>
        <w:t>of-</w:t>
      </w:r>
      <w:r w:rsidRPr="009B544E">
        <w:rPr>
          <w:rFonts w:cs="Arial"/>
          <w:color w:val="FF0000"/>
          <w:shd w:val="clear" w:color="auto" w:fill="FFFFFF"/>
        </w:rPr>
        <w:t>school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youth.  It is used as a last resort to enforce compulsory attendance.  A student may still be </w:t>
      </w:r>
    </w:p>
    <w:p w:rsidR="005E6F40" w:rsidRPr="009B544E" w:rsidRDefault="005E6F40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Pr="009B544E">
        <w:rPr>
          <w:rFonts w:cs="Arial"/>
          <w:color w:val="FF0000"/>
          <w:shd w:val="clear" w:color="auto" w:fill="FFFFFF"/>
        </w:rPr>
        <w:t>enrolled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and wouldn’t automatically be cons</w:t>
      </w:r>
      <w:r w:rsidR="005476B9" w:rsidRPr="009B544E">
        <w:rPr>
          <w:rFonts w:cs="Arial"/>
          <w:color w:val="FF0000"/>
          <w:shd w:val="clear" w:color="auto" w:fill="FFFFFF"/>
        </w:rPr>
        <w:t>idered out of school; however, </w:t>
      </w:r>
      <w:r w:rsidRPr="009B544E">
        <w:rPr>
          <w:rFonts w:cs="Arial"/>
          <w:color w:val="FF0000"/>
          <w:shd w:val="clear" w:color="auto" w:fill="FFFFFF"/>
        </w:rPr>
        <w:t xml:space="preserve">if the student attests </w:t>
      </w:r>
    </w:p>
    <w:p w:rsidR="004D58D3" w:rsidRPr="009B544E" w:rsidRDefault="005E6F40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Pr="009B544E">
        <w:rPr>
          <w:rFonts w:cs="Arial"/>
          <w:color w:val="FF0000"/>
          <w:shd w:val="clear" w:color="auto" w:fill="FFFFFF"/>
        </w:rPr>
        <w:t>that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he hasn’t been attending during </w:t>
      </w:r>
      <w:r w:rsidR="004D58D3" w:rsidRPr="009B544E">
        <w:rPr>
          <w:rFonts w:cs="Arial"/>
          <w:color w:val="FF0000"/>
          <w:shd w:val="clear" w:color="auto" w:fill="FFFFFF"/>
        </w:rPr>
        <w:t>his</w:t>
      </w:r>
      <w:r w:rsidRPr="009B544E">
        <w:rPr>
          <w:rFonts w:cs="Arial"/>
          <w:color w:val="FF0000"/>
          <w:shd w:val="clear" w:color="auto" w:fill="FFFFFF"/>
        </w:rPr>
        <w:t xml:space="preserve"> court involvement</w:t>
      </w:r>
      <w:r w:rsidR="004D58D3" w:rsidRPr="009B544E">
        <w:rPr>
          <w:rFonts w:cs="Arial"/>
          <w:color w:val="FF0000"/>
          <w:shd w:val="clear" w:color="auto" w:fill="FFFFFF"/>
        </w:rPr>
        <w:t>, and does intend to return to school</w:t>
      </w:r>
      <w:r w:rsidRPr="009B544E">
        <w:rPr>
          <w:rFonts w:cs="Arial"/>
          <w:color w:val="FF0000"/>
          <w:shd w:val="clear" w:color="auto" w:fill="FFFFFF"/>
        </w:rPr>
        <w:t>,</w:t>
      </w:r>
      <w:r w:rsidR="0063036B" w:rsidRPr="009B544E">
        <w:rPr>
          <w:rFonts w:cs="Arial"/>
          <w:color w:val="FF0000"/>
          <w:shd w:val="clear" w:color="auto" w:fill="FFFFFF"/>
        </w:rPr>
        <w:t xml:space="preserve"> he </w:t>
      </w:r>
    </w:p>
    <w:p w:rsidR="005E6F40" w:rsidRPr="009B544E" w:rsidRDefault="004D58D3" w:rsidP="00140B40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="0063036B" w:rsidRPr="009B544E">
        <w:rPr>
          <w:rFonts w:cs="Arial"/>
          <w:color w:val="FF0000"/>
          <w:shd w:val="clear" w:color="auto" w:fill="FFFFFF"/>
        </w:rPr>
        <w:t>could</w:t>
      </w:r>
      <w:proofErr w:type="gramEnd"/>
      <w:r w:rsidR="0063036B" w:rsidRPr="009B544E">
        <w:rPr>
          <w:rFonts w:cs="Arial"/>
          <w:color w:val="FF0000"/>
          <w:shd w:val="clear" w:color="auto" w:fill="FFFFFF"/>
        </w:rPr>
        <w:t xml:space="preserve"> be</w:t>
      </w:r>
      <w:r w:rsidR="009D78C4" w:rsidRPr="009B544E">
        <w:rPr>
          <w:rFonts w:cs="Arial"/>
          <w:color w:val="FF0000"/>
          <w:shd w:val="clear" w:color="auto" w:fill="FFFFFF"/>
        </w:rPr>
        <w:t xml:space="preserve"> considered out-of-</w:t>
      </w:r>
      <w:r w:rsidR="005476B9" w:rsidRPr="009B544E">
        <w:rPr>
          <w:rFonts w:cs="Arial"/>
          <w:color w:val="FF0000"/>
          <w:shd w:val="clear" w:color="auto" w:fill="FFFFFF"/>
        </w:rPr>
        <w:t xml:space="preserve">school, </w:t>
      </w:r>
      <w:r w:rsidR="0063036B" w:rsidRPr="009B544E">
        <w:rPr>
          <w:rFonts w:cs="Arial"/>
          <w:color w:val="FF0000"/>
          <w:shd w:val="clear" w:color="auto" w:fill="FFFFFF"/>
        </w:rPr>
        <w:t>as well as a dropout.</w:t>
      </w:r>
    </w:p>
    <w:p w:rsidR="005E6F40" w:rsidRPr="009B544E" w:rsidRDefault="005E6F40" w:rsidP="00140B40">
      <w:pPr>
        <w:spacing w:after="0"/>
        <w:rPr>
          <w:rFonts w:cs="Arial"/>
          <w:b/>
          <w:color w:val="222222"/>
          <w:shd w:val="clear" w:color="auto" w:fill="FFFFFF"/>
        </w:rPr>
      </w:pPr>
    </w:p>
    <w:p w:rsidR="002F67E1" w:rsidRPr="009B544E" w:rsidRDefault="00CE1A17" w:rsidP="00140B40">
      <w:pPr>
        <w:spacing w:after="0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13</w:t>
      </w:r>
      <w:r w:rsidR="002F67E1" w:rsidRPr="009B544E">
        <w:rPr>
          <w:rFonts w:cs="Arial"/>
          <w:b/>
          <w:color w:val="222222"/>
          <w:shd w:val="clear" w:color="auto" w:fill="FFFFFF"/>
        </w:rPr>
        <w:t xml:space="preserve">. If a parent signs a </w:t>
      </w:r>
      <w:r w:rsidR="002F67E1" w:rsidRPr="009B544E">
        <w:rPr>
          <w:rFonts w:cs="Arial"/>
          <w:b/>
          <w:color w:val="222222"/>
          <w:u w:val="single"/>
          <w:shd w:val="clear" w:color="auto" w:fill="FFFFFF"/>
        </w:rPr>
        <w:t>waiver for a youth</w:t>
      </w:r>
      <w:r w:rsidR="002F67E1" w:rsidRPr="009B544E">
        <w:rPr>
          <w:rFonts w:cs="Arial"/>
          <w:b/>
          <w:color w:val="222222"/>
          <w:shd w:val="clear" w:color="auto" w:fill="FFFFFF"/>
        </w:rPr>
        <w:t xml:space="preserve"> (16 years of age) to no longer attend high school, are they </w:t>
      </w:r>
    </w:p>
    <w:p w:rsidR="002F67E1" w:rsidRPr="009B544E" w:rsidRDefault="002F67E1" w:rsidP="00140B40">
      <w:pPr>
        <w:spacing w:after="0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considered</w:t>
      </w:r>
      <w:proofErr w:type="gramEnd"/>
      <w:r w:rsidRPr="009B544E">
        <w:rPr>
          <w:rFonts w:cs="Arial"/>
          <w:b/>
          <w:color w:val="222222"/>
          <w:shd w:val="clear" w:color="auto" w:fill="FFFFFF"/>
        </w:rPr>
        <w:t xml:space="preserve"> to be an out-of-school youth?</w:t>
      </w:r>
    </w:p>
    <w:p w:rsidR="002F67E1" w:rsidRPr="009B544E" w:rsidRDefault="002F67E1" w:rsidP="002F67E1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The Compulsory School Attendance law does not provide for a</w:t>
      </w:r>
      <w:r w:rsidR="009D78C4" w:rsidRPr="009B544E">
        <w:rPr>
          <w:rFonts w:cs="Arial"/>
          <w:color w:val="FF0000"/>
          <w:shd w:val="clear" w:color="auto" w:fill="FFFFFF"/>
        </w:rPr>
        <w:t xml:space="preserve"> waiver to pull a </w:t>
      </w:r>
      <w:r w:rsidRPr="009B544E">
        <w:rPr>
          <w:rFonts w:cs="Arial"/>
          <w:color w:val="FF0000"/>
          <w:shd w:val="clear" w:color="auto" w:fill="FFFFFF"/>
        </w:rPr>
        <w:t xml:space="preserve">    </w:t>
      </w:r>
    </w:p>
    <w:p w:rsidR="002F67E1" w:rsidRPr="009B544E" w:rsidRDefault="002F67E1" w:rsidP="002F67E1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Pr="009B544E">
        <w:rPr>
          <w:rFonts w:cs="Arial"/>
          <w:color w:val="FF0000"/>
          <w:shd w:val="clear" w:color="auto" w:fill="FFFFFF"/>
        </w:rPr>
        <w:t>student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from school attendance; however, there is an age </w:t>
      </w:r>
      <w:r w:rsidR="009D78C4" w:rsidRPr="009B544E">
        <w:rPr>
          <w:rFonts w:cs="Arial"/>
          <w:color w:val="FF0000"/>
          <w:shd w:val="clear" w:color="auto" w:fill="FFFFFF"/>
        </w:rPr>
        <w:t xml:space="preserve">waiver to take the GED at 16.  Here is the </w:t>
      </w:r>
    </w:p>
    <w:p w:rsidR="00D95BFD" w:rsidRPr="009B544E" w:rsidRDefault="002F67E1" w:rsidP="002F67E1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="009D78C4" w:rsidRPr="009B544E">
        <w:rPr>
          <w:rFonts w:cs="Arial"/>
          <w:color w:val="FF0000"/>
          <w:shd w:val="clear" w:color="auto" w:fill="FFFFFF"/>
        </w:rPr>
        <w:t>link</w:t>
      </w:r>
      <w:proofErr w:type="gramEnd"/>
      <w:r w:rsidR="009D78C4" w:rsidRPr="009B544E">
        <w:rPr>
          <w:rFonts w:cs="Arial"/>
          <w:color w:val="FF0000"/>
          <w:shd w:val="clear" w:color="auto" w:fill="FFFFFF"/>
        </w:rPr>
        <w:t xml:space="preserve"> for more information on the GED age waiver, which include</w:t>
      </w:r>
      <w:r w:rsidRPr="009B544E">
        <w:rPr>
          <w:rFonts w:cs="Arial"/>
          <w:color w:val="FF0000"/>
          <w:shd w:val="clear" w:color="auto" w:fill="FFFFFF"/>
        </w:rPr>
        <w:t>s</w:t>
      </w:r>
      <w:r w:rsidR="009D78C4" w:rsidRPr="009B544E">
        <w:rPr>
          <w:rFonts w:cs="Arial"/>
          <w:color w:val="FF0000"/>
          <w:shd w:val="clear" w:color="auto" w:fill="FFFFFF"/>
        </w:rPr>
        <w:t xml:space="preserve"> special conditions</w:t>
      </w:r>
      <w:r w:rsidRPr="009B544E">
        <w:rPr>
          <w:rFonts w:cs="Arial"/>
          <w:color w:val="FF0000"/>
          <w:shd w:val="clear" w:color="auto" w:fill="FFFFFF"/>
        </w:rPr>
        <w:t xml:space="preserve"> and       </w:t>
      </w:r>
    </w:p>
    <w:p w:rsidR="002F67E1" w:rsidRPr="009B544E" w:rsidRDefault="00D95BFD" w:rsidP="002F67E1">
      <w:pPr>
        <w:spacing w:after="0"/>
        <w:rPr>
          <w:rFonts w:cs="Arial"/>
          <w:color w:val="222222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="002F67E1" w:rsidRPr="009B544E">
        <w:rPr>
          <w:rFonts w:cs="Arial"/>
          <w:color w:val="FF0000"/>
          <w:shd w:val="clear" w:color="auto" w:fill="FFFFFF"/>
        </w:rPr>
        <w:t>documentation</w:t>
      </w:r>
      <w:proofErr w:type="gramEnd"/>
      <w:r w:rsidR="002F67E1" w:rsidRPr="009B544E">
        <w:rPr>
          <w:rFonts w:cs="Arial"/>
          <w:color w:val="FF0000"/>
          <w:shd w:val="clear" w:color="auto" w:fill="FFFFFF"/>
        </w:rPr>
        <w:t xml:space="preserve">:   </w:t>
      </w:r>
      <w:hyperlink r:id="rId7" w:tgtFrame="_blank" w:history="1">
        <w:r w:rsidR="009D78C4" w:rsidRPr="009B544E">
          <w:rPr>
            <w:rStyle w:val="Hyperlink"/>
            <w:rFonts w:cs="Arial"/>
            <w:color w:val="1155CC"/>
            <w:shd w:val="clear" w:color="auto" w:fill="FFFFFF"/>
          </w:rPr>
          <w:t>http://www.cde.state.co.us/postsecondary/ged_agewaiver</w:t>
        </w:r>
      </w:hyperlink>
      <w:r w:rsidR="009D78C4" w:rsidRPr="009B544E">
        <w:rPr>
          <w:rFonts w:cs="Arial"/>
          <w:color w:val="222222"/>
          <w:shd w:val="clear" w:color="auto" w:fill="FFFFFF"/>
        </w:rPr>
        <w:t>.</w:t>
      </w:r>
      <w:r w:rsidR="002F67E1" w:rsidRPr="009B544E">
        <w:rPr>
          <w:rFonts w:cs="Arial"/>
          <w:color w:val="222222"/>
          <w:shd w:val="clear" w:color="auto" w:fill="FFFFFF"/>
        </w:rPr>
        <w:t xml:space="preserve"> </w:t>
      </w:r>
    </w:p>
    <w:p w:rsidR="004D58D3" w:rsidRPr="009B544E" w:rsidRDefault="002F67E1" w:rsidP="002F67E1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222222"/>
          <w:shd w:val="clear" w:color="auto" w:fill="FFFFFF"/>
        </w:rPr>
        <w:lastRenderedPageBreak/>
        <w:t xml:space="preserve">      </w:t>
      </w:r>
      <w:r w:rsidRPr="009B544E">
        <w:rPr>
          <w:rFonts w:cs="Arial"/>
          <w:color w:val="FF0000"/>
          <w:shd w:val="clear" w:color="auto" w:fill="FFFFFF"/>
        </w:rPr>
        <w:t xml:space="preserve">If the youth </w:t>
      </w:r>
      <w:r w:rsidR="004D58D3" w:rsidRPr="009B544E">
        <w:rPr>
          <w:rFonts w:cs="Arial"/>
          <w:color w:val="FF0000"/>
          <w:shd w:val="clear" w:color="auto" w:fill="FFFFFF"/>
        </w:rPr>
        <w:t xml:space="preserve">is approved for the waiver, </w:t>
      </w:r>
      <w:r w:rsidRPr="009B544E">
        <w:rPr>
          <w:rFonts w:cs="Arial"/>
          <w:color w:val="FF0000"/>
          <w:shd w:val="clear" w:color="auto" w:fill="FFFFFF"/>
        </w:rPr>
        <w:t xml:space="preserve">takes and passes the GED, or otherwise drops out of school, </w:t>
      </w:r>
    </w:p>
    <w:p w:rsidR="009D78C4" w:rsidRPr="009B544E" w:rsidRDefault="004D58D3" w:rsidP="002F67E1">
      <w:pPr>
        <w:spacing w:after="0"/>
        <w:rPr>
          <w:rFonts w:cs="Arial"/>
          <w:b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 </w:t>
      </w:r>
      <w:proofErr w:type="gramStart"/>
      <w:r w:rsidR="002F67E1" w:rsidRPr="009B544E">
        <w:rPr>
          <w:rFonts w:cs="Arial"/>
          <w:color w:val="FF0000"/>
          <w:shd w:val="clear" w:color="auto" w:fill="FFFFFF"/>
        </w:rPr>
        <w:t>then</w:t>
      </w:r>
      <w:proofErr w:type="gramEnd"/>
      <w:r w:rsidR="002F67E1" w:rsidRPr="009B544E">
        <w:rPr>
          <w:rFonts w:cs="Arial"/>
          <w:color w:val="FF0000"/>
          <w:shd w:val="clear" w:color="auto" w:fill="FFFFFF"/>
        </w:rPr>
        <w:t xml:space="preserve"> he may be considered as out-of-school. </w:t>
      </w:r>
    </w:p>
    <w:p w:rsidR="002F67E1" w:rsidRPr="009B544E" w:rsidRDefault="002F67E1" w:rsidP="00140B40">
      <w:pPr>
        <w:spacing w:after="0"/>
        <w:rPr>
          <w:rFonts w:cs="Arial"/>
          <w:b/>
          <w:color w:val="222222"/>
          <w:shd w:val="clear" w:color="auto" w:fill="FFFFFF"/>
        </w:rPr>
      </w:pPr>
    </w:p>
    <w:p w:rsidR="00140B40" w:rsidRPr="009B544E" w:rsidRDefault="00CE1A17" w:rsidP="00140B40">
      <w:pPr>
        <w:spacing w:after="0"/>
        <w:rPr>
          <w:b/>
        </w:rPr>
      </w:pPr>
      <w:r w:rsidRPr="009B544E">
        <w:rPr>
          <w:rFonts w:cs="Arial"/>
          <w:b/>
          <w:color w:val="222222"/>
          <w:shd w:val="clear" w:color="auto" w:fill="FFFFFF"/>
        </w:rPr>
        <w:t>14</w:t>
      </w:r>
      <w:r w:rsidR="00140B40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140B40" w:rsidRPr="009B544E">
        <w:rPr>
          <w:b/>
        </w:rPr>
        <w:t xml:space="preserve">For in-school or out-of-school youth, can we accept the </w:t>
      </w:r>
      <w:r w:rsidR="00140B40" w:rsidRPr="009B544E">
        <w:rPr>
          <w:b/>
          <w:u w:val="single"/>
        </w:rPr>
        <w:t>applicant statement or self-attestation</w:t>
      </w:r>
      <w:r w:rsidR="00140B40" w:rsidRPr="009B544E">
        <w:rPr>
          <w:b/>
        </w:rPr>
        <w:t xml:space="preserve"> if </w:t>
      </w:r>
    </w:p>
    <w:p w:rsidR="00140B40" w:rsidRPr="009B544E" w:rsidRDefault="00140B40" w:rsidP="00140B40">
      <w:pPr>
        <w:spacing w:after="0"/>
        <w:rPr>
          <w:b/>
        </w:rPr>
      </w:pPr>
      <w:r w:rsidRPr="009B544E">
        <w:rPr>
          <w:b/>
        </w:rPr>
        <w:t xml:space="preserve">   </w:t>
      </w:r>
      <w:r w:rsidR="009D78C4" w:rsidRPr="009B544E">
        <w:rPr>
          <w:b/>
        </w:rPr>
        <w:t xml:space="preserve">  </w:t>
      </w:r>
      <w:r w:rsidRPr="009B544E">
        <w:rPr>
          <w:b/>
        </w:rPr>
        <w:t xml:space="preserve"> </w:t>
      </w:r>
      <w:proofErr w:type="gramStart"/>
      <w:r w:rsidRPr="009B544E">
        <w:rPr>
          <w:b/>
        </w:rPr>
        <w:t>there</w:t>
      </w:r>
      <w:proofErr w:type="gramEnd"/>
      <w:r w:rsidRPr="009B544E">
        <w:rPr>
          <w:b/>
        </w:rPr>
        <w:t xml:space="preserve"> are no school documents available?</w:t>
      </w:r>
    </w:p>
    <w:p w:rsidR="00140B40" w:rsidRPr="009B544E" w:rsidRDefault="00140B40" w:rsidP="00140B40">
      <w:pPr>
        <w:spacing w:after="0"/>
        <w:rPr>
          <w:color w:val="FF0000"/>
        </w:rPr>
      </w:pPr>
      <w:r w:rsidRPr="009B544E">
        <w:rPr>
          <w:b/>
          <w:color w:val="FF0000"/>
        </w:rPr>
        <w:t xml:space="preserve">   </w:t>
      </w:r>
      <w:r w:rsidR="009D78C4" w:rsidRPr="009B544E">
        <w:rPr>
          <w:b/>
          <w:color w:val="FF0000"/>
        </w:rPr>
        <w:t xml:space="preserve">  </w:t>
      </w:r>
      <w:r w:rsidRPr="009B544E">
        <w:rPr>
          <w:b/>
          <w:color w:val="FF0000"/>
        </w:rPr>
        <w:t xml:space="preserve"> CDLE Response:</w:t>
      </w:r>
      <w:r w:rsidRPr="009B544E">
        <w:rPr>
          <w:color w:val="FF0000"/>
        </w:rPr>
        <w:t xml:space="preserve"> Yes, the applicant statement or self-attestation may be used as the method of last   </w:t>
      </w:r>
    </w:p>
    <w:p w:rsidR="00140B40" w:rsidRPr="009B544E" w:rsidRDefault="00140B40" w:rsidP="00140B40">
      <w:pPr>
        <w:spacing w:after="0"/>
        <w:rPr>
          <w:rFonts w:cs="Arial"/>
          <w:b/>
          <w:color w:val="222222"/>
          <w:shd w:val="clear" w:color="auto" w:fill="FFFFFF"/>
        </w:rPr>
      </w:pPr>
      <w:r w:rsidRPr="009B544E">
        <w:rPr>
          <w:color w:val="FF0000"/>
        </w:rPr>
        <w:t xml:space="preserve">   </w:t>
      </w:r>
      <w:r w:rsidR="009D78C4" w:rsidRPr="009B544E">
        <w:rPr>
          <w:color w:val="FF0000"/>
        </w:rPr>
        <w:t xml:space="preserve">  </w:t>
      </w:r>
      <w:r w:rsidRPr="009B544E">
        <w:rPr>
          <w:color w:val="FF0000"/>
        </w:rPr>
        <w:t xml:space="preserve"> </w:t>
      </w:r>
      <w:proofErr w:type="gramStart"/>
      <w:r w:rsidRPr="009B544E">
        <w:rPr>
          <w:color w:val="FF0000"/>
        </w:rPr>
        <w:t>resort</w:t>
      </w:r>
      <w:proofErr w:type="gramEnd"/>
      <w:r w:rsidRPr="009B544E">
        <w:rPr>
          <w:color w:val="FF0000"/>
        </w:rPr>
        <w:t xml:space="preserve"> to document in-school or out-of-school status.</w:t>
      </w:r>
    </w:p>
    <w:p w:rsidR="00140B40" w:rsidRPr="009B544E" w:rsidRDefault="00140B40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205869" w:rsidRPr="009B544E" w:rsidRDefault="00140B40" w:rsidP="000B4368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</w:t>
      </w:r>
      <w:r w:rsidR="00CE1A17" w:rsidRPr="009B544E">
        <w:rPr>
          <w:rFonts w:cs="Arial"/>
          <w:b/>
          <w:color w:val="222222"/>
          <w:shd w:val="clear" w:color="auto" w:fill="FFFFFF"/>
        </w:rPr>
        <w:t>5</w:t>
      </w:r>
      <w:r w:rsidR="0050274F" w:rsidRPr="009B544E">
        <w:rPr>
          <w:rFonts w:cs="Arial"/>
          <w:b/>
          <w:color w:val="222222"/>
          <w:shd w:val="clear" w:color="auto" w:fill="FFFFFF"/>
        </w:rPr>
        <w:t>. What type of document</w:t>
      </w:r>
      <w:r w:rsidR="00205869" w:rsidRPr="009B544E">
        <w:rPr>
          <w:rFonts w:cs="Arial"/>
          <w:b/>
          <w:color w:val="222222"/>
          <w:shd w:val="clear" w:color="auto" w:fill="FFFFFF"/>
        </w:rPr>
        <w:t>ation</w:t>
      </w:r>
      <w:r w:rsidR="0050274F" w:rsidRPr="009B544E">
        <w:rPr>
          <w:rFonts w:cs="Arial"/>
          <w:b/>
          <w:color w:val="222222"/>
          <w:shd w:val="clear" w:color="auto" w:fill="FFFFFF"/>
        </w:rPr>
        <w:t xml:space="preserve"> is needed to </w:t>
      </w:r>
      <w:r w:rsidR="0050274F" w:rsidRPr="009B544E">
        <w:rPr>
          <w:rFonts w:cs="Arial"/>
          <w:b/>
          <w:color w:val="222222"/>
          <w:u w:val="single"/>
          <w:shd w:val="clear" w:color="auto" w:fill="FFFFFF"/>
        </w:rPr>
        <w:t>document</w:t>
      </w:r>
      <w:r w:rsidR="00A31D8C" w:rsidRPr="009B544E">
        <w:rPr>
          <w:rFonts w:cs="Arial"/>
          <w:b/>
          <w:color w:val="222222"/>
          <w:u w:val="single"/>
          <w:shd w:val="clear" w:color="auto" w:fill="FFFFFF"/>
        </w:rPr>
        <w:t xml:space="preserve"> </w:t>
      </w:r>
      <w:r w:rsidR="009D78C4" w:rsidRPr="009B544E">
        <w:rPr>
          <w:rFonts w:cs="Arial"/>
          <w:b/>
          <w:color w:val="222222"/>
          <w:u w:val="single"/>
          <w:shd w:val="clear" w:color="auto" w:fill="FFFFFF"/>
        </w:rPr>
        <w:t xml:space="preserve">a </w:t>
      </w:r>
      <w:r w:rsidR="0050274F" w:rsidRPr="009B544E">
        <w:rPr>
          <w:rFonts w:cs="Arial"/>
          <w:b/>
          <w:color w:val="222222"/>
          <w:u w:val="single"/>
          <w:shd w:val="clear" w:color="auto" w:fill="FFFFFF"/>
        </w:rPr>
        <w:t>disability</w:t>
      </w:r>
      <w:r w:rsidR="0050274F" w:rsidRPr="009B544E">
        <w:rPr>
          <w:rFonts w:cs="Arial"/>
          <w:b/>
          <w:color w:val="222222"/>
          <w:shd w:val="clear" w:color="auto" w:fill="FFFFFF"/>
        </w:rPr>
        <w:t xml:space="preserve">? What documentation should we </w:t>
      </w:r>
    </w:p>
    <w:p w:rsidR="00205869" w:rsidRPr="009B544E" w:rsidRDefault="00205869" w:rsidP="000B4368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 </w:t>
      </w:r>
      <w:proofErr w:type="gramStart"/>
      <w:r w:rsidR="0050274F" w:rsidRPr="009B544E">
        <w:rPr>
          <w:rFonts w:cs="Arial"/>
          <w:b/>
          <w:color w:val="222222"/>
          <w:shd w:val="clear" w:color="auto" w:fill="FFFFFF"/>
        </w:rPr>
        <w:t>get</w:t>
      </w:r>
      <w:proofErr w:type="gramEnd"/>
      <w:r w:rsidR="0050274F" w:rsidRPr="009B544E">
        <w:rPr>
          <w:rFonts w:cs="Arial"/>
          <w:b/>
          <w:color w:val="222222"/>
          <w:shd w:val="clear" w:color="auto" w:fill="FFFFFF"/>
        </w:rPr>
        <w:t xml:space="preserve"> if a youth’s IEP is more than a year old? May a case manager observe a disability, or may we use </w:t>
      </w:r>
    </w:p>
    <w:p w:rsidR="0050274F" w:rsidRPr="009B544E" w:rsidRDefault="00205869" w:rsidP="000B4368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 </w:t>
      </w:r>
      <w:proofErr w:type="gramStart"/>
      <w:r w:rsidR="0050274F" w:rsidRPr="009B544E">
        <w:rPr>
          <w:rFonts w:cs="Arial"/>
          <w:b/>
          <w:color w:val="222222"/>
          <w:shd w:val="clear" w:color="auto" w:fill="FFFFFF"/>
        </w:rPr>
        <w:t>self-attestation</w:t>
      </w:r>
      <w:proofErr w:type="gramEnd"/>
      <w:r w:rsidR="0050274F" w:rsidRPr="009B544E">
        <w:rPr>
          <w:rFonts w:cs="Arial"/>
          <w:b/>
          <w:color w:val="222222"/>
          <w:shd w:val="clear" w:color="auto" w:fill="FFFFFF"/>
        </w:rPr>
        <w:t xml:space="preserve"> to document a disability when formal documentation is more than a year old?</w:t>
      </w:r>
    </w:p>
    <w:p w:rsidR="00C726A5" w:rsidRPr="009B544E" w:rsidRDefault="00205869" w:rsidP="000B4368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222222"/>
          <w:shd w:val="clear" w:color="auto" w:fill="FFFFFF"/>
        </w:rPr>
        <w:t xml:space="preserve"> 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="00C726A5" w:rsidRPr="009B544E">
        <w:rPr>
          <w:rFonts w:cs="Arial"/>
          <w:b/>
          <w:color w:val="FF0000"/>
          <w:shd w:val="clear" w:color="auto" w:fill="FFFFFF"/>
        </w:rPr>
        <w:t xml:space="preserve"> </w:t>
      </w:r>
      <w:r w:rsidR="00C726A5" w:rsidRPr="009B544E">
        <w:rPr>
          <w:rFonts w:cs="Arial"/>
          <w:color w:val="FF0000"/>
          <w:shd w:val="clear" w:color="auto" w:fill="FFFFFF"/>
        </w:rPr>
        <w:t xml:space="preserve">You may use case manager observation in a case note or self-attestation to </w:t>
      </w:r>
    </w:p>
    <w:p w:rsidR="00C726A5" w:rsidRPr="009B544E" w:rsidRDefault="00C726A5" w:rsidP="0001497F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</w:t>
      </w:r>
      <w:proofErr w:type="gramStart"/>
      <w:r w:rsidRPr="009B544E">
        <w:rPr>
          <w:rFonts w:cs="Arial"/>
          <w:color w:val="FF0000"/>
          <w:shd w:val="clear" w:color="auto" w:fill="FFFFFF"/>
        </w:rPr>
        <w:t>document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a disability if an IEP or other formal documentation is more than a year old. Other forms of </w:t>
      </w:r>
    </w:p>
    <w:p w:rsidR="00A31D8C" w:rsidRPr="009B544E" w:rsidRDefault="00C726A5" w:rsidP="0001497F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</w:t>
      </w:r>
      <w:proofErr w:type="gramStart"/>
      <w:r w:rsidRPr="009B544E">
        <w:rPr>
          <w:rFonts w:cs="Arial"/>
          <w:color w:val="FF0000"/>
          <w:shd w:val="clear" w:color="auto" w:fill="FFFFFF"/>
        </w:rPr>
        <w:t>formal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documentation are listed in the Youth Program Eligibility </w:t>
      </w:r>
      <w:r w:rsidR="00EC7AA4" w:rsidRPr="009B544E">
        <w:rPr>
          <w:rFonts w:cs="Arial"/>
          <w:color w:val="FF0000"/>
          <w:shd w:val="clear" w:color="auto" w:fill="FFFFFF"/>
        </w:rPr>
        <w:t>section</w:t>
      </w:r>
      <w:r w:rsidRPr="009B544E">
        <w:rPr>
          <w:rFonts w:cs="Arial"/>
          <w:color w:val="FF0000"/>
          <w:shd w:val="clear" w:color="auto" w:fill="FFFFFF"/>
        </w:rPr>
        <w:t xml:space="preserve"> of the WI</w:t>
      </w:r>
      <w:r w:rsidR="00A31D8C" w:rsidRPr="009B544E">
        <w:rPr>
          <w:rFonts w:cs="Arial"/>
          <w:color w:val="FF0000"/>
          <w:shd w:val="clear" w:color="auto" w:fill="FFFFFF"/>
        </w:rPr>
        <w:t>O</w:t>
      </w:r>
      <w:r w:rsidRPr="009B544E">
        <w:rPr>
          <w:rFonts w:cs="Arial"/>
          <w:color w:val="FF0000"/>
          <w:shd w:val="clear" w:color="auto" w:fill="FFFFFF"/>
        </w:rPr>
        <w:t xml:space="preserve">A Eligibility PGL </w:t>
      </w:r>
    </w:p>
    <w:p w:rsidR="000B4368" w:rsidRPr="009B544E" w:rsidRDefault="00A31D8C" w:rsidP="00A31D8C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 </w:t>
      </w:r>
      <w:proofErr w:type="gramStart"/>
      <w:r w:rsidR="00C726A5" w:rsidRPr="009B544E">
        <w:rPr>
          <w:rFonts w:cs="Arial"/>
          <w:color w:val="FF0000"/>
          <w:shd w:val="clear" w:color="auto" w:fill="FFFFFF"/>
        </w:rPr>
        <w:t>that</w:t>
      </w:r>
      <w:proofErr w:type="gramEnd"/>
      <w:r w:rsidR="00C726A5" w:rsidRPr="009B544E">
        <w:rPr>
          <w:rFonts w:cs="Arial"/>
          <w:color w:val="FF0000"/>
          <w:shd w:val="clear" w:color="auto" w:fill="FFFFFF"/>
        </w:rPr>
        <w:t xml:space="preserve"> </w:t>
      </w:r>
      <w:r w:rsidRPr="009B544E">
        <w:rPr>
          <w:rFonts w:cs="Arial"/>
          <w:color w:val="FF0000"/>
          <w:shd w:val="clear" w:color="auto" w:fill="FFFFFF"/>
        </w:rPr>
        <w:t>i</w:t>
      </w:r>
      <w:r w:rsidR="00C726A5" w:rsidRPr="009B544E">
        <w:rPr>
          <w:rFonts w:cs="Arial"/>
          <w:color w:val="FF0000"/>
          <w:shd w:val="clear" w:color="auto" w:fill="FFFFFF"/>
        </w:rPr>
        <w:t xml:space="preserve">s published at </w:t>
      </w:r>
      <w:hyperlink r:id="rId8" w:history="1">
        <w:r w:rsidR="00C726A5" w:rsidRPr="009B544E">
          <w:rPr>
            <w:rStyle w:val="Hyperlink"/>
            <w:rFonts w:cs="Arial"/>
            <w:shd w:val="clear" w:color="auto" w:fill="FFFFFF"/>
          </w:rPr>
          <w:t>www.colorado.gov/cdle/pgl</w:t>
        </w:r>
      </w:hyperlink>
      <w:r w:rsidR="00C726A5" w:rsidRPr="009B544E">
        <w:rPr>
          <w:rFonts w:cs="Arial"/>
          <w:color w:val="FF0000"/>
          <w:shd w:val="clear" w:color="auto" w:fill="FFFFFF"/>
        </w:rPr>
        <w:t xml:space="preserve">. </w:t>
      </w:r>
    </w:p>
    <w:p w:rsidR="006C677D" w:rsidRPr="009B544E" w:rsidRDefault="006C677D" w:rsidP="00A31D8C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F72CB2" w:rsidRPr="009B544E" w:rsidRDefault="00C85BC6" w:rsidP="00D0070C">
      <w:pPr>
        <w:spacing w:after="0"/>
        <w:rPr>
          <w:b/>
          <w:u w:val="single"/>
        </w:rPr>
      </w:pPr>
      <w:r w:rsidRPr="009B544E">
        <w:rPr>
          <w:rFonts w:cs="Arial"/>
          <w:b/>
          <w:shd w:val="clear" w:color="auto" w:fill="FFFFFF"/>
        </w:rPr>
        <w:t>1</w:t>
      </w:r>
      <w:r w:rsidR="00CE1A17" w:rsidRPr="009B544E">
        <w:rPr>
          <w:rFonts w:cs="Arial"/>
          <w:b/>
          <w:shd w:val="clear" w:color="auto" w:fill="FFFFFF"/>
        </w:rPr>
        <w:t>6</w:t>
      </w:r>
      <w:r w:rsidR="00D0070C" w:rsidRPr="009B544E">
        <w:rPr>
          <w:rFonts w:cs="Arial"/>
          <w:b/>
          <w:shd w:val="clear" w:color="auto" w:fill="FFFFFF"/>
        </w:rPr>
        <w:t>. What guidance can the state provide regarding the definition of “</w:t>
      </w:r>
      <w:r w:rsidR="00F72CB2" w:rsidRPr="009B544E">
        <w:rPr>
          <w:b/>
          <w:u w:val="single"/>
        </w:rPr>
        <w:t>y</w:t>
      </w:r>
      <w:r w:rsidR="00D0070C" w:rsidRPr="009B544E">
        <w:rPr>
          <w:b/>
          <w:u w:val="single"/>
        </w:rPr>
        <w:t xml:space="preserve">outh </w:t>
      </w:r>
      <w:r w:rsidR="00F72CB2" w:rsidRPr="009B544E">
        <w:rPr>
          <w:b/>
          <w:u w:val="single"/>
        </w:rPr>
        <w:t xml:space="preserve">who </w:t>
      </w:r>
      <w:r w:rsidR="00D0070C" w:rsidRPr="009B544E">
        <w:rPr>
          <w:b/>
          <w:u w:val="single"/>
        </w:rPr>
        <w:t xml:space="preserve">needs </w:t>
      </w:r>
      <w:proofErr w:type="gramStart"/>
      <w:r w:rsidR="00D0070C" w:rsidRPr="009B544E">
        <w:rPr>
          <w:b/>
          <w:u w:val="single"/>
        </w:rPr>
        <w:t>additional</w:t>
      </w:r>
      <w:proofErr w:type="gramEnd"/>
      <w:r w:rsidR="00D0070C" w:rsidRPr="009B544E">
        <w:rPr>
          <w:b/>
          <w:u w:val="single"/>
        </w:rPr>
        <w:t xml:space="preserve"> </w:t>
      </w:r>
    </w:p>
    <w:p w:rsidR="00D0070C" w:rsidRPr="009B544E" w:rsidRDefault="00F72CB2" w:rsidP="00D0070C">
      <w:pPr>
        <w:spacing w:after="0"/>
      </w:pPr>
      <w:r w:rsidRPr="009B544E">
        <w:rPr>
          <w:b/>
        </w:rPr>
        <w:t xml:space="preserve">   </w:t>
      </w:r>
      <w:r w:rsidR="009D78C4" w:rsidRPr="009B544E">
        <w:rPr>
          <w:b/>
        </w:rPr>
        <w:t xml:space="preserve"> </w:t>
      </w:r>
      <w:r w:rsidRPr="009B544E">
        <w:rPr>
          <w:b/>
        </w:rPr>
        <w:t xml:space="preserve"> </w:t>
      </w:r>
      <w:proofErr w:type="gramStart"/>
      <w:r w:rsidR="00D0070C" w:rsidRPr="009B544E">
        <w:rPr>
          <w:b/>
          <w:u w:val="single"/>
        </w:rPr>
        <w:t>assistance</w:t>
      </w:r>
      <w:proofErr w:type="gramEnd"/>
      <w:r w:rsidR="00D0070C" w:rsidRPr="009B544E">
        <w:rPr>
          <w:b/>
        </w:rPr>
        <w:t>?”</w:t>
      </w:r>
      <w:r w:rsidR="00D0070C" w:rsidRPr="009B544E">
        <w:t xml:space="preserve">  </w:t>
      </w:r>
    </w:p>
    <w:p w:rsidR="00DA507A" w:rsidRPr="009B544E" w:rsidRDefault="00DA507A" w:rsidP="00DA507A">
      <w:pPr>
        <w:spacing w:after="0"/>
        <w:rPr>
          <w:rFonts w:eastAsia="DeVinne" w:cs="DeVinne"/>
          <w:color w:val="FF0000"/>
        </w:rPr>
      </w:pPr>
      <w:r w:rsidRPr="009B544E">
        <w:rPr>
          <w:b/>
          <w:color w:val="FF0000"/>
        </w:rPr>
        <w:t xml:space="preserve">     </w:t>
      </w:r>
      <w:r w:rsidR="00F72CB2" w:rsidRPr="009B544E">
        <w:rPr>
          <w:b/>
          <w:color w:val="FF0000"/>
        </w:rPr>
        <w:t>CDLE Response:</w:t>
      </w:r>
      <w:r w:rsidR="00F72CB2" w:rsidRPr="009B544E">
        <w:rPr>
          <w:color w:val="FF0000"/>
        </w:rPr>
        <w:t xml:space="preserve"> WIOA defines this term </w:t>
      </w:r>
      <w:r w:rsidRPr="009B544E">
        <w:rPr>
          <w:color w:val="FF0000"/>
        </w:rPr>
        <w:t xml:space="preserve">for </w:t>
      </w:r>
      <w:r w:rsidRPr="009B544E">
        <w:rPr>
          <w:color w:val="FF0000"/>
          <w:u w:val="single"/>
        </w:rPr>
        <w:t>out-of-school youth</w:t>
      </w:r>
      <w:r w:rsidRPr="009B544E">
        <w:rPr>
          <w:color w:val="FF0000"/>
        </w:rPr>
        <w:t xml:space="preserve"> </w:t>
      </w:r>
      <w:r w:rsidR="00F72CB2" w:rsidRPr="009B544E">
        <w:rPr>
          <w:color w:val="FF0000"/>
        </w:rPr>
        <w:t>as an individual who</w:t>
      </w:r>
      <w:r w:rsidR="00F72CB2" w:rsidRPr="009B544E">
        <w:rPr>
          <w:rFonts w:eastAsia="DeVinne" w:cs="DeVinne"/>
          <w:color w:val="FF0000"/>
        </w:rPr>
        <w:t xml:space="preserve"> requires </w:t>
      </w:r>
    </w:p>
    <w:p w:rsidR="00DA507A" w:rsidRPr="009B544E" w:rsidRDefault="00DA507A" w:rsidP="00D0070C">
      <w:pPr>
        <w:spacing w:after="0"/>
        <w:rPr>
          <w:rFonts w:eastAsia="DeVinne" w:cs="DeVinne"/>
          <w:color w:val="FF0000"/>
        </w:rPr>
      </w:pPr>
      <w:r w:rsidRPr="009B544E">
        <w:rPr>
          <w:rFonts w:eastAsia="DeVinne" w:cs="DeVinne"/>
          <w:color w:val="FF0000"/>
        </w:rPr>
        <w:t xml:space="preserve">     </w:t>
      </w:r>
      <w:proofErr w:type="gramStart"/>
      <w:r w:rsidR="00F72CB2" w:rsidRPr="009B544E">
        <w:rPr>
          <w:rFonts w:eastAsia="DeVinne" w:cs="DeVinne"/>
          <w:color w:val="FF0000"/>
        </w:rPr>
        <w:t>additional</w:t>
      </w:r>
      <w:proofErr w:type="gramEnd"/>
      <w:r w:rsidR="00F72CB2" w:rsidRPr="009B544E">
        <w:rPr>
          <w:rFonts w:eastAsia="DeVinne" w:cs="DeVinne"/>
          <w:color w:val="FF0000"/>
        </w:rPr>
        <w:t xml:space="preserve"> assistance </w:t>
      </w:r>
      <w:r w:rsidR="00F72CB2" w:rsidRPr="009B544E">
        <w:rPr>
          <w:rFonts w:eastAsia="DeVinne" w:cs="DeVinne"/>
          <w:color w:val="FF0000"/>
          <w:u w:val="single"/>
        </w:rPr>
        <w:t>to enter</w:t>
      </w:r>
      <w:r w:rsidRPr="009B544E">
        <w:rPr>
          <w:rFonts w:eastAsia="DeVinne" w:cs="DeVinne"/>
          <w:color w:val="FF0000"/>
          <w:u w:val="single"/>
        </w:rPr>
        <w:t xml:space="preserve"> </w:t>
      </w:r>
      <w:r w:rsidR="00EF2B5A" w:rsidRPr="009B544E">
        <w:rPr>
          <w:rFonts w:eastAsia="DeVinne" w:cs="DeVinne"/>
          <w:color w:val="FF0000"/>
          <w:u w:val="single"/>
        </w:rPr>
        <w:t xml:space="preserve">or </w:t>
      </w:r>
      <w:r w:rsidR="00F72CB2" w:rsidRPr="009B544E">
        <w:rPr>
          <w:rFonts w:eastAsia="DeVinne" w:cs="DeVinne"/>
          <w:color w:val="FF0000"/>
          <w:u w:val="single"/>
        </w:rPr>
        <w:t>complete</w:t>
      </w:r>
      <w:r w:rsidR="00F72CB2" w:rsidRPr="009B544E">
        <w:rPr>
          <w:rFonts w:eastAsia="DeVinne" w:cs="DeVinne"/>
          <w:color w:val="FF0000"/>
        </w:rPr>
        <w:t xml:space="preserve"> an educational program or to secure or hold employment</w:t>
      </w:r>
      <w:r w:rsidRPr="009B544E">
        <w:rPr>
          <w:rFonts w:eastAsia="DeVinne" w:cs="DeVinne"/>
          <w:color w:val="FF0000"/>
        </w:rPr>
        <w:t xml:space="preserve">, </w:t>
      </w:r>
    </w:p>
    <w:p w:rsidR="00DA507A" w:rsidRPr="009B544E" w:rsidRDefault="00DA507A" w:rsidP="00D0070C">
      <w:pPr>
        <w:spacing w:after="0"/>
        <w:rPr>
          <w:rFonts w:eastAsia="DeVinne" w:cs="DeVinne"/>
          <w:color w:val="FF0000"/>
        </w:rPr>
      </w:pPr>
      <w:r w:rsidRPr="009B544E">
        <w:rPr>
          <w:rFonts w:eastAsia="DeVinne" w:cs="DeVinne"/>
          <w:color w:val="FF0000"/>
        </w:rPr>
        <w:t xml:space="preserve">     </w:t>
      </w:r>
      <w:proofErr w:type="gramStart"/>
      <w:r w:rsidRPr="009B544E">
        <w:rPr>
          <w:rFonts w:eastAsia="DeVinne" w:cs="DeVinne"/>
          <w:color w:val="FF0000"/>
        </w:rPr>
        <w:t>and</w:t>
      </w:r>
      <w:proofErr w:type="gramEnd"/>
      <w:r w:rsidRPr="009B544E">
        <w:rPr>
          <w:rFonts w:eastAsia="DeVinne" w:cs="DeVinne"/>
          <w:color w:val="FF0000"/>
        </w:rPr>
        <w:t xml:space="preserve"> for </w:t>
      </w:r>
      <w:r w:rsidRPr="009B544E">
        <w:rPr>
          <w:rFonts w:eastAsia="DeVinne" w:cs="DeVinne"/>
          <w:color w:val="FF0000"/>
          <w:u w:val="single"/>
        </w:rPr>
        <w:t>in-school youth</w:t>
      </w:r>
      <w:r w:rsidRPr="009B544E">
        <w:rPr>
          <w:rFonts w:eastAsia="DeVinne" w:cs="DeVinne"/>
          <w:color w:val="FF0000"/>
        </w:rPr>
        <w:t xml:space="preserve"> as an individual who requires additional assistance </w:t>
      </w:r>
      <w:r w:rsidRPr="009B544E">
        <w:rPr>
          <w:rFonts w:eastAsia="DeVinne" w:cs="DeVinne"/>
          <w:color w:val="FF0000"/>
          <w:u w:val="single"/>
        </w:rPr>
        <w:t>to complete</w:t>
      </w:r>
      <w:r w:rsidRPr="009B544E">
        <w:rPr>
          <w:rFonts w:eastAsia="DeVinne" w:cs="DeVinne"/>
          <w:color w:val="FF0000"/>
        </w:rPr>
        <w:t xml:space="preserve"> an </w:t>
      </w:r>
    </w:p>
    <w:p w:rsidR="00DA507A" w:rsidRPr="009B544E" w:rsidRDefault="00DA507A" w:rsidP="00D0070C">
      <w:pPr>
        <w:spacing w:after="0"/>
        <w:rPr>
          <w:color w:val="FF0000"/>
        </w:rPr>
      </w:pPr>
      <w:r w:rsidRPr="009B544E">
        <w:rPr>
          <w:rFonts w:eastAsia="DeVinne" w:cs="DeVinne"/>
          <w:color w:val="FF0000"/>
        </w:rPr>
        <w:t xml:space="preserve">     </w:t>
      </w:r>
      <w:proofErr w:type="gramStart"/>
      <w:r w:rsidRPr="009B544E">
        <w:rPr>
          <w:rFonts w:eastAsia="DeVinne" w:cs="DeVinne"/>
          <w:color w:val="FF0000"/>
        </w:rPr>
        <w:t>educational</w:t>
      </w:r>
      <w:proofErr w:type="gramEnd"/>
      <w:r w:rsidRPr="009B544E">
        <w:rPr>
          <w:rFonts w:eastAsia="DeVinne" w:cs="DeVinne"/>
          <w:color w:val="FF0000"/>
        </w:rPr>
        <w:t xml:space="preserve"> program or to secure and hold employment</w:t>
      </w:r>
      <w:r w:rsidR="00F72CB2" w:rsidRPr="009B544E">
        <w:rPr>
          <w:color w:val="FF0000"/>
        </w:rPr>
        <w:t>. Locals should consult with their</w:t>
      </w:r>
      <w:r w:rsidR="00EF2B5A" w:rsidRPr="009B544E">
        <w:rPr>
          <w:color w:val="FF0000"/>
        </w:rPr>
        <w:t xml:space="preserve"> </w:t>
      </w:r>
      <w:r w:rsidR="00F72CB2" w:rsidRPr="009B544E">
        <w:rPr>
          <w:color w:val="FF0000"/>
        </w:rPr>
        <w:t xml:space="preserve">Youth </w:t>
      </w:r>
    </w:p>
    <w:p w:rsidR="00DA507A" w:rsidRPr="009B544E" w:rsidRDefault="00DA507A" w:rsidP="00D0070C">
      <w:pPr>
        <w:spacing w:after="0"/>
        <w:rPr>
          <w:color w:val="FF0000"/>
        </w:rPr>
      </w:pPr>
      <w:r w:rsidRPr="009B544E">
        <w:rPr>
          <w:color w:val="FF0000"/>
        </w:rPr>
        <w:t xml:space="preserve">     Council or </w:t>
      </w:r>
      <w:r w:rsidR="00F72CB2" w:rsidRPr="009B544E">
        <w:rPr>
          <w:color w:val="FF0000"/>
        </w:rPr>
        <w:t xml:space="preserve">Youth </w:t>
      </w:r>
      <w:r w:rsidRPr="009B544E">
        <w:rPr>
          <w:color w:val="FF0000"/>
        </w:rPr>
        <w:t xml:space="preserve">Standing </w:t>
      </w:r>
      <w:r w:rsidR="00F72CB2" w:rsidRPr="009B544E">
        <w:rPr>
          <w:color w:val="FF0000"/>
        </w:rPr>
        <w:t xml:space="preserve">Committee to determine the local criteria that further defines </w:t>
      </w:r>
      <w:r w:rsidRPr="009B544E">
        <w:rPr>
          <w:color w:val="FF0000"/>
        </w:rPr>
        <w:t>each</w:t>
      </w:r>
      <w:r w:rsidR="00F72CB2" w:rsidRPr="009B544E">
        <w:rPr>
          <w:color w:val="FF0000"/>
        </w:rPr>
        <w:t xml:space="preserve"> group </w:t>
      </w:r>
    </w:p>
    <w:p w:rsidR="00DA507A" w:rsidRPr="009B544E" w:rsidRDefault="00DA507A" w:rsidP="00D0070C">
      <w:pPr>
        <w:spacing w:after="0"/>
        <w:rPr>
          <w:color w:val="FF0000"/>
        </w:rPr>
      </w:pPr>
      <w:r w:rsidRPr="009B544E">
        <w:rPr>
          <w:color w:val="FF0000"/>
        </w:rPr>
        <w:t xml:space="preserve">     </w:t>
      </w:r>
      <w:proofErr w:type="gramStart"/>
      <w:r w:rsidR="00F72CB2" w:rsidRPr="009B544E">
        <w:rPr>
          <w:color w:val="FF0000"/>
        </w:rPr>
        <w:t>and</w:t>
      </w:r>
      <w:proofErr w:type="gramEnd"/>
      <w:r w:rsidR="00F72CB2" w:rsidRPr="009B544E">
        <w:rPr>
          <w:color w:val="FF0000"/>
        </w:rPr>
        <w:t xml:space="preserve"> will become part of local polic</w:t>
      </w:r>
      <w:r w:rsidR="00EF2B5A" w:rsidRPr="009B544E">
        <w:rPr>
          <w:color w:val="FF0000"/>
        </w:rPr>
        <w:t>y. Local policy</w:t>
      </w:r>
      <w:r w:rsidR="00F72CB2" w:rsidRPr="009B544E">
        <w:rPr>
          <w:color w:val="FF0000"/>
        </w:rPr>
        <w:t xml:space="preserve"> should m</w:t>
      </w:r>
      <w:r w:rsidR="00D0070C" w:rsidRPr="009B544E">
        <w:rPr>
          <w:color w:val="FF0000"/>
        </w:rPr>
        <w:t>ake</w:t>
      </w:r>
      <w:r w:rsidR="00F72CB2" w:rsidRPr="009B544E">
        <w:rPr>
          <w:color w:val="FF0000"/>
        </w:rPr>
        <w:t xml:space="preserve"> </w:t>
      </w:r>
      <w:r w:rsidR="00D0070C" w:rsidRPr="009B544E">
        <w:rPr>
          <w:color w:val="FF0000"/>
        </w:rPr>
        <w:t>these criteria are as specific as possible</w:t>
      </w:r>
      <w:r w:rsidR="00F72CB2" w:rsidRPr="009B544E">
        <w:rPr>
          <w:color w:val="FF0000"/>
        </w:rPr>
        <w:t xml:space="preserve"> </w:t>
      </w:r>
    </w:p>
    <w:p w:rsidR="00DA507A" w:rsidRPr="009B544E" w:rsidRDefault="00DA507A" w:rsidP="00F72CB2">
      <w:pPr>
        <w:spacing w:after="0"/>
        <w:rPr>
          <w:color w:val="FF0000"/>
        </w:rPr>
      </w:pPr>
      <w:r w:rsidRPr="009B544E">
        <w:rPr>
          <w:color w:val="FF0000"/>
        </w:rPr>
        <w:t xml:space="preserve">     </w:t>
      </w:r>
      <w:proofErr w:type="gramStart"/>
      <w:r w:rsidR="00F72CB2" w:rsidRPr="009B544E">
        <w:rPr>
          <w:color w:val="FF0000"/>
        </w:rPr>
        <w:t>and</w:t>
      </w:r>
      <w:proofErr w:type="gramEnd"/>
      <w:r w:rsidR="00F72CB2" w:rsidRPr="009B544E">
        <w:rPr>
          <w:color w:val="FF0000"/>
        </w:rPr>
        <w:t xml:space="preserve"> focused on barriers to employment not covered in any other in-school or out-of-</w:t>
      </w:r>
      <w:r w:rsidR="00EF2B5A" w:rsidRPr="009B544E">
        <w:rPr>
          <w:color w:val="FF0000"/>
        </w:rPr>
        <w:t xml:space="preserve"> </w:t>
      </w:r>
      <w:r w:rsidR="00F72CB2" w:rsidRPr="009B544E">
        <w:rPr>
          <w:color w:val="FF0000"/>
        </w:rPr>
        <w:t xml:space="preserve">school youth </w:t>
      </w:r>
    </w:p>
    <w:p w:rsidR="00D0070C" w:rsidRPr="009B544E" w:rsidRDefault="00DA507A" w:rsidP="00F72CB2">
      <w:pPr>
        <w:spacing w:after="0"/>
        <w:rPr>
          <w:rFonts w:cs="Arial"/>
          <w:color w:val="FF0000"/>
          <w:shd w:val="clear" w:color="auto" w:fill="FFFFFF"/>
        </w:rPr>
      </w:pPr>
      <w:r w:rsidRPr="009B544E">
        <w:rPr>
          <w:color w:val="FF0000"/>
        </w:rPr>
        <w:t xml:space="preserve">     </w:t>
      </w:r>
      <w:proofErr w:type="gramStart"/>
      <w:r w:rsidR="00F72CB2" w:rsidRPr="009B544E">
        <w:rPr>
          <w:color w:val="FF0000"/>
        </w:rPr>
        <w:t>barrier</w:t>
      </w:r>
      <w:proofErr w:type="gramEnd"/>
      <w:r w:rsidR="00F72CB2" w:rsidRPr="009B544E">
        <w:rPr>
          <w:color w:val="FF0000"/>
        </w:rPr>
        <w:t xml:space="preserve"> categories</w:t>
      </w:r>
      <w:r w:rsidR="00D0070C" w:rsidRPr="009B544E">
        <w:rPr>
          <w:color w:val="FF0000"/>
        </w:rPr>
        <w:t xml:space="preserve">. </w:t>
      </w:r>
      <w:r w:rsidR="00F72CB2" w:rsidRPr="009B544E">
        <w:rPr>
          <w:color w:val="FF0000"/>
        </w:rPr>
        <w:t xml:space="preserve">Your local policy should also include how each criterion is to be documented. </w:t>
      </w:r>
    </w:p>
    <w:p w:rsidR="00C726A5" w:rsidRPr="009B544E" w:rsidRDefault="00C726A5" w:rsidP="0001497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0B4368" w:rsidRPr="009B544E" w:rsidRDefault="000B4368" w:rsidP="0001497F">
      <w:pPr>
        <w:spacing w:after="0" w:line="240" w:lineRule="auto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 xml:space="preserve">B. </w:t>
      </w:r>
      <w:r w:rsidR="00BC375A"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 xml:space="preserve">FAMILY SIZE AND </w:t>
      </w: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LOW INCOME</w:t>
      </w:r>
    </w:p>
    <w:p w:rsidR="00F72CB2" w:rsidRPr="009B544E" w:rsidRDefault="00F72CB2" w:rsidP="0001497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A8532E" w:rsidRPr="009B544E" w:rsidRDefault="000B4368" w:rsidP="0001497F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</w:t>
      </w:r>
      <w:r w:rsidR="00A8532E" w:rsidRPr="009B544E">
        <w:rPr>
          <w:rFonts w:cs="Arial"/>
          <w:b/>
          <w:color w:val="222222"/>
          <w:shd w:val="clear" w:color="auto" w:fill="FFFFFF"/>
        </w:rPr>
        <w:t>. What is</w:t>
      </w:r>
      <w:r w:rsidR="00BD72BF" w:rsidRPr="009B544E">
        <w:rPr>
          <w:rFonts w:cs="Arial"/>
          <w:b/>
          <w:color w:val="222222"/>
          <w:shd w:val="clear" w:color="auto" w:fill="FFFFFF"/>
        </w:rPr>
        <w:t xml:space="preserve"> the difference between the </w:t>
      </w:r>
      <w:r w:rsidR="00BD72BF" w:rsidRPr="009B544E">
        <w:rPr>
          <w:rFonts w:cs="Arial"/>
          <w:b/>
          <w:color w:val="222222"/>
          <w:u w:val="single"/>
          <w:shd w:val="clear" w:color="auto" w:fill="FFFFFF"/>
        </w:rPr>
        <w:t xml:space="preserve">70% </w:t>
      </w:r>
      <w:r w:rsidR="00A8532E" w:rsidRPr="009B544E">
        <w:rPr>
          <w:rFonts w:cs="Arial"/>
          <w:b/>
          <w:color w:val="222222"/>
          <w:u w:val="single"/>
          <w:shd w:val="clear" w:color="auto" w:fill="FFFFFF"/>
        </w:rPr>
        <w:t>LLSIL and the poverty level</w:t>
      </w:r>
      <w:r w:rsidR="00A8532E" w:rsidRPr="009B544E">
        <w:rPr>
          <w:rFonts w:cs="Arial"/>
          <w:b/>
          <w:color w:val="222222"/>
          <w:shd w:val="clear" w:color="auto" w:fill="FFFFFF"/>
        </w:rPr>
        <w:t>? H</w:t>
      </w:r>
      <w:r w:rsidR="00BD72BF" w:rsidRPr="009B544E">
        <w:rPr>
          <w:rFonts w:cs="Arial"/>
          <w:b/>
          <w:color w:val="222222"/>
          <w:shd w:val="clear" w:color="auto" w:fill="FFFFFF"/>
        </w:rPr>
        <w:t xml:space="preserve">ow do we know when to use </w:t>
      </w:r>
    </w:p>
    <w:p w:rsidR="0001497F" w:rsidRPr="009B544E" w:rsidRDefault="00A8532E" w:rsidP="0001497F">
      <w:pPr>
        <w:spacing w:after="0" w:line="240" w:lineRule="auto"/>
        <w:rPr>
          <w:rFonts w:cs="Arial"/>
          <w:b/>
          <w:color w:val="222222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BD72BF" w:rsidRPr="009B544E">
        <w:rPr>
          <w:rFonts w:cs="Arial"/>
          <w:b/>
          <w:color w:val="222222"/>
          <w:shd w:val="clear" w:color="auto" w:fill="FFFFFF"/>
        </w:rPr>
        <w:t>one</w:t>
      </w:r>
      <w:proofErr w:type="gramEnd"/>
      <w:r w:rsidR="00BD72BF" w:rsidRPr="009B544E">
        <w:rPr>
          <w:rFonts w:cs="Arial"/>
          <w:b/>
          <w:color w:val="222222"/>
          <w:shd w:val="clear" w:color="auto" w:fill="FFFFFF"/>
        </w:rPr>
        <w:t xml:space="preserve"> or the other?</w:t>
      </w:r>
      <w:r w:rsidR="0001497F" w:rsidRPr="009B544E">
        <w:rPr>
          <w:rFonts w:cs="Arial"/>
          <w:b/>
          <w:color w:val="222222"/>
          <w:shd w:val="clear" w:color="auto" w:fill="FFFFFF"/>
        </w:rPr>
        <w:t xml:space="preserve"> </w:t>
      </w:r>
      <w:r w:rsidRPr="009B544E">
        <w:rPr>
          <w:rFonts w:cs="Arial"/>
          <w:b/>
          <w:color w:val="222222"/>
          <w:shd w:val="clear" w:color="auto" w:fill="FFFFFF"/>
        </w:rPr>
        <w:t>W</w:t>
      </w:r>
      <w:r w:rsidR="0001497F" w:rsidRPr="009B544E">
        <w:rPr>
          <w:rFonts w:cs="Arial"/>
          <w:b/>
          <w:color w:val="222222"/>
          <w:shd w:val="clear" w:color="auto" w:fill="FFFFFF"/>
        </w:rPr>
        <w:t>here do we find the most up-to-date chart of these levels?</w:t>
      </w:r>
    </w:p>
    <w:p w:rsidR="00A8532E" w:rsidRPr="009B544E" w:rsidRDefault="00A8532E" w:rsidP="00A8532E">
      <w:pPr>
        <w:spacing w:after="0"/>
        <w:rPr>
          <w:rFonts w:eastAsia="DeVinne" w:cs="DeVinne"/>
          <w:i/>
          <w:color w:val="FF0000"/>
        </w:rPr>
      </w:pPr>
      <w:r w:rsidRPr="009B544E">
        <w:rPr>
          <w:b/>
          <w:color w:val="FF0000"/>
        </w:rPr>
        <w:t xml:space="preserve">    </w:t>
      </w:r>
      <w:r w:rsidR="005B7C96" w:rsidRPr="009B544E">
        <w:rPr>
          <w:b/>
          <w:color w:val="FF0000"/>
        </w:rPr>
        <w:t>CDLE Response</w:t>
      </w:r>
      <w:r w:rsidRPr="009B544E">
        <w:rPr>
          <w:b/>
          <w:color w:val="FF0000"/>
        </w:rPr>
        <w:t>:</w:t>
      </w:r>
      <w:r w:rsidRPr="009B544E">
        <w:rPr>
          <w:color w:val="FF0000"/>
        </w:rPr>
        <w:t xml:space="preserve"> The law reads as follows:</w:t>
      </w:r>
    </w:p>
    <w:p w:rsidR="00A8532E" w:rsidRPr="009B544E" w:rsidRDefault="00A8532E" w:rsidP="00A8532E">
      <w:pPr>
        <w:autoSpaceDE w:val="0"/>
        <w:autoSpaceDN w:val="0"/>
        <w:adjustRightInd w:val="0"/>
        <w:spacing w:after="0" w:line="240" w:lineRule="auto"/>
        <w:ind w:left="720"/>
        <w:rPr>
          <w:color w:val="FF0000"/>
        </w:rPr>
      </w:pPr>
      <w:r w:rsidRPr="009B544E">
        <w:rPr>
          <w:rFonts w:eastAsia="DeVinne" w:cs="DeVinne"/>
          <w:i/>
          <w:color w:val="FF0000"/>
        </w:rPr>
        <w:t>“Individual is in a family with total family income that does not exceed the higher of the poverty line or 70 percent of the lower living standard”</w:t>
      </w:r>
    </w:p>
    <w:p w:rsidR="00A8532E" w:rsidRPr="009B544E" w:rsidRDefault="00A8532E" w:rsidP="00A8532E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You may use this definition, </w:t>
      </w:r>
      <w:r w:rsidR="0014003F" w:rsidRPr="009B544E">
        <w:rPr>
          <w:color w:val="FF0000"/>
        </w:rPr>
        <w:t xml:space="preserve">which involves looking at </w:t>
      </w:r>
      <w:r w:rsidRPr="009B544E">
        <w:rPr>
          <w:color w:val="FF0000"/>
        </w:rPr>
        <w:t xml:space="preserve">both standards to find the higher amount of the </w:t>
      </w:r>
    </w:p>
    <w:p w:rsidR="000B4368" w:rsidRPr="009B544E" w:rsidRDefault="00A8532E" w:rsidP="00A8532E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two</w:t>
      </w:r>
      <w:proofErr w:type="gramEnd"/>
      <w:r w:rsidRPr="009B544E">
        <w:rPr>
          <w:color w:val="FF0000"/>
        </w:rPr>
        <w:t>, or you may set a stricter standard, such as always using the p</w:t>
      </w:r>
      <w:r w:rsidR="00C554B8" w:rsidRPr="009B544E">
        <w:rPr>
          <w:color w:val="FF0000"/>
        </w:rPr>
        <w:t>overty line</w:t>
      </w:r>
      <w:r w:rsidRPr="009B544E">
        <w:rPr>
          <w:color w:val="FF0000"/>
        </w:rPr>
        <w:t xml:space="preserve">. However, you need to </w:t>
      </w:r>
    </w:p>
    <w:p w:rsidR="000B4368" w:rsidRPr="009B544E" w:rsidRDefault="000B4368" w:rsidP="00A8532E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="00A8532E" w:rsidRPr="009B544E">
        <w:rPr>
          <w:color w:val="FF0000"/>
        </w:rPr>
        <w:t>apply</w:t>
      </w:r>
      <w:proofErr w:type="gramEnd"/>
      <w:r w:rsidR="00A8532E" w:rsidRPr="009B544E">
        <w:rPr>
          <w:color w:val="FF0000"/>
        </w:rPr>
        <w:t xml:space="preserve"> whichever standard you set in local policy on a consistent basis.  Your local MIS </w:t>
      </w:r>
      <w:r w:rsidRPr="009B544E">
        <w:rPr>
          <w:color w:val="FF0000"/>
        </w:rPr>
        <w:t>c</w:t>
      </w:r>
      <w:r w:rsidR="00A8532E" w:rsidRPr="009B544E">
        <w:rPr>
          <w:color w:val="FF0000"/>
        </w:rPr>
        <w:t xml:space="preserve">oordinator is </w:t>
      </w:r>
    </w:p>
    <w:p w:rsidR="000B4368" w:rsidRPr="009B544E" w:rsidRDefault="000B4368" w:rsidP="00A8532E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="00A8532E" w:rsidRPr="009B544E">
        <w:rPr>
          <w:color w:val="FF0000"/>
        </w:rPr>
        <w:t>responsible</w:t>
      </w:r>
      <w:proofErr w:type="gramEnd"/>
      <w:r w:rsidR="00A8532E" w:rsidRPr="009B544E">
        <w:rPr>
          <w:color w:val="FF0000"/>
        </w:rPr>
        <w:t xml:space="preserve"> for updating your local Connecting Colorado tables with the latest standards, which are </w:t>
      </w:r>
    </w:p>
    <w:p w:rsidR="005476B9" w:rsidRPr="009B544E" w:rsidRDefault="000B4368" w:rsidP="005476B9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="00A8532E" w:rsidRPr="009B544E">
        <w:rPr>
          <w:color w:val="FF0000"/>
        </w:rPr>
        <w:t>published</w:t>
      </w:r>
      <w:proofErr w:type="gramEnd"/>
      <w:r w:rsidR="00A8532E" w:rsidRPr="009B544E">
        <w:rPr>
          <w:color w:val="FF0000"/>
        </w:rPr>
        <w:t xml:space="preserve"> every spring in the Federal Register. </w:t>
      </w:r>
      <w:r w:rsidR="005476B9" w:rsidRPr="009B544E">
        <w:rPr>
          <w:color w:val="FF0000"/>
        </w:rPr>
        <w:t xml:space="preserve"> (The latest was issued in Federal Register/Vol. 81, No.  </w:t>
      </w:r>
    </w:p>
    <w:p w:rsidR="005476B9" w:rsidRPr="009B544E" w:rsidRDefault="005476B9" w:rsidP="005476B9">
      <w:pPr>
        <w:spacing w:after="0" w:line="240" w:lineRule="auto"/>
        <w:rPr>
          <w:color w:val="FF0000"/>
        </w:rPr>
      </w:pPr>
      <w:r w:rsidRPr="009B544E">
        <w:rPr>
          <w:color w:val="FF0000"/>
        </w:rPr>
        <w:t xml:space="preserve">    58 / Friday, March 25, 2016).            </w:t>
      </w:r>
    </w:p>
    <w:p w:rsidR="00D95BFD" w:rsidRPr="009B544E" w:rsidRDefault="00D95BFD" w:rsidP="00A8532E">
      <w:pPr>
        <w:spacing w:after="0"/>
        <w:rPr>
          <w:color w:val="FF0000"/>
        </w:rPr>
      </w:pPr>
    </w:p>
    <w:p w:rsidR="00205869" w:rsidRPr="009B544E" w:rsidRDefault="00205869" w:rsidP="00A8532E">
      <w:pPr>
        <w:spacing w:after="0"/>
        <w:rPr>
          <w:b/>
        </w:rPr>
      </w:pPr>
      <w:r w:rsidRPr="009B544E">
        <w:rPr>
          <w:b/>
        </w:rPr>
        <w:t xml:space="preserve">2. </w:t>
      </w:r>
      <w:r w:rsidRPr="009B544E">
        <w:rPr>
          <w:rFonts w:cs="Arial"/>
          <w:b/>
          <w:shd w:val="clear" w:color="auto" w:fill="FFFFFF"/>
        </w:rPr>
        <w:t xml:space="preserve">For low income, does the </w:t>
      </w:r>
      <w:r w:rsidRPr="009B544E">
        <w:rPr>
          <w:rFonts w:cs="Arial"/>
          <w:b/>
          <w:u w:val="single"/>
          <w:shd w:val="clear" w:color="auto" w:fill="FFFFFF"/>
        </w:rPr>
        <w:t>free or reduced lunch</w:t>
      </w:r>
      <w:r w:rsidRPr="009B544E">
        <w:rPr>
          <w:rFonts w:cs="Arial"/>
          <w:b/>
          <w:shd w:val="clear" w:color="auto" w:fill="FFFFFF"/>
        </w:rPr>
        <w:t xml:space="preserve"> count for the last 6 months like for food stamps?  </w:t>
      </w:r>
    </w:p>
    <w:p w:rsidR="005F4333" w:rsidRPr="009B544E" w:rsidRDefault="00205869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b/>
          <w:color w:val="FF0000"/>
        </w:rPr>
        <w:t xml:space="preserve">    </w:t>
      </w:r>
      <w:r w:rsidR="005F4333" w:rsidRPr="009B544E">
        <w:rPr>
          <w:rFonts w:eastAsia="Times New Roman" w:cs="Arial"/>
          <w:b/>
          <w:bCs/>
          <w:color w:val="FF0000"/>
        </w:rPr>
        <w:t>CDLE Response: </w:t>
      </w:r>
      <w:r w:rsidR="005F4333" w:rsidRPr="009B544E">
        <w:rPr>
          <w:rFonts w:eastAsia="Times New Roman" w:cs="Arial"/>
          <w:color w:val="FF0000"/>
        </w:rPr>
        <w:t xml:space="preserve">Eligibility for the free or reduced price lunch is determined each school year. In      </w:t>
      </w:r>
    </w:p>
    <w:p w:rsidR="005F4333" w:rsidRPr="009B544E" w:rsidRDefault="005F4333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general</w:t>
      </w:r>
      <w:proofErr w:type="gramEnd"/>
      <w:r w:rsidRPr="009B544E">
        <w:rPr>
          <w:rFonts w:eastAsia="Times New Roman" w:cs="Arial"/>
          <w:color w:val="FF0000"/>
        </w:rPr>
        <w:t xml:space="preserve">, the case manager should obtain the documentation that is available for the most recent </w:t>
      </w:r>
    </w:p>
    <w:p w:rsidR="005F4333" w:rsidRPr="009B544E" w:rsidRDefault="005F4333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school</w:t>
      </w:r>
      <w:proofErr w:type="gramEnd"/>
      <w:r w:rsidRPr="009B544E">
        <w:rPr>
          <w:rFonts w:eastAsia="Times New Roman" w:cs="Arial"/>
          <w:color w:val="FF0000"/>
        </w:rPr>
        <w:t xml:space="preserve"> year.  If the youth has just graduated or dropped out and does not plan to return to school, the </w:t>
      </w:r>
    </w:p>
    <w:p w:rsidR="005F4333" w:rsidRPr="009B544E" w:rsidRDefault="005F4333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documentation</w:t>
      </w:r>
      <w:proofErr w:type="gramEnd"/>
      <w:r w:rsidRPr="009B544E">
        <w:rPr>
          <w:rFonts w:eastAsia="Times New Roman" w:cs="Arial"/>
          <w:color w:val="FF0000"/>
        </w:rPr>
        <w:t xml:space="preserve"> available for the most recent school year may be utilized if the date of WIOA </w:t>
      </w:r>
    </w:p>
    <w:p w:rsidR="005F4333" w:rsidRPr="009B544E" w:rsidRDefault="005F4333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enrollment</w:t>
      </w:r>
      <w:proofErr w:type="gramEnd"/>
      <w:r w:rsidRPr="009B544E">
        <w:rPr>
          <w:rFonts w:eastAsia="Times New Roman" w:cs="Arial"/>
          <w:color w:val="FF0000"/>
        </w:rPr>
        <w:t xml:space="preserve"> is no later than 6 months past the end of the last school lunch eligibility period. </w:t>
      </w:r>
    </w:p>
    <w:p w:rsidR="00565C56" w:rsidRPr="009B544E" w:rsidRDefault="00565C56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</w:p>
    <w:p w:rsidR="000F243E" w:rsidRPr="009B544E" w:rsidRDefault="000F243E" w:rsidP="005F4333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</w:p>
    <w:p w:rsidR="00565C56" w:rsidRPr="009B544E" w:rsidRDefault="00565C56" w:rsidP="005F4333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9B544E">
        <w:rPr>
          <w:rFonts w:eastAsia="Times New Roman" w:cs="Arial"/>
          <w:b/>
        </w:rPr>
        <w:t xml:space="preserve">3. When a school or school district is designated as eligible for the </w:t>
      </w:r>
      <w:r w:rsidRPr="009B544E">
        <w:rPr>
          <w:rFonts w:eastAsia="Times New Roman" w:cs="Arial"/>
          <w:b/>
          <w:u w:val="single"/>
        </w:rPr>
        <w:t xml:space="preserve">free or reduced price lunch </w:t>
      </w:r>
    </w:p>
    <w:p w:rsidR="00565C56" w:rsidRPr="009B544E" w:rsidRDefault="00565C56" w:rsidP="005F4333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9B544E">
        <w:rPr>
          <w:rFonts w:eastAsia="Times New Roman" w:cs="Arial"/>
          <w:b/>
        </w:rPr>
        <w:t xml:space="preserve">    </w:t>
      </w:r>
      <w:proofErr w:type="gramStart"/>
      <w:r w:rsidRPr="009B544E">
        <w:rPr>
          <w:rFonts w:eastAsia="Times New Roman" w:cs="Arial"/>
          <w:b/>
          <w:u w:val="single"/>
        </w:rPr>
        <w:t>program</w:t>
      </w:r>
      <w:proofErr w:type="gramEnd"/>
      <w:r w:rsidRPr="009B544E">
        <w:rPr>
          <w:rFonts w:eastAsia="Times New Roman" w:cs="Arial"/>
          <w:b/>
        </w:rPr>
        <w:t>, may the school or district’s eligibility be used instead of the youth’s eligibility.</w:t>
      </w:r>
    </w:p>
    <w:p w:rsidR="00020B35" w:rsidRPr="009B544E" w:rsidRDefault="00565C56" w:rsidP="00020B3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r w:rsidRPr="009B544E">
        <w:rPr>
          <w:rFonts w:eastAsia="Times New Roman" w:cs="Arial"/>
          <w:b/>
          <w:color w:val="FF0000"/>
        </w:rPr>
        <w:t>CDLE Response:</w:t>
      </w:r>
      <w:r w:rsidRPr="009B544E">
        <w:rPr>
          <w:rFonts w:eastAsia="Times New Roman" w:cs="Arial"/>
          <w:color w:val="FF0000"/>
        </w:rPr>
        <w:t xml:space="preserve"> USDOL </w:t>
      </w:r>
      <w:r w:rsidR="00020B35" w:rsidRPr="009B544E">
        <w:rPr>
          <w:rFonts w:eastAsia="Times New Roman" w:cs="Arial"/>
          <w:color w:val="FF0000"/>
        </w:rPr>
        <w:t>h</w:t>
      </w:r>
      <w:r w:rsidR="00C15E95" w:rsidRPr="009B544E">
        <w:rPr>
          <w:rFonts w:eastAsia="Times New Roman" w:cs="Arial"/>
          <w:color w:val="FF0000"/>
        </w:rPr>
        <w:t>as stated</w:t>
      </w:r>
      <w:r w:rsidR="00020B35" w:rsidRPr="009B544E">
        <w:rPr>
          <w:rFonts w:eastAsia="Times New Roman" w:cs="Arial"/>
          <w:color w:val="FF0000"/>
        </w:rPr>
        <w:t xml:space="preserve"> in the WIOA Final Rules that only individual eligibility shall be </w:t>
      </w:r>
    </w:p>
    <w:p w:rsidR="00565C56" w:rsidRPr="009B544E" w:rsidRDefault="00020B35" w:rsidP="00020B3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used</w:t>
      </w:r>
      <w:proofErr w:type="gramEnd"/>
      <w:r w:rsidR="00073490" w:rsidRPr="009B544E">
        <w:rPr>
          <w:rFonts w:eastAsia="Times New Roman" w:cs="Arial"/>
          <w:color w:val="FF0000"/>
        </w:rPr>
        <w:t>, not the school, school district or community</w:t>
      </w:r>
      <w:r w:rsidRPr="009B544E">
        <w:rPr>
          <w:rFonts w:eastAsia="Times New Roman" w:cs="Arial"/>
          <w:color w:val="FF0000"/>
        </w:rPr>
        <w:t xml:space="preserve"> eligibility. </w:t>
      </w:r>
    </w:p>
    <w:p w:rsidR="00CE1A17" w:rsidRPr="009B544E" w:rsidRDefault="00CE1A17" w:rsidP="005F4333">
      <w:pPr>
        <w:spacing w:after="0"/>
        <w:rPr>
          <w:color w:val="FF0000"/>
        </w:rPr>
      </w:pPr>
    </w:p>
    <w:p w:rsidR="007B7D9D" w:rsidRPr="009B544E" w:rsidRDefault="00565C56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4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. What are examples of </w:t>
      </w:r>
      <w:r w:rsidR="00E7642C" w:rsidRPr="009B544E">
        <w:rPr>
          <w:rFonts w:cs="Arial"/>
          <w:b/>
          <w:color w:val="222222"/>
          <w:u w:val="single"/>
          <w:shd w:val="clear" w:color="auto" w:fill="FFFFFF"/>
        </w:rPr>
        <w:t>s</w:t>
      </w:r>
      <w:r w:rsidR="007B7D9D" w:rsidRPr="009B544E">
        <w:rPr>
          <w:rFonts w:cs="Arial"/>
          <w:b/>
          <w:color w:val="222222"/>
          <w:u w:val="single"/>
          <w:shd w:val="clear" w:color="auto" w:fill="FFFFFF"/>
        </w:rPr>
        <w:t>tate or local income based public assistance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 in the Adult program?  Housing, </w:t>
      </w:r>
    </w:p>
    <w:p w:rsidR="007B7D9D" w:rsidRPr="009B544E" w:rsidRDefault="007B7D9D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CCAP, LEAP?</w:t>
      </w:r>
    </w:p>
    <w:p w:rsidR="002D4251" w:rsidRPr="009B544E" w:rsidRDefault="007B7D9D" w:rsidP="002D4251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="00B41088" w:rsidRPr="009B544E">
        <w:rPr>
          <w:rFonts w:cs="Arial"/>
          <w:color w:val="FF0000"/>
          <w:shd w:val="clear" w:color="auto" w:fill="FFFFFF"/>
        </w:rPr>
        <w:t xml:space="preserve"> </w:t>
      </w:r>
      <w:r w:rsidR="002D4251" w:rsidRPr="009B544E">
        <w:rPr>
          <w:rFonts w:cs="Arial"/>
          <w:color w:val="FF0000"/>
          <w:shd w:val="clear" w:color="auto" w:fill="FFFFFF"/>
        </w:rPr>
        <w:t xml:space="preserve">USDOL has determined that LEAP, Title 8 Housing assistance, and CCAP are allowable </w:t>
      </w:r>
    </w:p>
    <w:p w:rsidR="002D4251" w:rsidRPr="009B544E" w:rsidRDefault="002D4251" w:rsidP="00CE1A17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for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both low income and public assistance.</w:t>
      </w:r>
      <w:r w:rsidR="002903C3" w:rsidRPr="009B544E">
        <w:rPr>
          <w:rFonts w:cs="Arial"/>
          <w:color w:val="FF0000"/>
          <w:shd w:val="clear" w:color="auto" w:fill="FFFFFF"/>
        </w:rPr>
        <w:t xml:space="preserve"> No other </w:t>
      </w:r>
      <w:r w:rsidR="00516E19" w:rsidRPr="009B544E">
        <w:rPr>
          <w:rFonts w:cs="Arial"/>
          <w:color w:val="FF0000"/>
          <w:shd w:val="clear" w:color="auto" w:fill="FFFFFF"/>
        </w:rPr>
        <w:t xml:space="preserve">state or local </w:t>
      </w:r>
      <w:r w:rsidR="002903C3" w:rsidRPr="009B544E">
        <w:rPr>
          <w:rFonts w:cs="Arial"/>
          <w:color w:val="FF0000"/>
          <w:shd w:val="clear" w:color="auto" w:fill="FFFFFF"/>
        </w:rPr>
        <w:t xml:space="preserve">programs have been </w:t>
      </w:r>
      <w:r w:rsidR="00516E19" w:rsidRPr="009B544E">
        <w:rPr>
          <w:rFonts w:cs="Arial"/>
          <w:color w:val="FF0000"/>
          <w:shd w:val="clear" w:color="auto" w:fill="FFFFFF"/>
        </w:rPr>
        <w:t>added</w:t>
      </w:r>
      <w:r w:rsidR="002903C3" w:rsidRPr="009B544E">
        <w:rPr>
          <w:rFonts w:cs="Arial"/>
          <w:color w:val="FF0000"/>
          <w:shd w:val="clear" w:color="auto" w:fill="FFFFFF"/>
        </w:rPr>
        <w:t xml:space="preserve"> to date.</w:t>
      </w:r>
    </w:p>
    <w:p w:rsidR="00CE1A17" w:rsidRPr="009B544E" w:rsidRDefault="00CE1A17" w:rsidP="00CE1A17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E7642C" w:rsidRPr="009B544E" w:rsidRDefault="00565C56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5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. How will we </w:t>
      </w:r>
      <w:r w:rsidR="007B7D9D" w:rsidRPr="009B544E">
        <w:rPr>
          <w:rFonts w:cs="Arial"/>
          <w:b/>
          <w:color w:val="222222"/>
          <w:u w:val="single"/>
          <w:shd w:val="clear" w:color="auto" w:fill="FFFFFF"/>
        </w:rPr>
        <w:t>document low income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 if the customer is not receivi</w:t>
      </w:r>
      <w:r w:rsidR="00E7642C" w:rsidRPr="009B544E">
        <w:rPr>
          <w:rFonts w:cs="Arial"/>
          <w:b/>
          <w:color w:val="222222"/>
          <w:shd w:val="clear" w:color="auto" w:fill="FFFFFF"/>
        </w:rPr>
        <w:t xml:space="preserve">ng public assistance, e.g. </w:t>
      </w:r>
      <w:proofErr w:type="gramStart"/>
      <w:r w:rsidR="00E7642C" w:rsidRPr="009B544E">
        <w:rPr>
          <w:rFonts w:cs="Arial"/>
          <w:b/>
          <w:color w:val="222222"/>
          <w:shd w:val="clear" w:color="auto" w:fill="FFFFFF"/>
        </w:rPr>
        <w:t>tax</w:t>
      </w:r>
      <w:proofErr w:type="gramEnd"/>
      <w:r w:rsidR="008C6EF5" w:rsidRPr="009B544E">
        <w:rPr>
          <w:rFonts w:cs="Arial"/>
          <w:b/>
          <w:color w:val="222222"/>
          <w:shd w:val="clear" w:color="auto" w:fill="FFFFFF"/>
        </w:rPr>
        <w:t xml:space="preserve"> </w:t>
      </w:r>
      <w:r w:rsidR="00E7642C" w:rsidRPr="009B544E">
        <w:rPr>
          <w:rFonts w:cs="Arial"/>
          <w:b/>
          <w:color w:val="222222"/>
          <w:shd w:val="clear" w:color="auto" w:fill="FFFFFF"/>
        </w:rPr>
        <w:t xml:space="preserve"> </w:t>
      </w:r>
      <w:r w:rsidR="008C6EF5" w:rsidRPr="009B544E">
        <w:rPr>
          <w:rFonts w:cs="Arial"/>
          <w:b/>
          <w:color w:val="222222"/>
          <w:shd w:val="clear" w:color="auto" w:fill="FFFFFF"/>
        </w:rPr>
        <w:t xml:space="preserve"> </w:t>
      </w:r>
    </w:p>
    <w:p w:rsidR="007B7D9D" w:rsidRPr="009B544E" w:rsidRDefault="00E7642C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7B7D9D" w:rsidRPr="009B544E">
        <w:rPr>
          <w:rFonts w:cs="Arial"/>
          <w:b/>
          <w:color w:val="222222"/>
          <w:shd w:val="clear" w:color="auto" w:fill="FFFFFF"/>
        </w:rPr>
        <w:t>returns</w:t>
      </w:r>
      <w:proofErr w:type="gramEnd"/>
      <w:r w:rsidR="007B7D9D" w:rsidRPr="009B544E">
        <w:rPr>
          <w:rFonts w:cs="Arial"/>
          <w:b/>
          <w:color w:val="222222"/>
          <w:shd w:val="clear" w:color="auto" w:fill="FFFFFF"/>
        </w:rPr>
        <w:t>, pay stubs, CBMS? What about self-attestation on the application?</w:t>
      </w:r>
    </w:p>
    <w:p w:rsidR="008C6EF5" w:rsidRPr="009B544E" w:rsidRDefault="007B7D9D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FF0000"/>
          <w:shd w:val="clear" w:color="auto" w:fill="FFFFFF"/>
        </w:rPr>
        <w:t xml:space="preserve">    CDLE Response: </w:t>
      </w:r>
      <w:r w:rsidRPr="009B544E">
        <w:rPr>
          <w:rFonts w:cs="Arial"/>
          <w:color w:val="FF0000"/>
          <w:shd w:val="clear" w:color="auto" w:fill="FFFFFF"/>
        </w:rPr>
        <w:t xml:space="preserve">The items listed are acceptable for documenting low income for adults or youth. A </w:t>
      </w:r>
    </w:p>
    <w:p w:rsidR="00B41088" w:rsidRPr="009B544E" w:rsidRDefault="008C6EF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7B7D9D" w:rsidRPr="009B544E">
        <w:rPr>
          <w:rFonts w:cs="Arial"/>
          <w:color w:val="FF0000"/>
          <w:shd w:val="clear" w:color="auto" w:fill="FFFFFF"/>
        </w:rPr>
        <w:t>longer</w:t>
      </w:r>
      <w:proofErr w:type="gramEnd"/>
      <w:r w:rsidR="007B7D9D" w:rsidRPr="009B544E">
        <w:rPr>
          <w:rFonts w:cs="Arial"/>
          <w:color w:val="FF0000"/>
          <w:shd w:val="clear" w:color="auto" w:fill="FFFFFF"/>
        </w:rPr>
        <w:t xml:space="preserve"> list of options is available in the Youth and Adult section</w:t>
      </w:r>
      <w:r w:rsidRPr="009B544E">
        <w:rPr>
          <w:rFonts w:cs="Arial"/>
          <w:color w:val="FF0000"/>
          <w:shd w:val="clear" w:color="auto" w:fill="FFFFFF"/>
        </w:rPr>
        <w:t>s</w:t>
      </w:r>
      <w:r w:rsidR="007B7D9D" w:rsidRPr="009B544E">
        <w:rPr>
          <w:rFonts w:cs="Arial"/>
          <w:color w:val="FF0000"/>
          <w:shd w:val="clear" w:color="auto" w:fill="FFFFFF"/>
        </w:rPr>
        <w:t xml:space="preserve"> of the WIOA Eligibility PGL, and may </w:t>
      </w:r>
    </w:p>
    <w:p w:rsidR="00B41088" w:rsidRPr="009B544E" w:rsidRDefault="00B41088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7B7D9D" w:rsidRPr="009B544E">
        <w:rPr>
          <w:rFonts w:cs="Arial"/>
          <w:color w:val="FF0000"/>
          <w:shd w:val="clear" w:color="auto" w:fill="FFFFFF"/>
        </w:rPr>
        <w:t>include</w:t>
      </w:r>
      <w:proofErr w:type="gramEnd"/>
      <w:r w:rsidR="007B7D9D" w:rsidRPr="009B544E">
        <w:rPr>
          <w:rFonts w:cs="Arial"/>
          <w:color w:val="FF0000"/>
          <w:shd w:val="clear" w:color="auto" w:fill="FFFFFF"/>
        </w:rPr>
        <w:t xml:space="preserve"> a printout from the CBMS </w:t>
      </w:r>
      <w:r w:rsidR="008C6EF5" w:rsidRPr="009B544E">
        <w:rPr>
          <w:rFonts w:cs="Arial"/>
          <w:color w:val="FF0000"/>
          <w:shd w:val="clear" w:color="auto" w:fill="FFFFFF"/>
        </w:rPr>
        <w:t>data syste</w:t>
      </w:r>
      <w:r w:rsidR="005D2E3C" w:rsidRPr="009B544E">
        <w:rPr>
          <w:rFonts w:cs="Arial"/>
          <w:color w:val="FF0000"/>
          <w:shd w:val="clear" w:color="auto" w:fill="FFFFFF"/>
        </w:rPr>
        <w:t xml:space="preserve">m that demonstrates receipt of </w:t>
      </w:r>
      <w:r w:rsidR="008C6EF5" w:rsidRPr="009B544E">
        <w:rPr>
          <w:rFonts w:cs="Arial"/>
          <w:color w:val="FF0000"/>
          <w:shd w:val="clear" w:color="auto" w:fill="FFFFFF"/>
        </w:rPr>
        <w:t xml:space="preserve">TANF or SNAP public </w:t>
      </w:r>
    </w:p>
    <w:p w:rsidR="007B7D9D" w:rsidRPr="009B544E" w:rsidRDefault="00B41088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8C6EF5" w:rsidRPr="009B544E">
        <w:rPr>
          <w:rFonts w:cs="Arial"/>
          <w:color w:val="FF0000"/>
          <w:shd w:val="clear" w:color="auto" w:fill="FFFFFF"/>
        </w:rPr>
        <w:t>assistance</w:t>
      </w:r>
      <w:proofErr w:type="gramEnd"/>
      <w:r w:rsidR="008C6EF5" w:rsidRPr="009B544E">
        <w:rPr>
          <w:rFonts w:cs="Arial"/>
          <w:color w:val="FF0000"/>
          <w:shd w:val="clear" w:color="auto" w:fill="FFFFFF"/>
        </w:rPr>
        <w:t>. Self-attestation is the method of last resort for documenting low income.</w:t>
      </w:r>
    </w:p>
    <w:p w:rsidR="00B83D47" w:rsidRPr="009B544E" w:rsidRDefault="00B83D47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7243AB" w:rsidRPr="009B544E" w:rsidRDefault="00565C56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6</w:t>
      </w:r>
      <w:r w:rsidR="008C6EF5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You might want to get clarification from CDHS </w:t>
      </w:r>
      <w:r w:rsidR="007243AB" w:rsidRPr="009B544E">
        <w:rPr>
          <w:rFonts w:cs="Arial"/>
          <w:b/>
          <w:color w:val="222222"/>
          <w:shd w:val="clear" w:color="auto" w:fill="FFFFFF"/>
        </w:rPr>
        <w:t xml:space="preserve">(Colorado Department of Human Services) 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about use </w:t>
      </w:r>
    </w:p>
    <w:p w:rsidR="007243AB" w:rsidRPr="009B544E" w:rsidRDefault="007243AB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7B7D9D" w:rsidRPr="009B544E">
        <w:rPr>
          <w:rFonts w:cs="Arial"/>
          <w:b/>
          <w:color w:val="222222"/>
          <w:shd w:val="clear" w:color="auto" w:fill="FFFFFF"/>
        </w:rPr>
        <w:t>of</w:t>
      </w:r>
      <w:proofErr w:type="gramEnd"/>
      <w:r w:rsidR="007B7D9D" w:rsidRPr="009B544E">
        <w:rPr>
          <w:rFonts w:cs="Arial"/>
          <w:b/>
          <w:color w:val="222222"/>
          <w:shd w:val="clear" w:color="auto" w:fill="FFFFFF"/>
        </w:rPr>
        <w:t xml:space="preserve"> the </w:t>
      </w:r>
      <w:r w:rsidR="007B7D9D" w:rsidRPr="009B544E">
        <w:rPr>
          <w:rFonts w:cs="Arial"/>
          <w:b/>
          <w:color w:val="222222"/>
          <w:u w:val="single"/>
          <w:shd w:val="clear" w:color="auto" w:fill="FFFFFF"/>
        </w:rPr>
        <w:t>Quest card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 to verify income </w:t>
      </w:r>
      <w:r w:rsidRPr="009B544E">
        <w:rPr>
          <w:rFonts w:cs="Arial"/>
          <w:b/>
          <w:color w:val="222222"/>
          <w:shd w:val="clear" w:color="auto" w:fill="FFFFFF"/>
        </w:rPr>
        <w:t>e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ligibility. It can be issued to child care "providers" in order to </w:t>
      </w:r>
    </w:p>
    <w:p w:rsidR="007B7D9D" w:rsidRPr="009B544E" w:rsidRDefault="007243AB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7B7D9D" w:rsidRPr="009B544E">
        <w:rPr>
          <w:rFonts w:cs="Arial"/>
          <w:b/>
          <w:color w:val="222222"/>
          <w:shd w:val="clear" w:color="auto" w:fill="FFFFFF"/>
        </w:rPr>
        <w:t>pay</w:t>
      </w:r>
      <w:proofErr w:type="gramEnd"/>
      <w:r w:rsidR="007B7D9D" w:rsidRPr="009B544E">
        <w:rPr>
          <w:rFonts w:cs="Arial"/>
          <w:b/>
          <w:color w:val="222222"/>
          <w:shd w:val="clear" w:color="auto" w:fill="FFFFFF"/>
        </w:rPr>
        <w:t xml:space="preserve"> them for services and not just to push benefits to them.</w:t>
      </w:r>
    </w:p>
    <w:p w:rsidR="00E44644" w:rsidRPr="009B544E" w:rsidRDefault="008C6EF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</w:t>
      </w:r>
      <w:r w:rsidR="00E44644" w:rsidRPr="009B544E">
        <w:rPr>
          <w:rFonts w:cs="Arial"/>
          <w:color w:val="FF0000"/>
          <w:shd w:val="clear" w:color="auto" w:fill="FFFFFF"/>
        </w:rPr>
        <w:t>We have conferred with knowledgeable staff</w:t>
      </w:r>
      <w:r w:rsidR="007243AB" w:rsidRPr="009B544E">
        <w:rPr>
          <w:rFonts w:cs="Arial"/>
          <w:color w:val="FF0000"/>
          <w:shd w:val="clear" w:color="auto" w:fill="FFFFFF"/>
        </w:rPr>
        <w:t xml:space="preserve"> and concur that the CDHS Quest card </w:t>
      </w:r>
    </w:p>
    <w:p w:rsidR="008C6EF5" w:rsidRPr="009B544E" w:rsidRDefault="001C4C58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7243AB" w:rsidRPr="009B544E">
        <w:rPr>
          <w:rFonts w:cs="Arial"/>
          <w:color w:val="FF0000"/>
          <w:shd w:val="clear" w:color="auto" w:fill="FFFFFF"/>
        </w:rPr>
        <w:t>should</w:t>
      </w:r>
      <w:proofErr w:type="gramEnd"/>
      <w:r w:rsidR="007243AB" w:rsidRPr="009B544E">
        <w:rPr>
          <w:rFonts w:cs="Arial"/>
          <w:color w:val="FF0000"/>
          <w:shd w:val="clear" w:color="auto" w:fill="FFFFFF"/>
        </w:rPr>
        <w:t xml:space="preserve"> </w:t>
      </w:r>
      <w:r w:rsidR="007243AB" w:rsidRPr="009B544E">
        <w:rPr>
          <w:rFonts w:cs="Arial"/>
          <w:color w:val="FF0000"/>
          <w:u w:val="single"/>
          <w:shd w:val="clear" w:color="auto" w:fill="FFFFFF"/>
        </w:rPr>
        <w:t>not</w:t>
      </w:r>
      <w:r w:rsidR="007243AB" w:rsidRPr="009B544E">
        <w:rPr>
          <w:rFonts w:cs="Arial"/>
          <w:color w:val="FF0000"/>
          <w:shd w:val="clear" w:color="auto" w:fill="FFFFFF"/>
        </w:rPr>
        <w:t xml:space="preserve"> be used to document income eligibility. The PGL has been revised to reflect this.</w:t>
      </w:r>
    </w:p>
    <w:p w:rsidR="005401A5" w:rsidRPr="009B544E" w:rsidRDefault="005401A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1747EB" w:rsidRPr="009B544E" w:rsidRDefault="00565C56" w:rsidP="001747EB">
      <w:pPr>
        <w:spacing w:after="0"/>
        <w:rPr>
          <w:u w:val="single"/>
        </w:rPr>
      </w:pPr>
      <w:r w:rsidRPr="009B544E">
        <w:rPr>
          <w:rFonts w:cs="Arial"/>
          <w:b/>
          <w:color w:val="222222"/>
          <w:shd w:val="clear" w:color="auto" w:fill="FFFFFF"/>
        </w:rPr>
        <w:t>7</w:t>
      </w:r>
      <w:r w:rsidR="008C6EF5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1747EB" w:rsidRPr="009B544E">
        <w:rPr>
          <w:b/>
        </w:rPr>
        <w:t xml:space="preserve">What documentation can we use to prove </w:t>
      </w:r>
      <w:r w:rsidR="001747EB" w:rsidRPr="009B544E">
        <w:rPr>
          <w:b/>
          <w:u w:val="single"/>
        </w:rPr>
        <w:t>family size</w:t>
      </w:r>
      <w:r w:rsidR="001747EB" w:rsidRPr="009B544E">
        <w:rPr>
          <w:b/>
        </w:rPr>
        <w:t>?</w:t>
      </w:r>
    </w:p>
    <w:p w:rsidR="001747EB" w:rsidRPr="009B544E" w:rsidRDefault="001747EB" w:rsidP="001747EB">
      <w:pPr>
        <w:spacing w:after="0"/>
        <w:rPr>
          <w:color w:val="FF0000"/>
        </w:rPr>
      </w:pPr>
      <w:r w:rsidRPr="009B544E">
        <w:t xml:space="preserve">    </w:t>
      </w:r>
      <w:r w:rsidRPr="009B544E">
        <w:rPr>
          <w:b/>
          <w:color w:val="FF0000"/>
        </w:rPr>
        <w:t xml:space="preserve">CDLE Response: </w:t>
      </w:r>
      <w:r w:rsidRPr="009B544E">
        <w:rPr>
          <w:color w:val="FF0000"/>
        </w:rPr>
        <w:t xml:space="preserve">The best examples of documentation are Social Security cards, tax records, a </w:t>
      </w:r>
    </w:p>
    <w:p w:rsidR="001747EB" w:rsidRPr="009B544E" w:rsidRDefault="001747EB" w:rsidP="001747EB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marriage</w:t>
      </w:r>
      <w:proofErr w:type="gramEnd"/>
      <w:r w:rsidRPr="009B544E">
        <w:rPr>
          <w:color w:val="FF0000"/>
        </w:rPr>
        <w:t xml:space="preserve"> license or divorce decree, court documents, and as  a last resort, self-attestation. </w:t>
      </w:r>
    </w:p>
    <w:p w:rsidR="001747EB" w:rsidRPr="009B544E" w:rsidRDefault="001747EB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F90752" w:rsidRPr="009B544E" w:rsidRDefault="00565C56" w:rsidP="00F90752">
      <w:pPr>
        <w:spacing w:after="0"/>
        <w:rPr>
          <w:b/>
        </w:rPr>
      </w:pPr>
      <w:r w:rsidRPr="009B544E">
        <w:rPr>
          <w:b/>
        </w:rPr>
        <w:t>8</w:t>
      </w:r>
      <w:r w:rsidR="00F90752" w:rsidRPr="009B544E">
        <w:rPr>
          <w:b/>
        </w:rPr>
        <w:t xml:space="preserve">. If a </w:t>
      </w:r>
      <w:r w:rsidR="00F90752" w:rsidRPr="009B544E">
        <w:rPr>
          <w:b/>
          <w:u w:val="single"/>
        </w:rPr>
        <w:t>family member has a disability</w:t>
      </w:r>
      <w:r w:rsidR="00F90752" w:rsidRPr="009B544E">
        <w:rPr>
          <w:b/>
        </w:rPr>
        <w:t xml:space="preserve">, can we count this individual as a family of one and only count </w:t>
      </w:r>
    </w:p>
    <w:p w:rsidR="00F90752" w:rsidRPr="009B544E" w:rsidRDefault="00F90752" w:rsidP="00F90752">
      <w:pPr>
        <w:spacing w:after="0"/>
        <w:rPr>
          <w:b/>
        </w:rPr>
      </w:pPr>
      <w:r w:rsidRPr="009B544E">
        <w:rPr>
          <w:b/>
        </w:rPr>
        <w:t xml:space="preserve">    </w:t>
      </w:r>
      <w:proofErr w:type="gramStart"/>
      <w:r w:rsidRPr="009B544E">
        <w:rPr>
          <w:b/>
        </w:rPr>
        <w:t>their</w:t>
      </w:r>
      <w:proofErr w:type="gramEnd"/>
      <w:r w:rsidRPr="009B544E">
        <w:rPr>
          <w:b/>
        </w:rPr>
        <w:t xml:space="preserve"> income, excluding the income of all other family members? </w:t>
      </w:r>
    </w:p>
    <w:p w:rsidR="00F90752" w:rsidRPr="009B544E" w:rsidRDefault="00F90752" w:rsidP="00F90752">
      <w:pPr>
        <w:spacing w:after="0"/>
      </w:pPr>
      <w:r w:rsidRPr="009B544E">
        <w:rPr>
          <w:b/>
        </w:rPr>
        <w:t xml:space="preserve">    </w:t>
      </w:r>
      <w:r w:rsidRPr="009B544E">
        <w:rPr>
          <w:b/>
          <w:color w:val="FF0000"/>
        </w:rPr>
        <w:t>CDLE Response:</w:t>
      </w:r>
      <w:r w:rsidRPr="009B544E">
        <w:rPr>
          <w:color w:val="FF0000"/>
        </w:rPr>
        <w:t xml:space="preserve"> Yes, that </w:t>
      </w:r>
      <w:r w:rsidR="00EF2B5A" w:rsidRPr="009B544E">
        <w:rPr>
          <w:color w:val="FF0000"/>
        </w:rPr>
        <w:t xml:space="preserve">is </w:t>
      </w:r>
      <w:r w:rsidRPr="009B544E">
        <w:rPr>
          <w:color w:val="FF0000"/>
        </w:rPr>
        <w:t>true for the WIOA youth and adult programs.</w:t>
      </w:r>
    </w:p>
    <w:p w:rsidR="00F90752" w:rsidRPr="009B544E" w:rsidRDefault="00F90752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A42028" w:rsidRPr="009B544E" w:rsidRDefault="00565C56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9</w:t>
      </w:r>
      <w:r w:rsidR="001747EB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7B7D9D" w:rsidRPr="009B544E">
        <w:rPr>
          <w:rFonts w:cs="Arial"/>
          <w:b/>
          <w:color w:val="222222"/>
          <w:shd w:val="clear" w:color="auto" w:fill="FFFFFF"/>
        </w:rPr>
        <w:t xml:space="preserve">If a client is not working but their spouse is, do we need to get the </w:t>
      </w:r>
      <w:r w:rsidR="007B7D9D" w:rsidRPr="009B544E">
        <w:rPr>
          <w:rFonts w:cs="Arial"/>
          <w:b/>
          <w:color w:val="222222"/>
          <w:u w:val="single"/>
          <w:shd w:val="clear" w:color="auto" w:fill="FFFFFF"/>
        </w:rPr>
        <w:t>spouse's pay stubs</w:t>
      </w:r>
      <w:r w:rsidR="00A42028" w:rsidRPr="009B544E">
        <w:rPr>
          <w:rFonts w:cs="Arial"/>
          <w:b/>
          <w:color w:val="222222"/>
          <w:shd w:val="clear" w:color="auto" w:fill="FFFFFF"/>
        </w:rPr>
        <w:t xml:space="preserve"> to verify </w:t>
      </w:r>
      <w:proofErr w:type="gramStart"/>
      <w:r w:rsidR="00A42028" w:rsidRPr="009B544E">
        <w:rPr>
          <w:rFonts w:cs="Arial"/>
          <w:b/>
          <w:color w:val="222222"/>
          <w:shd w:val="clear" w:color="auto" w:fill="FFFFFF"/>
        </w:rPr>
        <w:t>low</w:t>
      </w:r>
      <w:proofErr w:type="gramEnd"/>
      <w:r w:rsidR="00A42028" w:rsidRPr="009B544E">
        <w:rPr>
          <w:rFonts w:cs="Arial"/>
          <w:b/>
          <w:color w:val="222222"/>
          <w:shd w:val="clear" w:color="auto" w:fill="FFFFFF"/>
        </w:rPr>
        <w:t xml:space="preserve"> </w:t>
      </w:r>
    </w:p>
    <w:p w:rsidR="007B7D9D" w:rsidRPr="009B544E" w:rsidRDefault="00A42028" w:rsidP="007B7D9D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income</w:t>
      </w:r>
      <w:proofErr w:type="gramEnd"/>
      <w:r w:rsidR="007B7D9D" w:rsidRPr="009B544E">
        <w:rPr>
          <w:rFonts w:cs="Arial"/>
          <w:b/>
          <w:color w:val="222222"/>
          <w:shd w:val="clear" w:color="auto" w:fill="FFFFFF"/>
        </w:rPr>
        <w:t>?</w:t>
      </w:r>
      <w:r w:rsidR="00E52ECA" w:rsidRPr="009B544E">
        <w:rPr>
          <w:rFonts w:cs="Arial"/>
          <w:b/>
          <w:color w:val="222222"/>
          <w:shd w:val="clear" w:color="auto" w:fill="FFFFFF"/>
        </w:rPr>
        <w:t xml:space="preserve"> If a youth in the household is working, so we have to include the </w:t>
      </w:r>
      <w:r w:rsidR="00E52ECA" w:rsidRPr="009B544E">
        <w:rPr>
          <w:rFonts w:cs="Arial"/>
          <w:b/>
          <w:color w:val="222222"/>
          <w:u w:val="single"/>
          <w:shd w:val="clear" w:color="auto" w:fill="FFFFFF"/>
        </w:rPr>
        <w:t>youth’s income</w:t>
      </w:r>
      <w:r w:rsidR="00E52ECA" w:rsidRPr="009B544E">
        <w:rPr>
          <w:rFonts w:cs="Arial"/>
          <w:b/>
          <w:color w:val="222222"/>
          <w:shd w:val="clear" w:color="auto" w:fill="FFFFFF"/>
        </w:rPr>
        <w:t>?</w:t>
      </w:r>
    </w:p>
    <w:p w:rsidR="008C6EF5" w:rsidRPr="009B544E" w:rsidRDefault="008C6EF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To document low income, you must get income information for all members of the </w:t>
      </w:r>
    </w:p>
    <w:p w:rsidR="008C6EF5" w:rsidRPr="009B544E" w:rsidRDefault="008C6EF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E52ECA" w:rsidRPr="009B544E">
        <w:rPr>
          <w:rFonts w:cs="Arial"/>
          <w:color w:val="FF0000"/>
          <w:shd w:val="clear" w:color="auto" w:fill="FFFFFF"/>
        </w:rPr>
        <w:t>family</w:t>
      </w:r>
      <w:proofErr w:type="gramEnd"/>
      <w:r w:rsidRPr="009B544E">
        <w:rPr>
          <w:rFonts w:cs="Arial"/>
          <w:color w:val="FF0000"/>
          <w:shd w:val="clear" w:color="auto" w:fill="FFFFFF"/>
        </w:rPr>
        <w:t>.</w:t>
      </w:r>
      <w:r w:rsidR="00B66947" w:rsidRPr="009B544E">
        <w:rPr>
          <w:rFonts w:cs="Arial"/>
          <w:color w:val="FF0000"/>
          <w:shd w:val="clear" w:color="auto" w:fill="FFFFFF"/>
        </w:rPr>
        <w:t xml:space="preserve"> In some cases, that income may</w:t>
      </w:r>
      <w:r w:rsidRPr="009B544E">
        <w:rPr>
          <w:rFonts w:cs="Arial"/>
          <w:color w:val="FF0000"/>
          <w:shd w:val="clear" w:color="auto" w:fill="FFFFFF"/>
        </w:rPr>
        <w:t xml:space="preserve"> not come from working. Please see the Adult and Youth </w:t>
      </w:r>
    </w:p>
    <w:p w:rsidR="008C6EF5" w:rsidRPr="009B544E" w:rsidRDefault="008C6EF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sections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of the WIOA Eligibility PGL for a full list of includable and excludable income sources. </w:t>
      </w:r>
    </w:p>
    <w:p w:rsidR="00E71B55" w:rsidRPr="009B544E" w:rsidRDefault="00E71B55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217790" w:rsidRPr="009B544E" w:rsidRDefault="00565C56" w:rsidP="007B7D9D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>10</w:t>
      </w:r>
      <w:r w:rsidR="00217790" w:rsidRPr="009B544E">
        <w:rPr>
          <w:rFonts w:cs="Arial"/>
          <w:b/>
          <w:shd w:val="clear" w:color="auto" w:fill="FFFFFF"/>
        </w:rPr>
        <w:t xml:space="preserve">. If a </w:t>
      </w:r>
      <w:r w:rsidR="00217790" w:rsidRPr="009B544E">
        <w:rPr>
          <w:rFonts w:cs="Arial"/>
          <w:b/>
          <w:u w:val="single"/>
          <w:shd w:val="clear" w:color="auto" w:fill="FFFFFF"/>
        </w:rPr>
        <w:t>boyfriend</w:t>
      </w:r>
      <w:r w:rsidR="00217790" w:rsidRPr="009B544E">
        <w:rPr>
          <w:rFonts w:cs="Arial"/>
          <w:b/>
          <w:shd w:val="clear" w:color="auto" w:fill="FFFFFF"/>
        </w:rPr>
        <w:t xml:space="preserve"> is living in the household, is that individual’s income counted?</w:t>
      </w:r>
    </w:p>
    <w:p w:rsidR="00217790" w:rsidRPr="009B544E" w:rsidRDefault="00217790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Family is defined as individuals related by marriage, blood, or court decree. Therefore </w:t>
      </w:r>
    </w:p>
    <w:p w:rsidR="00217790" w:rsidRPr="009B544E" w:rsidRDefault="00217790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a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boyfriend or girlfriend should not be counted in family size or income, unless a common law </w:t>
      </w:r>
    </w:p>
    <w:p w:rsidR="00217790" w:rsidRPr="009B544E" w:rsidRDefault="00217790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marriage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has been declared by the partners. </w:t>
      </w:r>
    </w:p>
    <w:p w:rsidR="001418AA" w:rsidRPr="009B544E" w:rsidRDefault="001418AA" w:rsidP="007B7D9D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F90752" w:rsidRPr="009B544E" w:rsidRDefault="00565C56" w:rsidP="00D670C1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>11</w:t>
      </w:r>
      <w:r w:rsidR="00D670C1" w:rsidRPr="009B544E">
        <w:rPr>
          <w:rFonts w:cs="Arial"/>
          <w:b/>
          <w:shd w:val="clear" w:color="auto" w:fill="FFFFFF"/>
        </w:rPr>
        <w:t xml:space="preserve">. Are </w:t>
      </w:r>
      <w:r w:rsidR="00D670C1" w:rsidRPr="009B544E">
        <w:rPr>
          <w:rFonts w:cs="Arial"/>
          <w:b/>
          <w:u w:val="single"/>
          <w:shd w:val="clear" w:color="auto" w:fill="FFFFFF"/>
        </w:rPr>
        <w:t>c</w:t>
      </w:r>
      <w:r w:rsidR="001418AA" w:rsidRPr="009B544E">
        <w:rPr>
          <w:rFonts w:cs="Arial"/>
          <w:b/>
          <w:u w:val="single"/>
          <w:shd w:val="clear" w:color="auto" w:fill="FFFFFF"/>
        </w:rPr>
        <w:t xml:space="preserve">ommon law </w:t>
      </w:r>
      <w:r w:rsidR="00D670C1" w:rsidRPr="009B544E">
        <w:rPr>
          <w:rFonts w:cs="Arial"/>
          <w:b/>
          <w:u w:val="single"/>
          <w:shd w:val="clear" w:color="auto" w:fill="FFFFFF"/>
        </w:rPr>
        <w:t>marriages or civil unions</w:t>
      </w:r>
      <w:r w:rsidR="00D670C1" w:rsidRPr="009B544E">
        <w:rPr>
          <w:rFonts w:cs="Arial"/>
          <w:b/>
          <w:shd w:val="clear" w:color="auto" w:fill="FFFFFF"/>
        </w:rPr>
        <w:t xml:space="preserve"> the same as regular marriages </w:t>
      </w:r>
      <w:r w:rsidR="001418AA" w:rsidRPr="009B544E">
        <w:rPr>
          <w:rFonts w:cs="Arial"/>
          <w:b/>
          <w:shd w:val="clear" w:color="auto" w:fill="FFFFFF"/>
        </w:rPr>
        <w:t xml:space="preserve">for </w:t>
      </w:r>
      <w:r w:rsidR="00D670C1" w:rsidRPr="009B544E">
        <w:rPr>
          <w:rFonts w:cs="Arial"/>
          <w:b/>
          <w:shd w:val="clear" w:color="auto" w:fill="FFFFFF"/>
        </w:rPr>
        <w:t xml:space="preserve">determining </w:t>
      </w:r>
      <w:proofErr w:type="gramStart"/>
      <w:r w:rsidR="00D670C1" w:rsidRPr="009B544E">
        <w:rPr>
          <w:rFonts w:cs="Arial"/>
          <w:b/>
          <w:shd w:val="clear" w:color="auto" w:fill="FFFFFF"/>
        </w:rPr>
        <w:t>family</w:t>
      </w:r>
      <w:proofErr w:type="gramEnd"/>
      <w:r w:rsidR="00D670C1" w:rsidRPr="009B544E">
        <w:rPr>
          <w:rFonts w:cs="Arial"/>
          <w:b/>
          <w:shd w:val="clear" w:color="auto" w:fill="FFFFFF"/>
        </w:rPr>
        <w:t xml:space="preserve"> </w:t>
      </w:r>
    </w:p>
    <w:p w:rsidR="00D670C1" w:rsidRPr="009B544E" w:rsidRDefault="00F90752" w:rsidP="00D670C1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proofErr w:type="gramStart"/>
      <w:r w:rsidR="00D670C1" w:rsidRPr="009B544E">
        <w:rPr>
          <w:rFonts w:cs="Arial"/>
          <w:b/>
          <w:shd w:val="clear" w:color="auto" w:fill="FFFFFF"/>
        </w:rPr>
        <w:t>size</w:t>
      </w:r>
      <w:proofErr w:type="gramEnd"/>
      <w:r w:rsidR="00D670C1" w:rsidRPr="009B544E">
        <w:rPr>
          <w:rFonts w:cs="Arial"/>
          <w:b/>
          <w:shd w:val="clear" w:color="auto" w:fill="FFFFFF"/>
        </w:rPr>
        <w:t xml:space="preserve"> and income? </w:t>
      </w:r>
    </w:p>
    <w:p w:rsidR="00D670C1" w:rsidRPr="009B544E" w:rsidRDefault="00D670C1" w:rsidP="007B7D9D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b/>
          <w:color w:val="FF0000"/>
        </w:rPr>
        <w:t xml:space="preserve">    CDLE Response:</w:t>
      </w:r>
      <w:r w:rsidRPr="009B544E">
        <w:rPr>
          <w:rFonts w:cs="Arial"/>
          <w:color w:val="FF0000"/>
        </w:rPr>
        <w:t xml:space="preserve"> Yes, in Colorado common law marriages and civil unions are legally the same, and </w:t>
      </w:r>
    </w:p>
    <w:p w:rsidR="001418AA" w:rsidRPr="009B544E" w:rsidRDefault="00D670C1" w:rsidP="007B7D9D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FF0000"/>
        </w:rPr>
        <w:t xml:space="preserve">    </w:t>
      </w:r>
      <w:proofErr w:type="gramStart"/>
      <w:r w:rsidRPr="009B544E">
        <w:rPr>
          <w:rFonts w:cs="Arial"/>
          <w:color w:val="FF0000"/>
        </w:rPr>
        <w:t>both</w:t>
      </w:r>
      <w:proofErr w:type="gramEnd"/>
      <w:r w:rsidRPr="009B544E">
        <w:rPr>
          <w:rFonts w:cs="Arial"/>
          <w:color w:val="FF0000"/>
        </w:rPr>
        <w:t xml:space="preserve"> partners and their incomes should be counted. </w:t>
      </w:r>
    </w:p>
    <w:p w:rsidR="008C6EF5" w:rsidRPr="009B544E" w:rsidRDefault="008C6EF5" w:rsidP="008C6EF5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0F243E" w:rsidRPr="009B544E" w:rsidRDefault="000F243E" w:rsidP="008C6EF5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B66947" w:rsidRPr="009B544E" w:rsidRDefault="00565C56" w:rsidP="008C6EF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12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8C6EF5" w:rsidRPr="009B544E">
        <w:rPr>
          <w:rFonts w:cs="Arial"/>
          <w:b/>
          <w:color w:val="222222"/>
          <w:shd w:val="clear" w:color="auto" w:fill="FFFFFF"/>
        </w:rPr>
        <w:t xml:space="preserve">When using the </w:t>
      </w:r>
      <w:r w:rsidR="00B66947" w:rsidRPr="009B544E">
        <w:rPr>
          <w:rFonts w:cs="Arial"/>
          <w:b/>
          <w:color w:val="222222"/>
          <w:u w:val="single"/>
          <w:shd w:val="clear" w:color="auto" w:fill="FFFFFF"/>
        </w:rPr>
        <w:t xml:space="preserve">Youth in Poverty </w:t>
      </w:r>
      <w:r w:rsidR="008C6EF5" w:rsidRPr="009B544E">
        <w:rPr>
          <w:rFonts w:cs="Arial"/>
          <w:b/>
          <w:color w:val="222222"/>
          <w:u w:val="single"/>
          <w:shd w:val="clear" w:color="auto" w:fill="FFFFFF"/>
        </w:rPr>
        <w:t>map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 for low income</w:t>
      </w:r>
      <w:r w:rsidR="00E11EA9" w:rsidRPr="009B544E">
        <w:rPr>
          <w:rFonts w:cs="Arial"/>
          <w:b/>
          <w:color w:val="222222"/>
          <w:shd w:val="clear" w:color="auto" w:fill="FFFFFF"/>
        </w:rPr>
        <w:t>, can we select </w:t>
      </w:r>
      <w:r w:rsidR="008C6EF5" w:rsidRPr="009B544E">
        <w:rPr>
          <w:rFonts w:cs="Arial"/>
          <w:b/>
          <w:color w:val="222222"/>
          <w:shd w:val="clear" w:color="auto" w:fill="FFFFFF"/>
        </w:rPr>
        <w:t xml:space="preserve">the youth age range in the </w:t>
      </w:r>
    </w:p>
    <w:p w:rsidR="00B66947" w:rsidRPr="009B544E" w:rsidRDefault="00B66947" w:rsidP="008C6EF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3E391F" w:rsidRPr="009B544E">
        <w:rPr>
          <w:rFonts w:cs="Arial"/>
          <w:b/>
          <w:color w:val="222222"/>
          <w:shd w:val="clear" w:color="auto" w:fill="FFFFFF"/>
        </w:rPr>
        <w:t>drop-</w:t>
      </w:r>
      <w:r w:rsidR="008C6EF5" w:rsidRPr="009B544E">
        <w:rPr>
          <w:rFonts w:cs="Arial"/>
          <w:b/>
          <w:color w:val="222222"/>
          <w:shd w:val="clear" w:color="auto" w:fill="FFFFFF"/>
        </w:rPr>
        <w:t>down</w:t>
      </w:r>
      <w:proofErr w:type="gramEnd"/>
      <w:r w:rsidR="008C6EF5" w:rsidRPr="009B544E">
        <w:rPr>
          <w:rFonts w:cs="Arial"/>
          <w:b/>
          <w:color w:val="222222"/>
          <w:shd w:val="clear" w:color="auto" w:fill="FFFFFF"/>
        </w:rPr>
        <w:t xml:space="preserve"> list (since</w:t>
      </w:r>
      <w:r w:rsidRPr="009B544E">
        <w:rPr>
          <w:rFonts w:cs="Arial"/>
          <w:b/>
          <w:color w:val="222222"/>
          <w:shd w:val="clear" w:color="auto" w:fill="FFFFFF"/>
        </w:rPr>
        <w:t xml:space="preserve"> </w:t>
      </w:r>
      <w:r w:rsidR="008C6EF5" w:rsidRPr="009B544E">
        <w:rPr>
          <w:rFonts w:cs="Arial"/>
          <w:b/>
          <w:color w:val="222222"/>
          <w:shd w:val="clear" w:color="auto" w:fill="FFFFFF"/>
        </w:rPr>
        <w:t>it is for youth)? </w:t>
      </w:r>
    </w:p>
    <w:p w:rsidR="00E11EA9" w:rsidRPr="009B544E" w:rsidRDefault="00B66947" w:rsidP="008C6EF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The youth age range for</w:t>
      </w:r>
      <w:r w:rsidR="00E11EA9" w:rsidRPr="009B544E">
        <w:rPr>
          <w:rFonts w:cs="Arial"/>
          <w:color w:val="FF0000"/>
          <w:shd w:val="clear" w:color="auto" w:fill="FFFFFF"/>
        </w:rPr>
        <w:t xml:space="preserve"> the map does not relate the age of a </w:t>
      </w:r>
      <w:r w:rsidRPr="009B544E">
        <w:rPr>
          <w:rFonts w:cs="Arial"/>
          <w:color w:val="FF0000"/>
          <w:shd w:val="clear" w:color="auto" w:fill="FFFFFF"/>
        </w:rPr>
        <w:t xml:space="preserve">customer; it relates to </w:t>
      </w:r>
    </w:p>
    <w:p w:rsidR="00B66947" w:rsidRPr="009B544E" w:rsidRDefault="00E11EA9" w:rsidP="008C6EF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B66947" w:rsidRPr="009B544E">
        <w:rPr>
          <w:rFonts w:cs="Arial"/>
          <w:color w:val="FF0000"/>
          <w:shd w:val="clear" w:color="auto" w:fill="FFFFFF"/>
        </w:rPr>
        <w:t>the  ages</w:t>
      </w:r>
      <w:proofErr w:type="gramEnd"/>
      <w:r w:rsidR="00B66947" w:rsidRPr="009B544E">
        <w:rPr>
          <w:rFonts w:cs="Arial"/>
          <w:color w:val="FF0000"/>
          <w:shd w:val="clear" w:color="auto" w:fill="FFFFFF"/>
        </w:rPr>
        <w:t xml:space="preserve"> of </w:t>
      </w:r>
      <w:r w:rsidRPr="009B544E">
        <w:rPr>
          <w:rFonts w:cs="Arial"/>
          <w:color w:val="FF0000"/>
          <w:shd w:val="clear" w:color="auto" w:fill="FFFFFF"/>
        </w:rPr>
        <w:t>youth</w:t>
      </w:r>
      <w:r w:rsidR="00B66947" w:rsidRPr="009B544E">
        <w:rPr>
          <w:rFonts w:cs="Arial"/>
          <w:color w:val="FF0000"/>
          <w:shd w:val="clear" w:color="auto" w:fill="FFFFFF"/>
        </w:rPr>
        <w:t xml:space="preserve"> who participated in the census survey regarding poverty level. As a result, you </w:t>
      </w:r>
    </w:p>
    <w:p w:rsidR="00B66947" w:rsidRPr="009B544E" w:rsidRDefault="00B66947" w:rsidP="008C6EF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should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</w:t>
      </w:r>
      <w:r w:rsidRPr="009B544E">
        <w:rPr>
          <w:rFonts w:cs="Arial"/>
          <w:color w:val="FF0000"/>
          <w:u w:val="single"/>
          <w:shd w:val="clear" w:color="auto" w:fill="FFFFFF"/>
        </w:rPr>
        <w:t>not</w:t>
      </w:r>
      <w:r w:rsidRPr="009B544E">
        <w:rPr>
          <w:rFonts w:cs="Arial"/>
          <w:color w:val="FF0000"/>
          <w:shd w:val="clear" w:color="auto" w:fill="FFFFFF"/>
        </w:rPr>
        <w:t xml:space="preserve"> enter anything in the age range. </w:t>
      </w:r>
    </w:p>
    <w:p w:rsidR="00020B35" w:rsidRPr="009B544E" w:rsidRDefault="00020B35" w:rsidP="008C6EF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B66947" w:rsidRPr="009B544E" w:rsidRDefault="00217790" w:rsidP="008C6EF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</w:t>
      </w:r>
      <w:r w:rsidR="00565C56" w:rsidRPr="009B544E">
        <w:rPr>
          <w:rFonts w:cs="Arial"/>
          <w:b/>
          <w:color w:val="222222"/>
          <w:shd w:val="clear" w:color="auto" w:fill="FFFFFF"/>
        </w:rPr>
        <w:t>3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. When using the </w:t>
      </w:r>
      <w:r w:rsidR="00B66947" w:rsidRPr="009B544E">
        <w:rPr>
          <w:rFonts w:cs="Arial"/>
          <w:b/>
          <w:color w:val="222222"/>
          <w:u w:val="single"/>
          <w:shd w:val="clear" w:color="auto" w:fill="FFFFFF"/>
        </w:rPr>
        <w:t>Youth in Poverty map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 for low income, we discovered that for many towns in Weld </w:t>
      </w:r>
    </w:p>
    <w:p w:rsidR="00B66947" w:rsidRPr="009B544E" w:rsidRDefault="00B66947" w:rsidP="008C6EF5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County, the entire town shows in poverty, not an individual census tract. </w:t>
      </w:r>
    </w:p>
    <w:p w:rsidR="00B66947" w:rsidRPr="009B544E" w:rsidRDefault="00B66947" w:rsidP="008C6EF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This is not a problem. A high poverty area can be an individual census track or a </w:t>
      </w:r>
    </w:p>
    <w:p w:rsidR="00B66947" w:rsidRPr="009B544E" w:rsidRDefault="00B66947" w:rsidP="008C6EF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group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of contiguous census tracks, which can be as large as a city, a county, or a group of counties.</w:t>
      </w:r>
    </w:p>
    <w:p w:rsidR="002D4251" w:rsidRPr="009B544E" w:rsidRDefault="002D4251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D670C1" w:rsidRPr="009B544E" w:rsidRDefault="00217790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>1</w:t>
      </w:r>
      <w:r w:rsidR="00565C56" w:rsidRPr="009B544E">
        <w:rPr>
          <w:rFonts w:cs="Arial"/>
          <w:b/>
          <w:color w:val="222222"/>
          <w:shd w:val="clear" w:color="auto" w:fill="FFFFFF"/>
        </w:rPr>
        <w:t>4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. When using the </w:t>
      </w:r>
      <w:r w:rsidR="00B66947" w:rsidRPr="009B544E">
        <w:rPr>
          <w:rFonts w:cs="Arial"/>
          <w:b/>
          <w:color w:val="222222"/>
          <w:u w:val="single"/>
          <w:shd w:val="clear" w:color="auto" w:fill="FFFFFF"/>
        </w:rPr>
        <w:t>Youth in Poverty map</w:t>
      </w:r>
      <w:r w:rsidR="00B66947" w:rsidRPr="009B544E">
        <w:rPr>
          <w:rFonts w:cs="Arial"/>
          <w:b/>
          <w:color w:val="222222"/>
          <w:shd w:val="clear" w:color="auto" w:fill="FFFFFF"/>
        </w:rPr>
        <w:t xml:space="preserve"> for low income, does the + or – factor need to be </w:t>
      </w:r>
    </w:p>
    <w:p w:rsidR="00B66947" w:rsidRPr="009B544E" w:rsidRDefault="00D670C1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B66947" w:rsidRPr="009B544E">
        <w:rPr>
          <w:rFonts w:cs="Arial"/>
          <w:b/>
          <w:color w:val="222222"/>
          <w:shd w:val="clear" w:color="auto" w:fill="FFFFFF"/>
        </w:rPr>
        <w:t>considered</w:t>
      </w:r>
      <w:proofErr w:type="gramEnd"/>
      <w:r w:rsidR="00B66947" w:rsidRPr="009B544E">
        <w:rPr>
          <w:rFonts w:cs="Arial"/>
          <w:b/>
          <w:color w:val="222222"/>
          <w:shd w:val="clear" w:color="auto" w:fill="FFFFFF"/>
        </w:rPr>
        <w:t>?</w:t>
      </w:r>
    </w:p>
    <w:p w:rsidR="00EC7AA4" w:rsidRPr="009B544E" w:rsidRDefault="00B66947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="00EC7AA4" w:rsidRPr="009B544E">
        <w:rPr>
          <w:rFonts w:cs="Arial"/>
          <w:color w:val="FF0000"/>
          <w:shd w:val="clear" w:color="auto" w:fill="FFFFFF"/>
        </w:rPr>
        <w:t xml:space="preserve">You may add the percent in poverty from the second and third columns together to </w:t>
      </w:r>
    </w:p>
    <w:p w:rsidR="00EC7AA4" w:rsidRPr="009B544E" w:rsidRDefault="00EC7AA4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reach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the </w:t>
      </w:r>
      <w:r w:rsidR="00020B35" w:rsidRPr="009B544E">
        <w:rPr>
          <w:rFonts w:cs="Arial"/>
          <w:color w:val="FF0000"/>
          <w:shd w:val="clear" w:color="auto" w:fill="FFFFFF"/>
        </w:rPr>
        <w:t>25</w:t>
      </w:r>
      <w:r w:rsidRPr="009B544E">
        <w:rPr>
          <w:rFonts w:cs="Arial"/>
          <w:color w:val="FF0000"/>
          <w:shd w:val="clear" w:color="auto" w:fill="FFFFFF"/>
        </w:rPr>
        <w:t xml:space="preserve">% needed to quality as a high poverty area. You do not need to consider the – percentage </w:t>
      </w:r>
    </w:p>
    <w:p w:rsidR="007B7D9D" w:rsidRPr="009B544E" w:rsidRDefault="00EC7AA4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in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the third column.</w:t>
      </w:r>
    </w:p>
    <w:p w:rsidR="00B83D47" w:rsidRPr="009B544E" w:rsidRDefault="00B83D47" w:rsidP="00846A74">
      <w:pPr>
        <w:spacing w:after="0" w:line="240" w:lineRule="auto"/>
        <w:rPr>
          <w:rFonts w:cs="Arial"/>
          <w:b/>
          <w:shd w:val="clear" w:color="auto" w:fill="FFFFFF"/>
        </w:rPr>
      </w:pPr>
    </w:p>
    <w:p w:rsidR="00814A71" w:rsidRPr="009B544E" w:rsidRDefault="00E7642C" w:rsidP="00846A74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>1</w:t>
      </w:r>
      <w:r w:rsidR="00565C56" w:rsidRPr="009B544E">
        <w:rPr>
          <w:rFonts w:cs="Arial"/>
          <w:b/>
          <w:shd w:val="clear" w:color="auto" w:fill="FFFFFF"/>
        </w:rPr>
        <w:t>5</w:t>
      </w:r>
      <w:r w:rsidR="00814A71" w:rsidRPr="009B544E">
        <w:rPr>
          <w:rFonts w:cs="Arial"/>
          <w:b/>
          <w:shd w:val="clear" w:color="auto" w:fill="FFFFFF"/>
        </w:rPr>
        <w:t xml:space="preserve">. When the </w:t>
      </w:r>
      <w:r w:rsidR="00814A71" w:rsidRPr="009B544E">
        <w:rPr>
          <w:rFonts w:cs="Arial"/>
          <w:b/>
          <w:u w:val="single"/>
          <w:shd w:val="clear" w:color="auto" w:fill="FFFFFF"/>
        </w:rPr>
        <w:t>Youth in Poverty Map</w:t>
      </w:r>
      <w:r w:rsidR="00814A71" w:rsidRPr="009B544E">
        <w:rPr>
          <w:rFonts w:cs="Arial"/>
          <w:b/>
          <w:shd w:val="clear" w:color="auto" w:fill="FFFFFF"/>
        </w:rPr>
        <w:t xml:space="preserve"> has been used for low income, and the youth is being co-enrolled </w:t>
      </w:r>
    </w:p>
    <w:p w:rsidR="00814A71" w:rsidRPr="009B544E" w:rsidRDefault="00814A71" w:rsidP="00846A74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u w:val="single"/>
          <w:shd w:val="clear" w:color="auto" w:fill="FFFFFF"/>
        </w:rPr>
        <w:t>in</w:t>
      </w:r>
      <w:proofErr w:type="gramEnd"/>
      <w:r w:rsidRPr="009B544E">
        <w:rPr>
          <w:rFonts w:cs="Arial"/>
          <w:b/>
          <w:u w:val="single"/>
          <w:shd w:val="clear" w:color="auto" w:fill="FFFFFF"/>
        </w:rPr>
        <w:t xml:space="preserve"> the Adult Program</w:t>
      </w:r>
      <w:r w:rsidRPr="009B544E">
        <w:rPr>
          <w:rFonts w:cs="Arial"/>
          <w:b/>
          <w:shd w:val="clear" w:color="auto" w:fill="FFFFFF"/>
        </w:rPr>
        <w:t>, does the youth’s income have to be re-determined?</w:t>
      </w:r>
    </w:p>
    <w:p w:rsidR="00814A71" w:rsidRPr="009B544E" w:rsidRDefault="00814A71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If the youth is being co-enrolled in the Adult Program, income does not have to be re-</w:t>
      </w:r>
    </w:p>
    <w:p w:rsidR="00814A71" w:rsidRPr="009B544E" w:rsidRDefault="00814A71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determined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unless the Adult Program enrollment is more than six months later than the Youth </w:t>
      </w:r>
    </w:p>
    <w:p w:rsidR="00814A71" w:rsidRPr="009B544E" w:rsidRDefault="00814A71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Program enrollment and you need income for Adult Priority of Service. This is true when you use the </w:t>
      </w:r>
    </w:p>
    <w:p w:rsidR="00814A71" w:rsidRPr="009B544E" w:rsidRDefault="00814A71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Youth in Poverty Map or any other form of documentation for low income. </w:t>
      </w:r>
    </w:p>
    <w:p w:rsidR="007B7D9D" w:rsidRPr="009B544E" w:rsidRDefault="00814A71" w:rsidP="00846A74">
      <w:pPr>
        <w:spacing w:after="0" w:line="240" w:lineRule="auto"/>
        <w:rPr>
          <w:rFonts w:cs="Arial"/>
          <w:b/>
          <w:color w:val="222222"/>
          <w:u w:val="single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</w:p>
    <w:p w:rsidR="00F945C9" w:rsidRPr="009B544E" w:rsidRDefault="000B4368" w:rsidP="00846A74">
      <w:pPr>
        <w:spacing w:after="0" w:line="240" w:lineRule="auto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C.</w:t>
      </w:r>
      <w:r w:rsidRPr="009B544E">
        <w:rPr>
          <w:rFonts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BASIC SKILLS DEFICIENT</w:t>
      </w:r>
    </w:p>
    <w:p w:rsidR="005401A5" w:rsidRPr="009B544E" w:rsidRDefault="005401A5" w:rsidP="00846A74">
      <w:pPr>
        <w:spacing w:after="0" w:line="240" w:lineRule="auto"/>
        <w:rPr>
          <w:rFonts w:cs="Arial"/>
          <w:b/>
          <w:color w:val="222222"/>
          <w:u w:val="single"/>
          <w:shd w:val="clear" w:color="auto" w:fill="FFFFFF"/>
        </w:rPr>
      </w:pPr>
    </w:p>
    <w:p w:rsidR="000B4368" w:rsidRPr="009B544E" w:rsidRDefault="0050274F" w:rsidP="000B4368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1. </w:t>
      </w:r>
      <w:r w:rsidR="000B4368" w:rsidRPr="009B544E">
        <w:rPr>
          <w:rFonts w:cs="Arial"/>
          <w:b/>
          <w:color w:val="222222"/>
          <w:shd w:val="clear" w:color="auto" w:fill="FFFFFF"/>
        </w:rPr>
        <w:t xml:space="preserve">Can you define </w:t>
      </w:r>
      <w:r w:rsidR="000B4368" w:rsidRPr="009B544E">
        <w:rPr>
          <w:rFonts w:cs="Arial"/>
          <w:b/>
          <w:color w:val="222222"/>
          <w:u w:val="single"/>
          <w:shd w:val="clear" w:color="auto" w:fill="FFFFFF"/>
        </w:rPr>
        <w:t>basic skills deficient for youth</w:t>
      </w:r>
      <w:r w:rsidR="000B4368" w:rsidRPr="009B544E">
        <w:rPr>
          <w:rFonts w:cs="Arial"/>
          <w:b/>
          <w:color w:val="222222"/>
          <w:shd w:val="clear" w:color="auto" w:fill="FFFFFF"/>
        </w:rPr>
        <w:t>? Is it below a 9th grade level or 8th grade level?</w:t>
      </w:r>
    </w:p>
    <w:p w:rsidR="00205869" w:rsidRPr="009B544E" w:rsidRDefault="00205869" w:rsidP="000B4368">
      <w:pPr>
        <w:spacing w:after="0"/>
        <w:rPr>
          <w:color w:val="FF0000"/>
        </w:rPr>
      </w:pPr>
      <w:r w:rsidRPr="009B544E">
        <w:rPr>
          <w:b/>
          <w:color w:val="FF0000"/>
        </w:rPr>
        <w:t xml:space="preserve">    CDLE Response</w:t>
      </w:r>
      <w:r w:rsidRPr="009B544E">
        <w:rPr>
          <w:color w:val="FF0000"/>
        </w:rPr>
        <w:t xml:space="preserve">: When using a standardized test to determine basic skills deficient, the individual must </w:t>
      </w:r>
    </w:p>
    <w:p w:rsidR="000B4368" w:rsidRPr="009B544E" w:rsidRDefault="00205869" w:rsidP="000B4368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test</w:t>
      </w:r>
      <w:proofErr w:type="gramEnd"/>
      <w:r w:rsidRPr="009B544E">
        <w:rPr>
          <w:color w:val="FF0000"/>
        </w:rPr>
        <w:t xml:space="preserve"> at the 8.9 grade level or lower</w:t>
      </w:r>
      <w:r w:rsidR="001C4C58" w:rsidRPr="009B544E">
        <w:rPr>
          <w:color w:val="FF0000"/>
        </w:rPr>
        <w:t>,</w:t>
      </w:r>
      <w:r w:rsidRPr="009B544E">
        <w:rPr>
          <w:color w:val="FF0000"/>
        </w:rPr>
        <w:t xml:space="preserve"> to qualify as basic skills deficient.</w:t>
      </w:r>
    </w:p>
    <w:p w:rsidR="00F945C9" w:rsidRPr="009B544E" w:rsidRDefault="00F945C9" w:rsidP="00846A74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454413" w:rsidRPr="009B544E" w:rsidRDefault="00454413" w:rsidP="00454413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2. What </w:t>
      </w:r>
      <w:r w:rsidRPr="009B544E">
        <w:rPr>
          <w:rFonts w:cs="Arial"/>
          <w:b/>
          <w:color w:val="222222"/>
          <w:u w:val="single"/>
          <w:shd w:val="clear" w:color="auto" w:fill="FFFFFF"/>
        </w:rPr>
        <w:t>standardized tests</w:t>
      </w:r>
      <w:r w:rsidRPr="009B544E">
        <w:rPr>
          <w:rFonts w:cs="Arial"/>
          <w:b/>
          <w:color w:val="222222"/>
          <w:shd w:val="clear" w:color="auto" w:fill="FFFFFF"/>
        </w:rPr>
        <w:t xml:space="preserve"> can be used to determine basic skills deficient – only the TABE? Could </w:t>
      </w:r>
    </w:p>
    <w:p w:rsidR="00454413" w:rsidRPr="009B544E" w:rsidRDefault="00454413" w:rsidP="00454413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Prove-It be used? </w:t>
      </w:r>
    </w:p>
    <w:p w:rsidR="00454413" w:rsidRPr="009B544E" w:rsidRDefault="00454413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FF0000"/>
          <w:shd w:val="clear" w:color="auto" w:fill="FFFFFF"/>
        </w:rPr>
        <w:t xml:space="preserve">    CDLE Response:</w:t>
      </w:r>
      <w:r w:rsidRPr="009B544E">
        <w:rPr>
          <w:rFonts w:cs="Arial"/>
          <w:color w:val="FF0000"/>
          <w:shd w:val="clear" w:color="auto" w:fill="FFFFFF"/>
        </w:rPr>
        <w:t xml:space="preserve"> The TABE is not the only standardized test that can be used. However, Prove-It does </w:t>
      </w:r>
    </w:p>
    <w:p w:rsidR="00454413" w:rsidRPr="009B544E" w:rsidRDefault="00454413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not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measure basic skills deficient and should not be used.  Until the state receives definitive guidance </w:t>
      </w:r>
    </w:p>
    <w:p w:rsidR="00454413" w:rsidRPr="009B544E" w:rsidRDefault="00454413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from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USDOL, we recommend using the standardized tests approved by USDOL for the Youth Literacy-</w:t>
      </w:r>
    </w:p>
    <w:p w:rsidR="005465E0" w:rsidRPr="009B544E" w:rsidRDefault="00454413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Numeracy performance measure.  These are listed in USDOL TEGL 17-05 and include: </w:t>
      </w:r>
      <w:r w:rsidR="005465E0" w:rsidRPr="009B544E">
        <w:rPr>
          <w:rFonts w:cs="Arial"/>
          <w:color w:val="FF0000"/>
          <w:shd w:val="clear" w:color="auto" w:fill="FFFFFF"/>
        </w:rPr>
        <w:t xml:space="preserve">TABE, CASAS, </w:t>
      </w:r>
    </w:p>
    <w:p w:rsidR="00454413" w:rsidRPr="009B544E" w:rsidRDefault="005465E0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ABLE, </w:t>
      </w:r>
      <w:proofErr w:type="spellStart"/>
      <w:r w:rsidRPr="009B544E">
        <w:rPr>
          <w:rFonts w:cs="Arial"/>
          <w:color w:val="FF0000"/>
          <w:shd w:val="clear" w:color="auto" w:fill="FFFFFF"/>
        </w:rPr>
        <w:t>WorkKeys</w:t>
      </w:r>
      <w:proofErr w:type="spellEnd"/>
      <w:r w:rsidRPr="009B544E">
        <w:rPr>
          <w:rFonts w:cs="Arial"/>
          <w:color w:val="FF0000"/>
          <w:shd w:val="clear" w:color="auto" w:fill="FFFFFF"/>
        </w:rPr>
        <w:t>, and BEST.</w:t>
      </w:r>
    </w:p>
    <w:p w:rsidR="00311E90" w:rsidRPr="009B544E" w:rsidRDefault="00311E90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7B7D9D" w:rsidRPr="009B544E" w:rsidRDefault="007B7D9D" w:rsidP="007B7D9D">
      <w:pPr>
        <w:spacing w:after="0" w:line="240" w:lineRule="auto"/>
        <w:rPr>
          <w:rFonts w:cs="Arial"/>
          <w:b/>
        </w:rPr>
      </w:pPr>
      <w:r w:rsidRPr="009B544E">
        <w:rPr>
          <w:rFonts w:cs="Arial"/>
          <w:b/>
          <w:shd w:val="clear" w:color="auto" w:fill="FFFFFF"/>
        </w:rPr>
        <w:t xml:space="preserve">3. Is lack of </w:t>
      </w:r>
      <w:r w:rsidRPr="009B544E">
        <w:rPr>
          <w:rFonts w:cs="Arial"/>
          <w:b/>
          <w:u w:val="single"/>
          <w:shd w:val="clear" w:color="auto" w:fill="FFFFFF"/>
        </w:rPr>
        <w:t>digital literacy</w:t>
      </w:r>
      <w:r w:rsidRPr="009B544E">
        <w:rPr>
          <w:rFonts w:cs="Arial"/>
          <w:b/>
          <w:shd w:val="clear" w:color="auto" w:fill="FFFFFF"/>
        </w:rPr>
        <w:t xml:space="preserve"> now part of the definition of </w:t>
      </w:r>
      <w:r w:rsidRPr="009B544E">
        <w:rPr>
          <w:rFonts w:cs="Arial"/>
          <w:b/>
          <w:u w:val="single"/>
          <w:shd w:val="clear" w:color="auto" w:fill="FFFFFF"/>
        </w:rPr>
        <w:t>basic skills deficient</w:t>
      </w:r>
      <w:r w:rsidRPr="009B544E">
        <w:rPr>
          <w:rFonts w:cs="Arial"/>
          <w:b/>
          <w:shd w:val="clear" w:color="auto" w:fill="FFFFFF"/>
        </w:rPr>
        <w:t>?</w:t>
      </w:r>
    </w:p>
    <w:p w:rsidR="007B7D9D" w:rsidRPr="009B544E" w:rsidRDefault="007B7D9D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</w:t>
      </w:r>
      <w:r w:rsidRPr="009B544E">
        <w:rPr>
          <w:rFonts w:cs="Arial"/>
          <w:color w:val="FF0000"/>
          <w:shd w:val="clear" w:color="auto" w:fill="FFFFFF"/>
        </w:rPr>
        <w:t xml:space="preserve">: Yes, Colorado’s policy is that lack of digital literacy may be used to determined basic </w:t>
      </w:r>
    </w:p>
    <w:p w:rsidR="007B7D9D" w:rsidRPr="009B544E" w:rsidRDefault="007B7D9D" w:rsidP="00454413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skills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deficient.  </w:t>
      </w:r>
    </w:p>
    <w:p w:rsidR="000F243E" w:rsidRPr="009B544E" w:rsidRDefault="000F243E" w:rsidP="00846A74">
      <w:pPr>
        <w:spacing w:after="0" w:line="240" w:lineRule="auto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</w:p>
    <w:p w:rsidR="00613CB6" w:rsidRPr="009B544E" w:rsidRDefault="00613CB6" w:rsidP="00846A74">
      <w:pPr>
        <w:spacing w:after="0" w:line="240" w:lineRule="auto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C. ADULT PRIORITY OF SERVICE</w:t>
      </w:r>
    </w:p>
    <w:p w:rsidR="00613CB6" w:rsidRPr="009B544E" w:rsidRDefault="00613CB6" w:rsidP="00846A74">
      <w:pPr>
        <w:spacing w:after="0" w:line="240" w:lineRule="auto"/>
        <w:rPr>
          <w:rFonts w:cs="Arial"/>
          <w:b/>
          <w:color w:val="222222"/>
          <w:u w:val="single"/>
          <w:shd w:val="clear" w:color="auto" w:fill="FFFFFF"/>
        </w:rPr>
      </w:pPr>
    </w:p>
    <w:p w:rsidR="00613CB6" w:rsidRPr="009B544E" w:rsidRDefault="00613CB6" w:rsidP="00613CB6">
      <w:pPr>
        <w:spacing w:after="0" w:line="240" w:lineRule="auto"/>
        <w:rPr>
          <w:rFonts w:cs="Arial"/>
          <w:b/>
          <w:color w:val="222222"/>
        </w:rPr>
      </w:pPr>
      <w:r w:rsidRPr="009B544E">
        <w:rPr>
          <w:rFonts w:cs="Arial"/>
          <w:b/>
          <w:color w:val="222222"/>
        </w:rPr>
        <w:t xml:space="preserve">1. When adult applicants know that they do not meet </w:t>
      </w:r>
      <w:r w:rsidRPr="009B544E">
        <w:rPr>
          <w:rFonts w:cs="Arial"/>
          <w:b/>
          <w:color w:val="222222"/>
          <w:u w:val="single"/>
        </w:rPr>
        <w:t>low income</w:t>
      </w:r>
      <w:r w:rsidRPr="009B544E">
        <w:rPr>
          <w:rFonts w:cs="Arial"/>
          <w:b/>
          <w:color w:val="222222"/>
        </w:rPr>
        <w:t xml:space="preserve">, or any other priority of service </w:t>
      </w:r>
    </w:p>
    <w:p w:rsidR="00613CB6" w:rsidRPr="009B544E" w:rsidRDefault="00613CB6" w:rsidP="00613CB6">
      <w:pPr>
        <w:spacing w:after="0" w:line="240" w:lineRule="auto"/>
        <w:rPr>
          <w:rFonts w:cs="Arial"/>
          <w:b/>
          <w:color w:val="222222"/>
        </w:rPr>
      </w:pPr>
      <w:r w:rsidRPr="009B544E">
        <w:rPr>
          <w:rFonts w:cs="Arial"/>
          <w:b/>
          <w:color w:val="222222"/>
        </w:rPr>
        <w:t xml:space="preserve">    </w:t>
      </w:r>
      <w:proofErr w:type="gramStart"/>
      <w:r w:rsidRPr="009B544E">
        <w:rPr>
          <w:rFonts w:cs="Arial"/>
          <w:b/>
          <w:color w:val="222222"/>
        </w:rPr>
        <w:t>category</w:t>
      </w:r>
      <w:proofErr w:type="gramEnd"/>
      <w:r w:rsidRPr="009B544E">
        <w:rPr>
          <w:rFonts w:cs="Arial"/>
          <w:b/>
          <w:color w:val="222222"/>
        </w:rPr>
        <w:t xml:space="preserve">, must documentation occur or can </w:t>
      </w:r>
      <w:r w:rsidRPr="009B544E">
        <w:rPr>
          <w:rFonts w:cs="Arial"/>
          <w:b/>
          <w:color w:val="222222"/>
          <w:u w:val="single"/>
        </w:rPr>
        <w:t>self-attestation</w:t>
      </w:r>
      <w:r w:rsidRPr="009B544E">
        <w:rPr>
          <w:rFonts w:cs="Arial"/>
          <w:b/>
          <w:color w:val="222222"/>
        </w:rPr>
        <w:t xml:space="preserve"> be used? 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b/>
          <w:color w:val="FF0000"/>
        </w:rPr>
        <w:t xml:space="preserve">    CDLE Response:</w:t>
      </w:r>
      <w:r w:rsidRPr="009B544E">
        <w:rPr>
          <w:rFonts w:cs="Arial"/>
          <w:color w:val="FF0000"/>
        </w:rPr>
        <w:t xml:space="preserve"> Self attestation is allowed in this instance. We encourage you to obtain this 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FF0000"/>
        </w:rPr>
        <w:t xml:space="preserve">    </w:t>
      </w:r>
      <w:proofErr w:type="gramStart"/>
      <w:r w:rsidRPr="009B544E">
        <w:rPr>
          <w:rFonts w:cs="Arial"/>
          <w:color w:val="FF0000"/>
        </w:rPr>
        <w:t>information</w:t>
      </w:r>
      <w:proofErr w:type="gramEnd"/>
      <w:r w:rsidRPr="009B544E">
        <w:rPr>
          <w:rFonts w:cs="Arial"/>
          <w:color w:val="FF0000"/>
        </w:rPr>
        <w:t xml:space="preserve"> from all WIOA applicants and data enter it into Connecting Colorado so that the state can 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FF0000"/>
        </w:rPr>
        <w:lastRenderedPageBreak/>
        <w:t xml:space="preserve">    </w:t>
      </w:r>
      <w:proofErr w:type="gramStart"/>
      <w:r w:rsidRPr="009B544E">
        <w:rPr>
          <w:rFonts w:cs="Arial"/>
          <w:color w:val="FF0000"/>
        </w:rPr>
        <w:t>track</w:t>
      </w:r>
      <w:proofErr w:type="gramEnd"/>
      <w:r w:rsidRPr="009B544E">
        <w:rPr>
          <w:rFonts w:cs="Arial"/>
          <w:color w:val="FF0000"/>
        </w:rPr>
        <w:t xml:space="preserve"> the number of hard-to-serve individuals that we are enrolling. This is important because the </w:t>
      </w:r>
    </w:p>
    <w:p w:rsidR="00613CB6" w:rsidRPr="009B544E" w:rsidRDefault="00613CB6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color w:val="FF0000"/>
        </w:rPr>
        <w:t xml:space="preserve">    </w:t>
      </w:r>
      <w:proofErr w:type="gramStart"/>
      <w:r w:rsidRPr="009B544E">
        <w:rPr>
          <w:rFonts w:cs="Arial"/>
          <w:color w:val="FF0000"/>
        </w:rPr>
        <w:t>performance</w:t>
      </w:r>
      <w:proofErr w:type="gramEnd"/>
      <w:r w:rsidRPr="009B544E">
        <w:rPr>
          <w:rFonts w:cs="Arial"/>
          <w:color w:val="FF0000"/>
        </w:rPr>
        <w:t xml:space="preserve"> goals set for the state by USDOL depend on this data.</w:t>
      </w:r>
    </w:p>
    <w:p w:rsidR="00613CB6" w:rsidRPr="009B544E" w:rsidRDefault="00613CB6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613CB6" w:rsidRPr="009B544E" w:rsidRDefault="00613CB6" w:rsidP="00613CB6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2. Are local areas allowed to use </w:t>
      </w:r>
      <w:r w:rsidRPr="009B544E">
        <w:rPr>
          <w:rFonts w:cs="Arial"/>
          <w:b/>
          <w:color w:val="222222"/>
          <w:u w:val="single"/>
          <w:shd w:val="clear" w:color="auto" w:fill="FFFFFF"/>
        </w:rPr>
        <w:t>residency</w:t>
      </w:r>
      <w:r w:rsidRPr="009B544E">
        <w:rPr>
          <w:rFonts w:cs="Arial"/>
          <w:b/>
          <w:color w:val="222222"/>
          <w:shd w:val="clear" w:color="auto" w:fill="FFFFFF"/>
        </w:rPr>
        <w:t xml:space="preserve"> under the first tier of </w:t>
      </w:r>
      <w:r w:rsidRPr="009B544E">
        <w:rPr>
          <w:rFonts w:cs="Arial"/>
          <w:b/>
          <w:color w:val="222222"/>
          <w:u w:val="single"/>
          <w:shd w:val="clear" w:color="auto" w:fill="FFFFFF"/>
        </w:rPr>
        <w:t>adult priority of service</w:t>
      </w:r>
      <w:r w:rsidRPr="009B544E">
        <w:rPr>
          <w:rFonts w:cs="Arial"/>
          <w:b/>
          <w:color w:val="222222"/>
          <w:shd w:val="clear" w:color="auto" w:fill="FFFFFF"/>
        </w:rPr>
        <w:t>?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 Residency can be used in conjunction with one of the other adult priority of 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service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categories, such as public assistance recipient </w:t>
      </w:r>
      <w:r w:rsidRPr="009B544E">
        <w:rPr>
          <w:rFonts w:cs="Arial"/>
          <w:color w:val="FF0000"/>
          <w:u w:val="single"/>
          <w:shd w:val="clear" w:color="auto" w:fill="FFFFFF"/>
        </w:rPr>
        <w:t>and</w:t>
      </w:r>
      <w:r w:rsidRPr="009B544E">
        <w:rPr>
          <w:rFonts w:cs="Arial"/>
          <w:color w:val="FF0000"/>
          <w:shd w:val="clear" w:color="auto" w:fill="FFFFFF"/>
        </w:rPr>
        <w:t xml:space="preserve"> a resident. Residency may not be used by 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itself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as a priority of service category.</w:t>
      </w:r>
    </w:p>
    <w:p w:rsidR="00613CB6" w:rsidRPr="009B544E" w:rsidRDefault="00613CB6" w:rsidP="00613CB6">
      <w:pPr>
        <w:spacing w:after="0" w:line="240" w:lineRule="auto"/>
        <w:rPr>
          <w:rFonts w:cs="Arial"/>
          <w:color w:val="FF0000"/>
          <w:shd w:val="clear" w:color="auto" w:fill="FFFFFF"/>
        </w:rPr>
      </w:pPr>
    </w:p>
    <w:p w:rsidR="00843CB2" w:rsidRPr="009B544E" w:rsidRDefault="00613CB6" w:rsidP="00613CB6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3. Can the Youth in Poverty Map be applied to adults living in a high poverty area, </w:t>
      </w:r>
      <w:r w:rsidR="00843CB2" w:rsidRPr="009B544E">
        <w:rPr>
          <w:rFonts w:cs="Arial"/>
          <w:b/>
          <w:shd w:val="clear" w:color="auto" w:fill="FFFFFF"/>
        </w:rPr>
        <w:t>when</w:t>
      </w:r>
      <w:r w:rsidRPr="009B544E">
        <w:rPr>
          <w:rFonts w:cs="Arial"/>
          <w:b/>
          <w:shd w:val="clear" w:color="auto" w:fill="FFFFFF"/>
        </w:rPr>
        <w:t xml:space="preserve"> determining </w:t>
      </w:r>
    </w:p>
    <w:p w:rsidR="00864241" w:rsidRPr="009B544E" w:rsidRDefault="00843CB2" w:rsidP="00613CB6">
      <w:pPr>
        <w:spacing w:after="0" w:line="240" w:lineRule="auto"/>
        <w:rPr>
          <w:rFonts w:cs="Arial"/>
          <w:b/>
          <w:color w:val="FF0000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proofErr w:type="gramStart"/>
      <w:r w:rsidR="00613CB6" w:rsidRPr="009B544E">
        <w:rPr>
          <w:rFonts w:cs="Arial"/>
          <w:b/>
          <w:shd w:val="clear" w:color="auto" w:fill="FFFFFF"/>
        </w:rPr>
        <w:t>low</w:t>
      </w:r>
      <w:proofErr w:type="gramEnd"/>
      <w:r w:rsidR="00613CB6" w:rsidRPr="009B544E">
        <w:rPr>
          <w:rFonts w:cs="Arial"/>
          <w:b/>
          <w:shd w:val="clear" w:color="auto" w:fill="FFFFFF"/>
        </w:rPr>
        <w:t xml:space="preserve"> income for Adult Priority of Service</w:t>
      </w:r>
      <w:r w:rsidRPr="009B544E">
        <w:rPr>
          <w:rFonts w:cs="Arial"/>
          <w:b/>
          <w:shd w:val="clear" w:color="auto" w:fill="FFFFFF"/>
        </w:rPr>
        <w:t>?</w:t>
      </w:r>
    </w:p>
    <w:p w:rsidR="00F90752" w:rsidRPr="009B544E" w:rsidRDefault="00864241" w:rsidP="006C677D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FF0000"/>
          <w:shd w:val="clear" w:color="auto" w:fill="FFFFFF"/>
        </w:rPr>
        <w:t xml:space="preserve">    </w:t>
      </w:r>
      <w:r w:rsidR="00843CB2"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="002D4251" w:rsidRPr="009B544E">
        <w:rPr>
          <w:rFonts w:cs="Arial"/>
          <w:color w:val="FF0000"/>
          <w:shd w:val="clear" w:color="auto" w:fill="FFFFFF"/>
        </w:rPr>
        <w:t>USDO</w:t>
      </w:r>
      <w:r w:rsidR="00227AC9" w:rsidRPr="009B544E">
        <w:rPr>
          <w:rFonts w:cs="Arial"/>
          <w:color w:val="FF0000"/>
          <w:shd w:val="clear" w:color="auto" w:fill="FFFFFF"/>
        </w:rPr>
        <w:t>L has determined that we may NOT</w:t>
      </w:r>
      <w:r w:rsidR="00843CB2" w:rsidRPr="009B544E">
        <w:rPr>
          <w:rFonts w:cs="Arial"/>
          <w:color w:val="FF0000"/>
          <w:shd w:val="clear" w:color="auto" w:fill="FFFFFF"/>
        </w:rPr>
        <w:t xml:space="preserve"> use the Youth in Poverty map for adults.</w:t>
      </w:r>
      <w:r w:rsidRPr="009B544E">
        <w:rPr>
          <w:rFonts w:cs="Arial"/>
          <w:color w:val="FF0000"/>
          <w:shd w:val="clear" w:color="auto" w:fill="FFFFFF"/>
        </w:rPr>
        <w:t xml:space="preserve"> </w:t>
      </w:r>
    </w:p>
    <w:p w:rsidR="006C677D" w:rsidRPr="009B544E" w:rsidRDefault="006C677D" w:rsidP="00846A74">
      <w:pPr>
        <w:spacing w:after="0" w:line="240" w:lineRule="auto"/>
        <w:rPr>
          <w:rFonts w:cs="Arial"/>
          <w:b/>
          <w:color w:val="222222"/>
          <w:u w:val="single"/>
          <w:shd w:val="clear" w:color="auto" w:fill="FFFFFF"/>
        </w:rPr>
      </w:pPr>
    </w:p>
    <w:p w:rsidR="005465E0" w:rsidRPr="009B544E" w:rsidRDefault="005465E0" w:rsidP="00846A74">
      <w:pPr>
        <w:spacing w:after="0" w:line="240" w:lineRule="auto"/>
        <w:rPr>
          <w:rFonts w:cs="Arial"/>
          <w:color w:val="222222"/>
          <w:sz w:val="28"/>
          <w:szCs w:val="28"/>
          <w:shd w:val="clear" w:color="auto" w:fill="FFFFFF"/>
        </w:rPr>
      </w:pPr>
      <w:r w:rsidRPr="009B544E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D. MISCELLANEOUS TOPICS</w:t>
      </w:r>
    </w:p>
    <w:p w:rsidR="008138D4" w:rsidRPr="009B544E" w:rsidRDefault="008138D4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171C04" w:rsidRPr="009B544E" w:rsidRDefault="002C0408" w:rsidP="00171C0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1</w:t>
      </w:r>
      <w:r w:rsidR="00171C04" w:rsidRPr="009B544E">
        <w:rPr>
          <w:rFonts w:cs="Arial"/>
          <w:b/>
          <w:color w:val="222222"/>
          <w:shd w:val="clear" w:color="auto" w:fill="FFFFFF"/>
        </w:rPr>
        <w:t xml:space="preserve">. Does the </w:t>
      </w:r>
      <w:r w:rsidR="00171C04" w:rsidRPr="009B544E">
        <w:rPr>
          <w:rFonts w:cs="Arial"/>
          <w:b/>
          <w:color w:val="222222"/>
          <w:u w:val="single"/>
          <w:shd w:val="clear" w:color="auto" w:fill="FFFFFF"/>
        </w:rPr>
        <w:t>self-attestation</w:t>
      </w:r>
      <w:r w:rsidR="00171C04" w:rsidRPr="009B544E">
        <w:rPr>
          <w:rFonts w:cs="Arial"/>
          <w:b/>
          <w:color w:val="222222"/>
          <w:shd w:val="clear" w:color="auto" w:fill="FFFFFF"/>
        </w:rPr>
        <w:t xml:space="preserve"> document or applicant statement on the application need to be </w:t>
      </w:r>
    </w:p>
    <w:p w:rsidR="00171C04" w:rsidRPr="009B544E" w:rsidRDefault="00171C04" w:rsidP="00171C0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witnessed</w:t>
      </w:r>
      <w:proofErr w:type="gramEnd"/>
      <w:r w:rsidRPr="009B544E">
        <w:rPr>
          <w:rFonts w:cs="Arial"/>
          <w:b/>
          <w:color w:val="222222"/>
          <w:shd w:val="clear" w:color="auto" w:fill="FFFFFF"/>
        </w:rPr>
        <w:t>?</w:t>
      </w:r>
    </w:p>
    <w:p w:rsidR="00171C04" w:rsidRPr="009B544E" w:rsidRDefault="00171C04" w:rsidP="00171C0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</w:t>
      </w:r>
      <w:r w:rsidRPr="009B544E">
        <w:rPr>
          <w:rFonts w:cs="Arial"/>
          <w:color w:val="FF0000"/>
          <w:shd w:val="clear" w:color="auto" w:fill="FFFFFF"/>
        </w:rPr>
        <w:t xml:space="preserve">: As long as the self-attestation or application document is signed, it does not have to </w:t>
      </w:r>
    </w:p>
    <w:p w:rsidR="00171C04" w:rsidRPr="009B544E" w:rsidRDefault="00171C04" w:rsidP="00171C0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be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witnessed. However, some local policies require a witness, such as the Rural Consortium’s policy.</w:t>
      </w:r>
    </w:p>
    <w:p w:rsidR="00171C04" w:rsidRPr="009B544E" w:rsidRDefault="00171C04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3514EE" w:rsidRPr="009B544E" w:rsidRDefault="002C0408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2</w:t>
      </w:r>
      <w:r w:rsidR="003514EE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82229F" w:rsidRPr="009B544E">
        <w:rPr>
          <w:rFonts w:cs="Arial"/>
          <w:b/>
          <w:color w:val="222222"/>
          <w:shd w:val="clear" w:color="auto" w:fill="FFFFFF"/>
        </w:rPr>
        <w:t xml:space="preserve">Would it be best to utilize the </w:t>
      </w:r>
      <w:r w:rsidR="0082229F" w:rsidRPr="009B544E">
        <w:rPr>
          <w:rFonts w:cs="Arial"/>
          <w:b/>
          <w:color w:val="222222"/>
          <w:u w:val="single"/>
          <w:shd w:val="clear" w:color="auto" w:fill="FFFFFF"/>
        </w:rPr>
        <w:t>Application Signature page</w:t>
      </w:r>
      <w:r w:rsidR="0082229F" w:rsidRPr="009B544E">
        <w:rPr>
          <w:rFonts w:cs="Arial"/>
          <w:b/>
          <w:color w:val="222222"/>
          <w:shd w:val="clear" w:color="auto" w:fill="FFFFFF"/>
        </w:rPr>
        <w:t xml:space="preserve"> rathe</w:t>
      </w:r>
      <w:r w:rsidR="00E140CD" w:rsidRPr="009B544E">
        <w:rPr>
          <w:rFonts w:cs="Arial"/>
          <w:b/>
          <w:color w:val="222222"/>
          <w:shd w:val="clear" w:color="auto" w:fill="FFFFFF"/>
        </w:rPr>
        <w:t xml:space="preserve">r than the CPR printout for </w:t>
      </w:r>
      <w:proofErr w:type="gramStart"/>
      <w:r w:rsidR="0082229F" w:rsidRPr="009B544E">
        <w:rPr>
          <w:rFonts w:cs="Arial"/>
          <w:b/>
          <w:color w:val="222222"/>
          <w:shd w:val="clear" w:color="auto" w:fill="FFFFFF"/>
        </w:rPr>
        <w:t>file</w:t>
      </w:r>
      <w:proofErr w:type="gramEnd"/>
      <w:r w:rsidR="0082229F" w:rsidRPr="009B544E">
        <w:rPr>
          <w:rFonts w:cs="Arial"/>
          <w:b/>
          <w:color w:val="222222"/>
          <w:shd w:val="clear" w:color="auto" w:fill="FFFFFF"/>
        </w:rPr>
        <w:t xml:space="preserve"> </w:t>
      </w:r>
    </w:p>
    <w:p w:rsidR="003514EE" w:rsidRPr="009B544E" w:rsidRDefault="003514EE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82229F" w:rsidRPr="009B544E">
        <w:rPr>
          <w:rFonts w:cs="Arial"/>
          <w:b/>
          <w:color w:val="222222"/>
          <w:shd w:val="clear" w:color="auto" w:fill="FFFFFF"/>
        </w:rPr>
        <w:t>documentation</w:t>
      </w:r>
      <w:proofErr w:type="gramEnd"/>
      <w:r w:rsidR="0082229F" w:rsidRPr="009B544E">
        <w:rPr>
          <w:rFonts w:cs="Arial"/>
          <w:b/>
          <w:color w:val="222222"/>
          <w:shd w:val="clear" w:color="auto" w:fill="FFFFFF"/>
        </w:rPr>
        <w:t xml:space="preserve"> so that we do not have to go back and get new signatures on all of the applications </w:t>
      </w:r>
    </w:p>
    <w:p w:rsidR="003514EE" w:rsidRPr="009B544E" w:rsidRDefault="003514EE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82229F" w:rsidRPr="009B544E">
        <w:rPr>
          <w:rFonts w:cs="Arial"/>
          <w:b/>
          <w:color w:val="222222"/>
          <w:shd w:val="clear" w:color="auto" w:fill="FFFFFF"/>
        </w:rPr>
        <w:t>for</w:t>
      </w:r>
      <w:proofErr w:type="gramEnd"/>
      <w:r w:rsidR="0082229F" w:rsidRPr="009B544E">
        <w:rPr>
          <w:rFonts w:cs="Arial"/>
          <w:b/>
          <w:color w:val="222222"/>
          <w:shd w:val="clear" w:color="auto" w:fill="FFFFFF"/>
        </w:rPr>
        <w:t xml:space="preserve"> data validation whe</w:t>
      </w:r>
      <w:r w:rsidRPr="009B544E">
        <w:rPr>
          <w:rFonts w:cs="Arial"/>
          <w:b/>
          <w:color w:val="222222"/>
          <w:shd w:val="clear" w:color="auto" w:fill="FFFFFF"/>
        </w:rPr>
        <w:t>n the Eligibility C</w:t>
      </w:r>
      <w:r w:rsidR="0082229F" w:rsidRPr="009B544E">
        <w:rPr>
          <w:rFonts w:cs="Arial"/>
          <w:b/>
          <w:color w:val="222222"/>
          <w:shd w:val="clear" w:color="auto" w:fill="FFFFFF"/>
        </w:rPr>
        <w:t>alculator is updated?</w:t>
      </w:r>
    </w:p>
    <w:p w:rsidR="001C4C58" w:rsidRPr="009B544E" w:rsidRDefault="003514EE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The Eligibility Calculator is a cross-checking tool </w:t>
      </w:r>
      <w:r w:rsidR="001C4C58" w:rsidRPr="009B544E">
        <w:rPr>
          <w:rFonts w:cs="Arial"/>
          <w:color w:val="FF0000"/>
          <w:shd w:val="clear" w:color="auto" w:fill="FFFFFF"/>
        </w:rPr>
        <w:t xml:space="preserve">and </w:t>
      </w:r>
      <w:r w:rsidRPr="009B544E">
        <w:rPr>
          <w:rFonts w:cs="Arial"/>
          <w:color w:val="FF0000"/>
          <w:shd w:val="clear" w:color="auto" w:fill="FFFFFF"/>
        </w:rPr>
        <w:t xml:space="preserve">should never be used for </w:t>
      </w:r>
    </w:p>
    <w:p w:rsidR="003514EE" w:rsidRPr="009B544E" w:rsidRDefault="001C4C58" w:rsidP="00846A74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3514EE" w:rsidRPr="009B544E">
        <w:rPr>
          <w:rFonts w:cs="Arial"/>
          <w:color w:val="FF0000"/>
          <w:shd w:val="clear" w:color="auto" w:fill="FFFFFF"/>
        </w:rPr>
        <w:t>documentation</w:t>
      </w:r>
      <w:proofErr w:type="gramEnd"/>
      <w:r w:rsidR="003514EE" w:rsidRPr="009B544E">
        <w:rPr>
          <w:rFonts w:cs="Arial"/>
          <w:color w:val="FF0000"/>
          <w:shd w:val="clear" w:color="auto" w:fill="FFFFFF"/>
        </w:rPr>
        <w:t xml:space="preserve"> purposes. Please determine eligibility using appropriate documentation and </w:t>
      </w:r>
    </w:p>
    <w:p w:rsidR="00F2034C" w:rsidRPr="009B544E" w:rsidRDefault="003514EE" w:rsidP="00846A74">
      <w:pPr>
        <w:spacing w:after="0" w:line="240" w:lineRule="auto"/>
        <w:rPr>
          <w:rFonts w:cs="Arial"/>
          <w:b/>
          <w:color w:val="222222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get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signatures on </w:t>
      </w:r>
      <w:r w:rsidR="00A366BC" w:rsidRPr="009B544E">
        <w:rPr>
          <w:rFonts w:cs="Arial"/>
          <w:color w:val="FF0000"/>
          <w:shd w:val="clear" w:color="auto" w:fill="FFFFFF"/>
        </w:rPr>
        <w:t xml:space="preserve">all </w:t>
      </w:r>
      <w:r w:rsidRPr="009B544E">
        <w:rPr>
          <w:rFonts w:cs="Arial"/>
          <w:color w:val="FF0000"/>
          <w:shd w:val="clear" w:color="auto" w:fill="FFFFFF"/>
        </w:rPr>
        <w:t>applications for data validation purposes.</w:t>
      </w:r>
      <w:r w:rsidR="0082229F" w:rsidRPr="009B544E">
        <w:rPr>
          <w:rFonts w:cs="Arial"/>
          <w:b/>
          <w:color w:val="222222"/>
        </w:rPr>
        <w:br/>
      </w:r>
    </w:p>
    <w:p w:rsidR="00463178" w:rsidRPr="009B544E" w:rsidRDefault="002C0408" w:rsidP="00D20BE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22222"/>
        </w:rPr>
      </w:pPr>
      <w:r>
        <w:rPr>
          <w:rFonts w:eastAsia="Times New Roman" w:cs="Times New Roman"/>
          <w:b/>
          <w:bCs/>
          <w:color w:val="222222"/>
        </w:rPr>
        <w:t>3</w:t>
      </w:r>
      <w:r w:rsidR="00171C04" w:rsidRPr="009B544E">
        <w:rPr>
          <w:rFonts w:eastAsia="Times New Roman" w:cs="Times New Roman"/>
          <w:b/>
          <w:bCs/>
          <w:color w:val="222222"/>
        </w:rPr>
        <w:t xml:space="preserve">. </w:t>
      </w:r>
      <w:r w:rsidR="00463178" w:rsidRPr="009B544E">
        <w:rPr>
          <w:rFonts w:eastAsia="Times New Roman" w:cs="Times New Roman"/>
          <w:b/>
          <w:bCs/>
          <w:color w:val="222222"/>
        </w:rPr>
        <w:t xml:space="preserve">Will </w:t>
      </w:r>
      <w:r w:rsidR="00463178" w:rsidRPr="009B544E">
        <w:rPr>
          <w:rFonts w:eastAsia="Times New Roman" w:cs="Times New Roman"/>
          <w:b/>
          <w:bCs/>
          <w:color w:val="222222"/>
          <w:u w:val="single"/>
        </w:rPr>
        <w:t>new forms</w:t>
      </w:r>
      <w:r w:rsidR="00463178" w:rsidRPr="009B544E">
        <w:rPr>
          <w:rFonts w:eastAsia="Times New Roman" w:cs="Times New Roman"/>
          <w:b/>
          <w:bCs/>
          <w:color w:val="222222"/>
        </w:rPr>
        <w:t xml:space="preserve"> be issued with WIOA changes?</w:t>
      </w:r>
    </w:p>
    <w:p w:rsidR="00463178" w:rsidRPr="009B544E" w:rsidRDefault="00463178" w:rsidP="00D20BE5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</w:rPr>
      </w:pPr>
      <w:r w:rsidRPr="009B544E">
        <w:rPr>
          <w:rFonts w:eastAsia="Times New Roman" w:cs="Times New Roman"/>
          <w:b/>
          <w:bCs/>
          <w:color w:val="222222"/>
        </w:rPr>
        <w:t xml:space="preserve">    </w:t>
      </w:r>
      <w:r w:rsidRPr="009B544E">
        <w:rPr>
          <w:rFonts w:eastAsia="Times New Roman" w:cs="Times New Roman"/>
          <w:b/>
          <w:bCs/>
          <w:color w:val="FF0000"/>
        </w:rPr>
        <w:t xml:space="preserve">CDLE Response: </w:t>
      </w:r>
      <w:r w:rsidRPr="009B544E">
        <w:rPr>
          <w:rFonts w:eastAsia="Times New Roman" w:cs="Times New Roman"/>
          <w:bCs/>
          <w:color w:val="FF0000"/>
        </w:rPr>
        <w:t xml:space="preserve">Applications and other forms are developed locally. Please check with your local area </w:t>
      </w:r>
    </w:p>
    <w:p w:rsidR="00463178" w:rsidRPr="009B544E" w:rsidRDefault="00463178" w:rsidP="00D20BE5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</w:rPr>
      </w:pPr>
      <w:r w:rsidRPr="009B544E">
        <w:rPr>
          <w:rFonts w:eastAsia="Times New Roman" w:cs="Times New Roman"/>
          <w:bCs/>
          <w:color w:val="FF0000"/>
        </w:rPr>
        <w:t xml:space="preserve">    </w:t>
      </w:r>
      <w:proofErr w:type="gramStart"/>
      <w:r w:rsidRPr="009B544E">
        <w:rPr>
          <w:rFonts w:eastAsia="Times New Roman" w:cs="Times New Roman"/>
          <w:bCs/>
          <w:color w:val="FF0000"/>
        </w:rPr>
        <w:t>management</w:t>
      </w:r>
      <w:proofErr w:type="gramEnd"/>
      <w:r w:rsidRPr="009B544E">
        <w:rPr>
          <w:rFonts w:eastAsia="Times New Roman" w:cs="Times New Roman"/>
          <w:bCs/>
          <w:color w:val="FF0000"/>
        </w:rPr>
        <w:t xml:space="preserve"> or administrative team for when forms will be updated and issued. </w:t>
      </w:r>
    </w:p>
    <w:p w:rsidR="00223906" w:rsidRPr="009B544E" w:rsidRDefault="00223906" w:rsidP="00D20BE5">
      <w:pPr>
        <w:shd w:val="clear" w:color="auto" w:fill="FFFFFF"/>
        <w:spacing w:after="0" w:line="240" w:lineRule="auto"/>
        <w:rPr>
          <w:rFonts w:eastAsia="Times New Roman" w:cs="Times New Roman"/>
          <w:bCs/>
          <w:color w:val="FF0000"/>
        </w:rPr>
      </w:pPr>
    </w:p>
    <w:p w:rsidR="00613CB6" w:rsidRPr="009B544E" w:rsidRDefault="002C0408" w:rsidP="00223906">
      <w:pPr>
        <w:spacing w:after="0"/>
        <w:rPr>
          <w:b/>
        </w:rPr>
      </w:pPr>
      <w:r>
        <w:rPr>
          <w:b/>
        </w:rPr>
        <w:t>4</w:t>
      </w:r>
      <w:r w:rsidR="00223906" w:rsidRPr="009B544E">
        <w:rPr>
          <w:b/>
        </w:rPr>
        <w:t xml:space="preserve">. The </w:t>
      </w:r>
      <w:r w:rsidR="00223906" w:rsidRPr="009B544E">
        <w:rPr>
          <w:b/>
          <w:u w:val="single"/>
        </w:rPr>
        <w:t>EO statement</w:t>
      </w:r>
      <w:r w:rsidR="00223906" w:rsidRPr="009B544E">
        <w:rPr>
          <w:b/>
        </w:rPr>
        <w:t xml:space="preserve"> on the signature page of the application uses WIA language</w:t>
      </w:r>
      <w:r w:rsidR="00613CB6" w:rsidRPr="009B544E">
        <w:rPr>
          <w:b/>
        </w:rPr>
        <w:t xml:space="preserve">. </w:t>
      </w:r>
      <w:r w:rsidR="00223906" w:rsidRPr="009B544E">
        <w:rPr>
          <w:b/>
        </w:rPr>
        <w:t xml:space="preserve">Will locals </w:t>
      </w:r>
      <w:proofErr w:type="gramStart"/>
      <w:r w:rsidR="00223906" w:rsidRPr="009B544E">
        <w:rPr>
          <w:b/>
        </w:rPr>
        <w:t>be</w:t>
      </w:r>
      <w:proofErr w:type="gramEnd"/>
      <w:r w:rsidR="00223906" w:rsidRPr="009B544E">
        <w:rPr>
          <w:b/>
        </w:rPr>
        <w:t xml:space="preserve"> </w:t>
      </w:r>
    </w:p>
    <w:p w:rsidR="00223906" w:rsidRPr="009B544E" w:rsidRDefault="00613CB6" w:rsidP="00223906">
      <w:pPr>
        <w:spacing w:after="0"/>
        <w:rPr>
          <w:b/>
        </w:rPr>
      </w:pPr>
      <w:r w:rsidRPr="009B544E">
        <w:rPr>
          <w:b/>
        </w:rPr>
        <w:t xml:space="preserve">    </w:t>
      </w:r>
      <w:proofErr w:type="gramStart"/>
      <w:r w:rsidR="00223906" w:rsidRPr="009B544E">
        <w:rPr>
          <w:b/>
        </w:rPr>
        <w:t>responsible</w:t>
      </w:r>
      <w:proofErr w:type="gramEnd"/>
      <w:r w:rsidR="00223906" w:rsidRPr="009B544E">
        <w:rPr>
          <w:b/>
        </w:rPr>
        <w:t xml:space="preserve"> for reviewing that language?</w:t>
      </w:r>
    </w:p>
    <w:p w:rsidR="00223906" w:rsidRPr="009B544E" w:rsidRDefault="00613CB6" w:rsidP="00223906">
      <w:pPr>
        <w:spacing w:after="0"/>
        <w:rPr>
          <w:color w:val="FF0000"/>
        </w:rPr>
      </w:pPr>
      <w:r w:rsidRPr="009B544E">
        <w:rPr>
          <w:b/>
          <w:color w:val="FF0000"/>
        </w:rPr>
        <w:t xml:space="preserve">    CDLE Response: </w:t>
      </w:r>
      <w:r w:rsidR="00223906" w:rsidRPr="009B544E">
        <w:rPr>
          <w:color w:val="FF0000"/>
        </w:rPr>
        <w:t xml:space="preserve">Yes. Locals will need to review and change </w:t>
      </w:r>
      <w:r w:rsidRPr="009B544E">
        <w:rPr>
          <w:color w:val="FF0000"/>
        </w:rPr>
        <w:t xml:space="preserve">the </w:t>
      </w:r>
      <w:r w:rsidR="00223906" w:rsidRPr="009B544E">
        <w:rPr>
          <w:color w:val="FF0000"/>
        </w:rPr>
        <w:t>language to reflect WIOA.</w:t>
      </w:r>
    </w:p>
    <w:p w:rsidR="00463178" w:rsidRPr="009B544E" w:rsidRDefault="00463178" w:rsidP="00D20BE5">
      <w:pPr>
        <w:shd w:val="clear" w:color="auto" w:fill="FFFFFF"/>
        <w:spacing w:after="0" w:line="240" w:lineRule="auto"/>
        <w:rPr>
          <w:rFonts w:eastAsia="Times New Roman" w:cs="Times New Roman"/>
          <w:bCs/>
          <w:color w:val="222222"/>
        </w:rPr>
      </w:pPr>
    </w:p>
    <w:p w:rsidR="00171C04" w:rsidRPr="009B544E" w:rsidRDefault="002C0408" w:rsidP="00D20BE5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bCs/>
          <w:color w:val="222222"/>
        </w:rPr>
        <w:t>5</w:t>
      </w:r>
      <w:r w:rsidR="00463178" w:rsidRPr="009B544E">
        <w:rPr>
          <w:rFonts w:eastAsia="Times New Roman" w:cs="Times New Roman"/>
          <w:b/>
          <w:bCs/>
          <w:color w:val="222222"/>
        </w:rPr>
        <w:t xml:space="preserve">. </w:t>
      </w:r>
      <w:r w:rsidR="00171C04" w:rsidRPr="009B544E">
        <w:rPr>
          <w:rFonts w:eastAsia="Times New Roman" w:cs="Times New Roman"/>
          <w:b/>
          <w:color w:val="222222"/>
        </w:rPr>
        <w:t>I</w:t>
      </w:r>
      <w:r w:rsidR="00D20BE5" w:rsidRPr="009B544E">
        <w:rPr>
          <w:rFonts w:eastAsia="Times New Roman" w:cs="Times New Roman"/>
          <w:b/>
          <w:color w:val="222222"/>
        </w:rPr>
        <w:t xml:space="preserve">f the </w:t>
      </w:r>
      <w:r w:rsidR="00D20BE5" w:rsidRPr="009B544E">
        <w:rPr>
          <w:rFonts w:eastAsia="Times New Roman" w:cs="Times New Roman"/>
          <w:b/>
          <w:color w:val="222222"/>
          <w:u w:val="single"/>
        </w:rPr>
        <w:t>customer does NOT have the required documents</w:t>
      </w:r>
      <w:r w:rsidR="00D20BE5" w:rsidRPr="009B544E">
        <w:rPr>
          <w:rFonts w:eastAsia="Times New Roman" w:cs="Times New Roman"/>
          <w:b/>
          <w:color w:val="222222"/>
        </w:rPr>
        <w:t xml:space="preserve"> needed such as a passport or birth </w:t>
      </w:r>
    </w:p>
    <w:p w:rsidR="00171C04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</w:rPr>
      </w:pPr>
      <w:r w:rsidRPr="009B544E">
        <w:rPr>
          <w:rFonts w:eastAsia="Times New Roman" w:cs="Times New Roman"/>
          <w:b/>
          <w:color w:val="222222"/>
        </w:rPr>
        <w:t xml:space="preserve">    </w:t>
      </w:r>
      <w:proofErr w:type="gramStart"/>
      <w:r w:rsidR="00D20BE5" w:rsidRPr="009B544E">
        <w:rPr>
          <w:rFonts w:eastAsia="Times New Roman" w:cs="Times New Roman"/>
          <w:b/>
          <w:color w:val="222222"/>
        </w:rPr>
        <w:t>certificate</w:t>
      </w:r>
      <w:proofErr w:type="gramEnd"/>
      <w:r w:rsidR="00D20BE5" w:rsidRPr="009B544E">
        <w:rPr>
          <w:rFonts w:eastAsia="Times New Roman" w:cs="Times New Roman"/>
          <w:b/>
          <w:color w:val="222222"/>
        </w:rPr>
        <w:t xml:space="preserve"> required to obtain a state identification card, can WIOA pay for those documents leading </w:t>
      </w:r>
    </w:p>
    <w:p w:rsidR="00D20BE5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</w:rPr>
      </w:pPr>
      <w:r w:rsidRPr="009B544E">
        <w:rPr>
          <w:rFonts w:eastAsia="Times New Roman" w:cs="Times New Roman"/>
          <w:b/>
          <w:color w:val="222222"/>
        </w:rPr>
        <w:t xml:space="preserve">    </w:t>
      </w:r>
      <w:proofErr w:type="gramStart"/>
      <w:r w:rsidR="00D20BE5" w:rsidRPr="009B544E">
        <w:rPr>
          <w:rFonts w:eastAsia="Times New Roman" w:cs="Times New Roman"/>
          <w:b/>
          <w:color w:val="222222"/>
        </w:rPr>
        <w:t>up</w:t>
      </w:r>
      <w:proofErr w:type="gramEnd"/>
      <w:r w:rsidR="00D20BE5" w:rsidRPr="009B544E">
        <w:rPr>
          <w:rFonts w:eastAsia="Times New Roman" w:cs="Times New Roman"/>
          <w:b/>
          <w:color w:val="222222"/>
        </w:rPr>
        <w:t xml:space="preserve"> to and including the ID card?</w:t>
      </w:r>
    </w:p>
    <w:p w:rsidR="00171C04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b/>
          <w:color w:val="FF0000"/>
        </w:rPr>
        <w:t xml:space="preserve">    CDLE Response:</w:t>
      </w:r>
      <w:r w:rsidRPr="009B544E">
        <w:rPr>
          <w:rFonts w:eastAsia="Times New Roman" w:cs="Arial"/>
          <w:color w:val="FF0000"/>
        </w:rPr>
        <w:t xml:space="preserve"> </w:t>
      </w:r>
      <w:r w:rsidR="00D20BE5" w:rsidRPr="009B544E">
        <w:rPr>
          <w:rFonts w:eastAsia="Times New Roman" w:cs="Arial"/>
          <w:color w:val="FF0000"/>
        </w:rPr>
        <w:t xml:space="preserve">We have discussed this possibility here at CDLE and with various youth operators </w:t>
      </w:r>
    </w:p>
    <w:p w:rsidR="00171C04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="00D20BE5" w:rsidRPr="009B544E">
        <w:rPr>
          <w:rFonts w:eastAsia="Times New Roman" w:cs="Arial"/>
          <w:color w:val="FF0000"/>
        </w:rPr>
        <w:t>over</w:t>
      </w:r>
      <w:proofErr w:type="gramEnd"/>
      <w:r w:rsidR="00D20BE5" w:rsidRPr="009B544E">
        <w:rPr>
          <w:rFonts w:eastAsia="Times New Roman" w:cs="Arial"/>
          <w:color w:val="FF0000"/>
        </w:rPr>
        <w:t xml:space="preserve"> time and believe that such purchases put the program at risk of th</w:t>
      </w:r>
      <w:r w:rsidRPr="009B544E">
        <w:rPr>
          <w:rFonts w:eastAsia="Times New Roman" w:cs="Arial"/>
          <w:color w:val="FF0000"/>
        </w:rPr>
        <w:t xml:space="preserve">e individual getting the </w:t>
      </w:r>
    </w:p>
    <w:p w:rsidR="00171C04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Pr="009B544E">
        <w:rPr>
          <w:rFonts w:eastAsia="Times New Roman" w:cs="Arial"/>
          <w:color w:val="FF0000"/>
        </w:rPr>
        <w:t>document</w:t>
      </w:r>
      <w:proofErr w:type="gramEnd"/>
      <w:r w:rsidR="00D20BE5" w:rsidRPr="009B544E">
        <w:rPr>
          <w:rFonts w:eastAsia="Times New Roman" w:cs="Arial"/>
          <w:color w:val="FF0000"/>
        </w:rPr>
        <w:t xml:space="preserve"> and never returning to participate. At this point we are still not willing for operators to </w:t>
      </w:r>
    </w:p>
    <w:p w:rsidR="00171C04" w:rsidRPr="009B544E" w:rsidRDefault="00171C04" w:rsidP="00D20BE5">
      <w:pPr>
        <w:shd w:val="clear" w:color="auto" w:fill="FFFFFF"/>
        <w:spacing w:after="0" w:line="240" w:lineRule="auto"/>
        <w:rPr>
          <w:rFonts w:eastAsia="Times New Roman" w:cs="Arial"/>
          <w:color w:val="FF0000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="00D20BE5" w:rsidRPr="009B544E">
        <w:rPr>
          <w:rFonts w:eastAsia="Times New Roman" w:cs="Arial"/>
          <w:color w:val="FF0000"/>
        </w:rPr>
        <w:t>incur</w:t>
      </w:r>
      <w:proofErr w:type="gramEnd"/>
      <w:r w:rsidR="00D20BE5" w:rsidRPr="009B544E">
        <w:rPr>
          <w:rFonts w:eastAsia="Times New Roman" w:cs="Arial"/>
          <w:color w:val="FF0000"/>
        </w:rPr>
        <w:t xml:space="preserve"> direct client costs for those who have not been enrol</w:t>
      </w:r>
      <w:r w:rsidR="00227AC9" w:rsidRPr="009B544E">
        <w:rPr>
          <w:rFonts w:eastAsia="Times New Roman" w:cs="Arial"/>
          <w:color w:val="FF0000"/>
        </w:rPr>
        <w:t xml:space="preserve">led, unless folks can offer </w:t>
      </w:r>
      <w:r w:rsidR="00D20BE5" w:rsidRPr="009B544E">
        <w:rPr>
          <w:rFonts w:eastAsia="Times New Roman" w:cs="Arial"/>
          <w:color w:val="FF0000"/>
        </w:rPr>
        <w:t xml:space="preserve">a viable </w:t>
      </w:r>
    </w:p>
    <w:p w:rsidR="00D20BE5" w:rsidRPr="009B544E" w:rsidRDefault="00171C04" w:rsidP="000341A4">
      <w:pPr>
        <w:shd w:val="clear" w:color="auto" w:fill="FFFFFF"/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eastAsia="Times New Roman" w:cs="Arial"/>
          <w:color w:val="FF0000"/>
        </w:rPr>
        <w:t xml:space="preserve">    </w:t>
      </w:r>
      <w:proofErr w:type="gramStart"/>
      <w:r w:rsidR="00D20BE5" w:rsidRPr="009B544E">
        <w:rPr>
          <w:rFonts w:eastAsia="Times New Roman" w:cs="Arial"/>
          <w:color w:val="FF0000"/>
        </w:rPr>
        <w:t>suggestion</w:t>
      </w:r>
      <w:proofErr w:type="gramEnd"/>
      <w:r w:rsidR="00D20BE5" w:rsidRPr="009B544E">
        <w:rPr>
          <w:rFonts w:eastAsia="Times New Roman" w:cs="Arial"/>
          <w:color w:val="FF0000"/>
        </w:rPr>
        <w:t xml:space="preserve"> for how to avoid or reduce this risk issue. </w:t>
      </w:r>
    </w:p>
    <w:p w:rsidR="00D20BE5" w:rsidRPr="009B544E" w:rsidRDefault="00D20BE5" w:rsidP="00C570BA">
      <w:pPr>
        <w:spacing w:after="0"/>
        <w:rPr>
          <w:rFonts w:cs="Arial"/>
          <w:b/>
          <w:color w:val="222222"/>
          <w:shd w:val="clear" w:color="auto" w:fill="FFFFFF"/>
        </w:rPr>
      </w:pPr>
    </w:p>
    <w:p w:rsidR="00C570BA" w:rsidRPr="009B544E" w:rsidRDefault="002C0408" w:rsidP="00C570BA">
      <w:pPr>
        <w:spacing w:after="0"/>
        <w:rPr>
          <w:b/>
        </w:rPr>
      </w:pPr>
      <w:r>
        <w:rPr>
          <w:rFonts w:cs="Arial"/>
          <w:b/>
          <w:color w:val="222222"/>
          <w:shd w:val="clear" w:color="auto" w:fill="FFFFFF"/>
        </w:rPr>
        <w:t>6</w:t>
      </w:r>
      <w:r w:rsidR="003514EE" w:rsidRPr="009B544E">
        <w:rPr>
          <w:rFonts w:cs="Arial"/>
          <w:b/>
          <w:color w:val="222222"/>
          <w:shd w:val="clear" w:color="auto" w:fill="FFFFFF"/>
        </w:rPr>
        <w:t xml:space="preserve">. </w:t>
      </w:r>
      <w:r w:rsidR="00C570BA" w:rsidRPr="009B544E">
        <w:rPr>
          <w:b/>
        </w:rPr>
        <w:t xml:space="preserve">Can we use </w:t>
      </w:r>
      <w:r w:rsidR="00C570BA" w:rsidRPr="009B544E">
        <w:rPr>
          <w:b/>
          <w:u w:val="single"/>
        </w:rPr>
        <w:t xml:space="preserve">CBMS documentation to verify </w:t>
      </w:r>
      <w:r w:rsidR="00892CF7" w:rsidRPr="009B544E">
        <w:rPr>
          <w:b/>
          <w:u w:val="single"/>
        </w:rPr>
        <w:t xml:space="preserve">the </w:t>
      </w:r>
      <w:r w:rsidR="00C570BA" w:rsidRPr="009B544E">
        <w:rPr>
          <w:b/>
          <w:u w:val="single"/>
        </w:rPr>
        <w:t>SSN</w:t>
      </w:r>
      <w:r w:rsidR="00C570BA" w:rsidRPr="009B544E">
        <w:rPr>
          <w:b/>
        </w:rPr>
        <w:t xml:space="preserve">? </w:t>
      </w:r>
    </w:p>
    <w:p w:rsidR="00892CF7" w:rsidRPr="009B544E" w:rsidRDefault="00C570BA" w:rsidP="00892CF7">
      <w:pPr>
        <w:spacing w:after="0"/>
        <w:rPr>
          <w:color w:val="FF0000"/>
        </w:rPr>
      </w:pPr>
      <w:r w:rsidRPr="009B544E">
        <w:t xml:space="preserve">    </w:t>
      </w:r>
      <w:r w:rsidRPr="009B544E">
        <w:rPr>
          <w:b/>
          <w:color w:val="FF0000"/>
        </w:rPr>
        <w:t>CDLE Response:</w:t>
      </w:r>
      <w:r w:rsidRPr="009B544E">
        <w:rPr>
          <w:color w:val="FF0000"/>
        </w:rPr>
        <w:t xml:space="preserve"> CBMS is the data system for the Colorado Department of Human Services </w:t>
      </w:r>
      <w:r w:rsidR="00892CF7" w:rsidRPr="009B544E">
        <w:rPr>
          <w:color w:val="FF0000"/>
        </w:rPr>
        <w:t xml:space="preserve">and </w:t>
      </w:r>
    </w:p>
    <w:p w:rsidR="00892CF7" w:rsidRPr="009B544E" w:rsidRDefault="00892CF7" w:rsidP="00892CF7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provides</w:t>
      </w:r>
      <w:proofErr w:type="gramEnd"/>
      <w:r w:rsidRPr="009B544E">
        <w:rPr>
          <w:color w:val="FF0000"/>
        </w:rPr>
        <w:t xml:space="preserve"> verification that an individual is receiving TANF or SNAP benefits. Because Human Services </w:t>
      </w:r>
    </w:p>
    <w:p w:rsidR="00892CF7" w:rsidRPr="009B544E" w:rsidRDefault="00892CF7" w:rsidP="00892CF7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verifies</w:t>
      </w:r>
      <w:proofErr w:type="gramEnd"/>
      <w:r w:rsidRPr="009B544E">
        <w:rPr>
          <w:color w:val="FF0000"/>
        </w:rPr>
        <w:t xml:space="preserve"> the SSN that appears on the CBMS record, this record may be used in lieu of an SSN card for    </w:t>
      </w:r>
    </w:p>
    <w:p w:rsidR="00892CF7" w:rsidRPr="009B544E" w:rsidRDefault="00892CF7" w:rsidP="00892CF7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eligibility</w:t>
      </w:r>
      <w:proofErr w:type="gramEnd"/>
      <w:r w:rsidRPr="009B544E">
        <w:rPr>
          <w:color w:val="FF0000"/>
        </w:rPr>
        <w:t xml:space="preserve">. However, in some local areas, the SSN card may be required for the individual to participate </w:t>
      </w:r>
    </w:p>
    <w:p w:rsidR="00892CF7" w:rsidRPr="009B544E" w:rsidRDefault="00892CF7" w:rsidP="00892CF7">
      <w:pPr>
        <w:spacing w:after="0"/>
        <w:rPr>
          <w:color w:val="FF0000"/>
        </w:rPr>
      </w:pPr>
      <w:r w:rsidRPr="009B544E">
        <w:rPr>
          <w:color w:val="FF0000"/>
        </w:rPr>
        <w:lastRenderedPageBreak/>
        <w:t xml:space="preserve">    </w:t>
      </w:r>
      <w:proofErr w:type="gramStart"/>
      <w:r w:rsidRPr="009B544E">
        <w:rPr>
          <w:color w:val="FF0000"/>
        </w:rPr>
        <w:t>in</w:t>
      </w:r>
      <w:proofErr w:type="gramEnd"/>
      <w:r w:rsidRPr="009B544E">
        <w:rPr>
          <w:color w:val="FF0000"/>
        </w:rPr>
        <w:t xml:space="preserve"> paid work experiences or other wage subsidy programs. Also, use of the CBMS document has no </w:t>
      </w:r>
    </w:p>
    <w:p w:rsidR="00C570BA" w:rsidRPr="009B544E" w:rsidRDefault="00892CF7" w:rsidP="00892CF7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impact</w:t>
      </w:r>
      <w:proofErr w:type="gramEnd"/>
      <w:r w:rsidRPr="009B544E">
        <w:rPr>
          <w:color w:val="FF0000"/>
        </w:rPr>
        <w:t xml:space="preserve"> on Data Validation, as the SSN is not a data element that falls under Data Validation review.</w:t>
      </w:r>
    </w:p>
    <w:p w:rsidR="00C570BA" w:rsidRPr="009B544E" w:rsidRDefault="00C570BA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CD0C62" w:rsidRPr="009B544E" w:rsidRDefault="002C0408" w:rsidP="00CD0C62">
      <w:pPr>
        <w:spacing w:after="0"/>
        <w:rPr>
          <w:b/>
        </w:rPr>
      </w:pPr>
      <w:r>
        <w:rPr>
          <w:b/>
        </w:rPr>
        <w:t>7</w:t>
      </w:r>
      <w:r w:rsidR="00CD0C62" w:rsidRPr="009B544E">
        <w:rPr>
          <w:b/>
        </w:rPr>
        <w:t xml:space="preserve">. Are we still going to be able to use </w:t>
      </w:r>
      <w:r w:rsidR="00CD0C62" w:rsidRPr="009B544E">
        <w:rPr>
          <w:b/>
          <w:u w:val="single"/>
        </w:rPr>
        <w:t>CUBS screens</w:t>
      </w:r>
      <w:r w:rsidR="00CD0C62" w:rsidRPr="009B544E">
        <w:rPr>
          <w:b/>
        </w:rPr>
        <w:t xml:space="preserve"> to document Dislocated Worker eligibility?</w:t>
      </w:r>
    </w:p>
    <w:p w:rsidR="00227AC9" w:rsidRPr="009B544E" w:rsidRDefault="00CE7ECF" w:rsidP="00227AC9">
      <w:pPr>
        <w:spacing w:after="0"/>
        <w:rPr>
          <w:color w:val="FF0000"/>
        </w:rPr>
      </w:pPr>
      <w:r w:rsidRPr="009B544E">
        <w:rPr>
          <w:b/>
          <w:color w:val="FF0000"/>
        </w:rPr>
        <w:t xml:space="preserve">    </w:t>
      </w:r>
      <w:r w:rsidR="00CD0C62" w:rsidRPr="009B544E">
        <w:rPr>
          <w:b/>
          <w:color w:val="FF0000"/>
        </w:rPr>
        <w:t>CDLE Response:</w:t>
      </w:r>
      <w:r w:rsidR="00CD0C62" w:rsidRPr="009B544E">
        <w:rPr>
          <w:color w:val="FF0000"/>
        </w:rPr>
        <w:t xml:space="preserve"> Yes, </w:t>
      </w:r>
      <w:r w:rsidR="00A164B5" w:rsidRPr="009B544E">
        <w:rPr>
          <w:color w:val="FF0000"/>
        </w:rPr>
        <w:t xml:space="preserve">and </w:t>
      </w:r>
      <w:r w:rsidR="00CD0C62" w:rsidRPr="009B544E">
        <w:rPr>
          <w:color w:val="FF0000"/>
        </w:rPr>
        <w:t xml:space="preserve">the guidance regarding the use of CUBS screen and UI documents </w:t>
      </w:r>
      <w:r w:rsidR="00227AC9" w:rsidRPr="009B544E">
        <w:rPr>
          <w:color w:val="FF0000"/>
        </w:rPr>
        <w:t xml:space="preserve">will be </w:t>
      </w:r>
    </w:p>
    <w:p w:rsidR="00CD0C62" w:rsidRPr="009B544E" w:rsidRDefault="009B3BB6" w:rsidP="00227AC9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updated</w:t>
      </w:r>
      <w:proofErr w:type="gramEnd"/>
      <w:r w:rsidRPr="009B544E">
        <w:rPr>
          <w:color w:val="FF0000"/>
        </w:rPr>
        <w:t xml:space="preserve"> in April</w:t>
      </w:r>
      <w:r w:rsidR="00227AC9" w:rsidRPr="009B544E">
        <w:rPr>
          <w:color w:val="FF0000"/>
        </w:rPr>
        <w:t xml:space="preserve"> 2017 </w:t>
      </w:r>
      <w:r w:rsidR="0011019E" w:rsidRPr="009B544E">
        <w:rPr>
          <w:color w:val="FF0000"/>
        </w:rPr>
        <w:t xml:space="preserve">to expand uses of documents and </w:t>
      </w:r>
      <w:r w:rsidR="00227AC9" w:rsidRPr="009B544E">
        <w:rPr>
          <w:color w:val="FF0000"/>
        </w:rPr>
        <w:t>screens.</w:t>
      </w:r>
    </w:p>
    <w:p w:rsidR="00CD0C62" w:rsidRPr="009B544E" w:rsidRDefault="00CD0C62" w:rsidP="00CD0C62">
      <w:pPr>
        <w:spacing w:after="0"/>
      </w:pPr>
    </w:p>
    <w:p w:rsidR="00CE7ECF" w:rsidRPr="009B544E" w:rsidRDefault="002C0408" w:rsidP="00CD0C62">
      <w:pPr>
        <w:spacing w:after="0"/>
        <w:rPr>
          <w:b/>
        </w:rPr>
      </w:pPr>
      <w:r>
        <w:rPr>
          <w:b/>
        </w:rPr>
        <w:t>8</w:t>
      </w:r>
      <w:r w:rsidR="00CE7ECF" w:rsidRPr="009B544E">
        <w:rPr>
          <w:b/>
        </w:rPr>
        <w:t xml:space="preserve">. We’re confused by the wording in the definition of </w:t>
      </w:r>
      <w:r w:rsidR="00CE7ECF" w:rsidRPr="009B544E">
        <w:rPr>
          <w:b/>
          <w:u w:val="single"/>
        </w:rPr>
        <w:t>Farm and R</w:t>
      </w:r>
      <w:r w:rsidR="00CD0C62" w:rsidRPr="009B544E">
        <w:rPr>
          <w:b/>
          <w:u w:val="single"/>
        </w:rPr>
        <w:t>anch</w:t>
      </w:r>
      <w:r w:rsidR="00CE7ECF" w:rsidRPr="009B544E">
        <w:rPr>
          <w:b/>
          <w:u w:val="single"/>
        </w:rPr>
        <w:t xml:space="preserve"> employment</w:t>
      </w:r>
      <w:r w:rsidR="00CE7ECF" w:rsidRPr="009B544E">
        <w:rPr>
          <w:b/>
        </w:rPr>
        <w:t xml:space="preserve"> in the Dislocated </w:t>
      </w:r>
    </w:p>
    <w:p w:rsidR="00CE7ECF" w:rsidRPr="009B544E" w:rsidRDefault="00CE7ECF" w:rsidP="00CD0C62">
      <w:pPr>
        <w:spacing w:after="0"/>
        <w:rPr>
          <w:b/>
        </w:rPr>
      </w:pPr>
      <w:r w:rsidRPr="009B544E">
        <w:rPr>
          <w:b/>
        </w:rPr>
        <w:t xml:space="preserve">    Worker eligibility guidelines.  Does it apply to self-employed farmers or farm workers?</w:t>
      </w:r>
    </w:p>
    <w:p w:rsidR="00CE7ECF" w:rsidRPr="009B544E" w:rsidRDefault="00CE7ECF" w:rsidP="00CD0C62">
      <w:pPr>
        <w:spacing w:after="0"/>
        <w:rPr>
          <w:color w:val="FF0000"/>
        </w:rPr>
      </w:pPr>
      <w:r w:rsidRPr="009B544E">
        <w:rPr>
          <w:b/>
        </w:rPr>
        <w:t xml:space="preserve">    </w:t>
      </w:r>
      <w:r w:rsidRPr="009B544E">
        <w:rPr>
          <w:b/>
          <w:color w:val="FF0000"/>
        </w:rPr>
        <w:t xml:space="preserve">CDLE Response: </w:t>
      </w:r>
      <w:r w:rsidRPr="009B544E">
        <w:rPr>
          <w:color w:val="FF0000"/>
        </w:rPr>
        <w:t xml:space="preserve">We’ll be changing the wording to clarify that the definition is referring to both those </w:t>
      </w:r>
    </w:p>
    <w:p w:rsidR="00CE7ECF" w:rsidRPr="009B544E" w:rsidRDefault="00CE7ECF" w:rsidP="00CD0C62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who</w:t>
      </w:r>
      <w:proofErr w:type="gramEnd"/>
      <w:r w:rsidRPr="009B544E">
        <w:rPr>
          <w:color w:val="FF0000"/>
        </w:rPr>
        <w:t xml:space="preserve"> are self-employed and those working for a farm or ranch business who lose their income from a </w:t>
      </w:r>
    </w:p>
    <w:p w:rsidR="00CD0C62" w:rsidRPr="009B544E" w:rsidRDefault="00CE7ECF" w:rsidP="00CD0C62">
      <w:pPr>
        <w:spacing w:after="0"/>
        <w:rPr>
          <w:color w:val="FF0000"/>
        </w:rPr>
      </w:pPr>
      <w:r w:rsidRPr="009B544E">
        <w:rPr>
          <w:color w:val="FF0000"/>
        </w:rPr>
        <w:t xml:space="preserve">    </w:t>
      </w:r>
      <w:proofErr w:type="gramStart"/>
      <w:r w:rsidRPr="009B544E">
        <w:rPr>
          <w:color w:val="FF0000"/>
        </w:rPr>
        <w:t>closure</w:t>
      </w:r>
      <w:proofErr w:type="gramEnd"/>
      <w:r w:rsidRPr="009B544E">
        <w:rPr>
          <w:color w:val="FF0000"/>
        </w:rPr>
        <w:t xml:space="preserve"> or reduction in the farming or ranching operation.</w:t>
      </w:r>
    </w:p>
    <w:p w:rsidR="00CD0C62" w:rsidRPr="009B544E" w:rsidRDefault="00CD0C62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</w:p>
    <w:p w:rsidR="003514EE" w:rsidRPr="009B544E" w:rsidRDefault="002C0408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 xml:space="preserve">9. </w:t>
      </w:r>
      <w:proofErr w:type="gramStart"/>
      <w:r w:rsidR="0082229F" w:rsidRPr="009B544E">
        <w:rPr>
          <w:rFonts w:cs="Arial"/>
          <w:b/>
          <w:color w:val="222222"/>
          <w:shd w:val="clear" w:color="auto" w:fill="FFFFFF"/>
        </w:rPr>
        <w:t>In</w:t>
      </w:r>
      <w:proofErr w:type="gramEnd"/>
      <w:r w:rsidR="0082229F" w:rsidRPr="009B544E">
        <w:rPr>
          <w:rFonts w:cs="Arial"/>
          <w:b/>
          <w:color w:val="222222"/>
          <w:shd w:val="clear" w:color="auto" w:fill="FFFFFF"/>
        </w:rPr>
        <w:t xml:space="preserve"> the new regulations</w:t>
      </w:r>
      <w:r w:rsidR="003514EE" w:rsidRPr="009B544E">
        <w:rPr>
          <w:rFonts w:cs="Arial"/>
          <w:b/>
          <w:color w:val="222222"/>
          <w:shd w:val="clear" w:color="auto" w:fill="FFFFFF"/>
        </w:rPr>
        <w:t>,</w:t>
      </w:r>
      <w:r w:rsidR="0082229F" w:rsidRPr="009B544E">
        <w:rPr>
          <w:rFonts w:cs="Arial"/>
          <w:b/>
          <w:color w:val="222222"/>
          <w:shd w:val="clear" w:color="auto" w:fill="FFFFFF"/>
        </w:rPr>
        <w:t xml:space="preserve"> is it possible to hel</w:t>
      </w:r>
      <w:r w:rsidR="00F2034C" w:rsidRPr="009B544E">
        <w:rPr>
          <w:rFonts w:cs="Arial"/>
          <w:b/>
          <w:color w:val="222222"/>
          <w:shd w:val="clear" w:color="auto" w:fill="FFFFFF"/>
        </w:rPr>
        <w:t xml:space="preserve">p </w:t>
      </w:r>
      <w:r w:rsidR="00F2034C" w:rsidRPr="009B544E">
        <w:rPr>
          <w:rFonts w:cs="Arial"/>
          <w:b/>
          <w:color w:val="222222"/>
          <w:u w:val="single"/>
          <w:shd w:val="clear" w:color="auto" w:fill="FFFFFF"/>
        </w:rPr>
        <w:t>pay for an adult to get their</w:t>
      </w:r>
      <w:r w:rsidR="003514EE" w:rsidRPr="009B544E">
        <w:rPr>
          <w:rFonts w:cs="Arial"/>
          <w:b/>
          <w:color w:val="222222"/>
          <w:u w:val="single"/>
          <w:shd w:val="clear" w:color="auto" w:fill="FFFFFF"/>
        </w:rPr>
        <w:t xml:space="preserve"> </w:t>
      </w:r>
      <w:r w:rsidR="0082229F" w:rsidRPr="009B544E">
        <w:rPr>
          <w:rFonts w:cs="Arial"/>
          <w:b/>
          <w:color w:val="222222"/>
          <w:u w:val="single"/>
          <w:shd w:val="clear" w:color="auto" w:fill="FFFFFF"/>
        </w:rPr>
        <w:t>GED</w:t>
      </w:r>
      <w:r w:rsidR="0082229F" w:rsidRPr="009B544E">
        <w:rPr>
          <w:rFonts w:cs="Arial"/>
          <w:b/>
          <w:color w:val="222222"/>
          <w:shd w:val="clear" w:color="auto" w:fill="FFFFFF"/>
        </w:rPr>
        <w:t xml:space="preserve"> before they move on </w:t>
      </w:r>
    </w:p>
    <w:p w:rsidR="000A2465" w:rsidRPr="009B544E" w:rsidRDefault="003514EE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="0082229F" w:rsidRPr="009B544E">
        <w:rPr>
          <w:rFonts w:cs="Arial"/>
          <w:b/>
          <w:color w:val="222222"/>
          <w:shd w:val="clear" w:color="auto" w:fill="FFFFFF"/>
        </w:rPr>
        <w:t>to</w:t>
      </w:r>
      <w:proofErr w:type="gramEnd"/>
      <w:r w:rsidR="0082229F" w:rsidRPr="009B544E">
        <w:rPr>
          <w:rFonts w:cs="Arial"/>
          <w:b/>
          <w:color w:val="222222"/>
          <w:shd w:val="clear" w:color="auto" w:fill="FFFFFF"/>
        </w:rPr>
        <w:t xml:space="preserve"> </w:t>
      </w:r>
      <w:r w:rsidRPr="009B544E">
        <w:rPr>
          <w:rFonts w:cs="Arial"/>
          <w:b/>
          <w:color w:val="222222"/>
          <w:shd w:val="clear" w:color="auto" w:fill="FFFFFF"/>
        </w:rPr>
        <w:t>other training or a j</w:t>
      </w:r>
      <w:r w:rsidR="0082229F" w:rsidRPr="009B544E">
        <w:rPr>
          <w:rFonts w:cs="Arial"/>
          <w:b/>
          <w:color w:val="222222"/>
          <w:shd w:val="clear" w:color="auto" w:fill="FFFFFF"/>
        </w:rPr>
        <w:t>ob</w:t>
      </w:r>
      <w:r w:rsidRPr="009B544E">
        <w:rPr>
          <w:rFonts w:cs="Arial"/>
          <w:b/>
          <w:color w:val="222222"/>
          <w:shd w:val="clear" w:color="auto" w:fill="FFFFFF"/>
        </w:rPr>
        <w:t>?</w:t>
      </w:r>
      <w:r w:rsidR="000A2465" w:rsidRPr="009B544E">
        <w:rPr>
          <w:rFonts w:cs="Arial"/>
          <w:b/>
          <w:color w:val="222222"/>
          <w:shd w:val="clear" w:color="auto" w:fill="FFFFFF"/>
        </w:rPr>
        <w:t xml:space="preserve"> Does getting a GED have to be attached to an occupation or industry </w:t>
      </w:r>
    </w:p>
    <w:p w:rsidR="00F2034C" w:rsidRPr="009B544E" w:rsidRDefault="000A2465" w:rsidP="00846A74">
      <w:pPr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B544E">
        <w:rPr>
          <w:rFonts w:cs="Arial"/>
          <w:b/>
          <w:color w:val="222222"/>
          <w:shd w:val="clear" w:color="auto" w:fill="FFFFFF"/>
        </w:rPr>
        <w:t xml:space="preserve">    </w:t>
      </w:r>
      <w:proofErr w:type="gramStart"/>
      <w:r w:rsidRPr="009B544E">
        <w:rPr>
          <w:rFonts w:cs="Arial"/>
          <w:b/>
          <w:color w:val="222222"/>
          <w:shd w:val="clear" w:color="auto" w:fill="FFFFFF"/>
        </w:rPr>
        <w:t>sector</w:t>
      </w:r>
      <w:proofErr w:type="gramEnd"/>
      <w:r w:rsidRPr="009B544E">
        <w:rPr>
          <w:rFonts w:cs="Arial"/>
          <w:b/>
          <w:color w:val="222222"/>
          <w:shd w:val="clear" w:color="auto" w:fill="FFFFFF"/>
        </w:rPr>
        <w:t xml:space="preserve">? </w:t>
      </w:r>
    </w:p>
    <w:p w:rsidR="00501B7F" w:rsidRPr="009B544E" w:rsidRDefault="003514EE" w:rsidP="000A246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</w:t>
      </w:r>
      <w:r w:rsidR="000A2465" w:rsidRPr="009B544E">
        <w:rPr>
          <w:rFonts w:cs="Arial"/>
          <w:color w:val="FF0000"/>
          <w:shd w:val="clear" w:color="auto" w:fill="FFFFFF"/>
        </w:rPr>
        <w:t xml:space="preserve">Paying for GED </w:t>
      </w:r>
      <w:r w:rsidR="00501B7F" w:rsidRPr="009B544E">
        <w:rPr>
          <w:rFonts w:cs="Arial"/>
          <w:color w:val="FF0000"/>
          <w:shd w:val="clear" w:color="auto" w:fill="FFFFFF"/>
        </w:rPr>
        <w:t xml:space="preserve">(or </w:t>
      </w:r>
      <w:proofErr w:type="spellStart"/>
      <w:r w:rsidR="00501B7F" w:rsidRPr="009B544E">
        <w:rPr>
          <w:rFonts w:cs="Arial"/>
          <w:color w:val="FF0000"/>
          <w:shd w:val="clear" w:color="auto" w:fill="FFFFFF"/>
        </w:rPr>
        <w:t>HiSet</w:t>
      </w:r>
      <w:proofErr w:type="spellEnd"/>
      <w:r w:rsidR="00501B7F" w:rsidRPr="009B544E">
        <w:rPr>
          <w:rFonts w:cs="Arial"/>
          <w:color w:val="FF0000"/>
          <w:shd w:val="clear" w:color="auto" w:fill="FFFFFF"/>
        </w:rPr>
        <w:t xml:space="preserve"> or TASC) </w:t>
      </w:r>
      <w:r w:rsidR="000A2465" w:rsidRPr="009B544E">
        <w:rPr>
          <w:rFonts w:cs="Arial"/>
          <w:color w:val="FF0000"/>
          <w:shd w:val="clear" w:color="auto" w:fill="FFFFFF"/>
        </w:rPr>
        <w:t xml:space="preserve">classes and testing may occur before training or job </w:t>
      </w:r>
    </w:p>
    <w:p w:rsidR="00501B7F" w:rsidRPr="009B544E" w:rsidRDefault="00501B7F" w:rsidP="000A246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227AC9" w:rsidRPr="009B544E">
        <w:rPr>
          <w:rFonts w:cs="Arial"/>
          <w:color w:val="FF0000"/>
          <w:shd w:val="clear" w:color="auto" w:fill="FFFFFF"/>
        </w:rPr>
        <w:t>placement</w:t>
      </w:r>
      <w:proofErr w:type="gramEnd"/>
      <w:r w:rsidR="00227AC9" w:rsidRPr="009B544E">
        <w:rPr>
          <w:rFonts w:cs="Arial"/>
          <w:color w:val="FF0000"/>
          <w:shd w:val="clear" w:color="auto" w:fill="FFFFFF"/>
        </w:rPr>
        <w:t xml:space="preserve"> and </w:t>
      </w:r>
      <w:r w:rsidR="000A2465" w:rsidRPr="009B544E">
        <w:rPr>
          <w:rFonts w:cs="Arial"/>
          <w:color w:val="FF0000"/>
          <w:shd w:val="clear" w:color="auto" w:fill="FFFFFF"/>
        </w:rPr>
        <w:t xml:space="preserve">does not have to be attached to an occupation or industry sector, unless your local </w:t>
      </w:r>
    </w:p>
    <w:p w:rsidR="003514EE" w:rsidRPr="009B544E" w:rsidRDefault="00501B7F" w:rsidP="000A2465">
      <w:pPr>
        <w:spacing w:after="0" w:line="240" w:lineRule="auto"/>
        <w:rPr>
          <w:rFonts w:cs="Arial"/>
          <w:color w:val="FF0000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="000A2465" w:rsidRPr="009B544E">
        <w:rPr>
          <w:rFonts w:cs="Arial"/>
          <w:color w:val="FF0000"/>
          <w:shd w:val="clear" w:color="auto" w:fill="FFFFFF"/>
        </w:rPr>
        <w:t>policy</w:t>
      </w:r>
      <w:proofErr w:type="gramEnd"/>
      <w:r w:rsidR="000A2465" w:rsidRPr="009B544E">
        <w:rPr>
          <w:rFonts w:cs="Arial"/>
          <w:color w:val="FF0000"/>
          <w:shd w:val="clear" w:color="auto" w:fill="FFFFFF"/>
        </w:rPr>
        <w:t xml:space="preserve"> requires it.</w:t>
      </w:r>
    </w:p>
    <w:p w:rsidR="005465E0" w:rsidRPr="009B544E" w:rsidRDefault="005465E0" w:rsidP="00846A74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2E38F0" w:rsidRPr="009B544E" w:rsidRDefault="002C0408" w:rsidP="004B4EE5">
      <w:pPr>
        <w:spacing w:after="0" w:line="24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10</w:t>
      </w:r>
      <w:r w:rsidR="002E38F0" w:rsidRPr="009B544E">
        <w:rPr>
          <w:rFonts w:cs="Arial"/>
          <w:b/>
          <w:shd w:val="clear" w:color="auto" w:fill="FFFFFF"/>
        </w:rPr>
        <w:t xml:space="preserve">. Do WIOA Title </w:t>
      </w:r>
      <w:proofErr w:type="gramStart"/>
      <w:r w:rsidR="002E38F0" w:rsidRPr="009B544E">
        <w:rPr>
          <w:rFonts w:cs="Arial"/>
          <w:b/>
          <w:shd w:val="clear" w:color="auto" w:fill="FFFFFF"/>
        </w:rPr>
        <w:t>I</w:t>
      </w:r>
      <w:proofErr w:type="gramEnd"/>
      <w:r w:rsidR="002E38F0" w:rsidRPr="009B544E">
        <w:rPr>
          <w:rFonts w:cs="Arial"/>
          <w:b/>
          <w:shd w:val="clear" w:color="auto" w:fill="FFFFFF"/>
        </w:rPr>
        <w:t xml:space="preserve"> eligibility requirements apply to </w:t>
      </w:r>
      <w:r w:rsidR="002E38F0" w:rsidRPr="009B544E">
        <w:rPr>
          <w:rFonts w:cs="Arial"/>
          <w:b/>
          <w:u w:val="single"/>
          <w:shd w:val="clear" w:color="auto" w:fill="FFFFFF"/>
        </w:rPr>
        <w:t>Adult Education</w:t>
      </w:r>
      <w:r w:rsidR="002E38F0" w:rsidRPr="009B544E">
        <w:rPr>
          <w:rFonts w:cs="Arial"/>
          <w:b/>
          <w:shd w:val="clear" w:color="auto" w:fill="FFFFFF"/>
        </w:rPr>
        <w:t xml:space="preserve"> Programs? </w:t>
      </w:r>
    </w:p>
    <w:p w:rsidR="002E38F0" w:rsidRPr="009B544E" w:rsidRDefault="002E38F0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 xml:space="preserve">CDLE Response: </w:t>
      </w:r>
      <w:r w:rsidRPr="009B544E">
        <w:rPr>
          <w:rFonts w:cs="Arial"/>
          <w:color w:val="FF0000"/>
          <w:shd w:val="clear" w:color="auto" w:fill="FFFFFF"/>
        </w:rPr>
        <w:t xml:space="preserve">No, Title </w:t>
      </w:r>
      <w:proofErr w:type="gramStart"/>
      <w:r w:rsidRPr="009B544E">
        <w:rPr>
          <w:rFonts w:cs="Arial"/>
          <w:color w:val="FF0000"/>
          <w:shd w:val="clear" w:color="auto" w:fill="FFFFFF"/>
        </w:rPr>
        <w:t>I</w:t>
      </w:r>
      <w:proofErr w:type="gramEnd"/>
      <w:r w:rsidRPr="009B544E">
        <w:rPr>
          <w:rFonts w:cs="Arial"/>
          <w:color w:val="FF0000"/>
          <w:shd w:val="clear" w:color="auto" w:fill="FFFFFF"/>
        </w:rPr>
        <w:t xml:space="preserve"> eligibility requirements do not apply to Title II Adult Education programs. </w:t>
      </w:r>
    </w:p>
    <w:p w:rsidR="002E38F0" w:rsidRPr="009B544E" w:rsidRDefault="002E38F0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These requirements are relevant to Adult Education staff o</w:t>
      </w:r>
      <w:r w:rsidR="00EA4FED" w:rsidRPr="009B544E">
        <w:rPr>
          <w:rFonts w:cs="Arial"/>
          <w:color w:val="FF0000"/>
          <w:shd w:val="clear" w:color="auto" w:fill="FFFFFF"/>
        </w:rPr>
        <w:t xml:space="preserve">nly when they are considering </w:t>
      </w:r>
      <w:r w:rsidRPr="009B544E">
        <w:rPr>
          <w:rFonts w:cs="Arial"/>
          <w:color w:val="FF0000"/>
          <w:shd w:val="clear" w:color="auto" w:fill="FFFFFF"/>
        </w:rPr>
        <w:t xml:space="preserve">referral of </w:t>
      </w:r>
    </w:p>
    <w:p w:rsidR="002E38F0" w:rsidRPr="009B544E" w:rsidRDefault="002E38F0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Adult Ed students to their One-Stop Center for enrollment in a WIOA Title I program.</w:t>
      </w:r>
    </w:p>
    <w:p w:rsidR="002E38F0" w:rsidRPr="009B544E" w:rsidRDefault="002E38F0" w:rsidP="004B4EE5">
      <w:pPr>
        <w:spacing w:after="0" w:line="240" w:lineRule="auto"/>
        <w:rPr>
          <w:rFonts w:cs="Arial"/>
          <w:shd w:val="clear" w:color="auto" w:fill="FFFFFF"/>
        </w:rPr>
      </w:pPr>
    </w:p>
    <w:p w:rsidR="002E38F0" w:rsidRPr="009B544E" w:rsidRDefault="00463178" w:rsidP="004B4EE5">
      <w:pPr>
        <w:spacing w:after="0" w:line="240" w:lineRule="auto"/>
        <w:rPr>
          <w:rFonts w:cs="Arial"/>
          <w:b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>1</w:t>
      </w:r>
      <w:r w:rsidR="002C0408">
        <w:rPr>
          <w:rFonts w:cs="Arial"/>
          <w:b/>
          <w:shd w:val="clear" w:color="auto" w:fill="FFFFFF"/>
        </w:rPr>
        <w:t>1</w:t>
      </w:r>
      <w:r w:rsidR="002E38F0" w:rsidRPr="009B544E">
        <w:rPr>
          <w:rFonts w:cs="Arial"/>
          <w:b/>
          <w:shd w:val="clear" w:color="auto" w:fill="FFFFFF"/>
        </w:rPr>
        <w:t xml:space="preserve">. May Title II </w:t>
      </w:r>
      <w:r w:rsidR="002E38F0" w:rsidRPr="009B544E">
        <w:rPr>
          <w:rFonts w:cs="Arial"/>
          <w:b/>
          <w:u w:val="single"/>
          <w:shd w:val="clear" w:color="auto" w:fill="FFFFFF"/>
        </w:rPr>
        <w:t>Adult Education assessments</w:t>
      </w:r>
      <w:r w:rsidR="002E38F0" w:rsidRPr="009B544E">
        <w:rPr>
          <w:rFonts w:cs="Arial"/>
          <w:b/>
          <w:shd w:val="clear" w:color="auto" w:fill="FFFFFF"/>
        </w:rPr>
        <w:t xml:space="preserve"> be used by Title I case managers?</w:t>
      </w:r>
    </w:p>
    <w:p w:rsidR="002E38F0" w:rsidRPr="009B544E" w:rsidRDefault="002E38F0" w:rsidP="004B4EE5">
      <w:pPr>
        <w:spacing w:after="0" w:line="240" w:lineRule="auto"/>
        <w:rPr>
          <w:rFonts w:cs="Arial"/>
          <w:color w:val="FF0000"/>
          <w:shd w:val="clear" w:color="auto" w:fill="FFFFFF"/>
        </w:rPr>
      </w:pPr>
      <w:r w:rsidRPr="009B544E">
        <w:rPr>
          <w:rFonts w:cs="Arial"/>
          <w:b/>
          <w:shd w:val="clear" w:color="auto" w:fill="FFFFFF"/>
        </w:rPr>
        <w:t xml:space="preserve">    </w:t>
      </w:r>
      <w:r w:rsidRPr="009B544E">
        <w:rPr>
          <w:rFonts w:cs="Arial"/>
          <w:b/>
          <w:color w:val="FF0000"/>
          <w:shd w:val="clear" w:color="auto" w:fill="FFFFFF"/>
        </w:rPr>
        <w:t>CDLE Response:</w:t>
      </w:r>
      <w:r w:rsidRPr="009B544E">
        <w:rPr>
          <w:rFonts w:cs="Arial"/>
          <w:color w:val="FF0000"/>
          <w:shd w:val="clear" w:color="auto" w:fill="FFFFFF"/>
        </w:rPr>
        <w:t xml:space="preserve"> Yes, WIOA encourages the use of assessment results provided by partners, when </w:t>
      </w:r>
    </w:p>
    <w:p w:rsidR="0082229F" w:rsidRPr="004B4EE5" w:rsidRDefault="002E38F0" w:rsidP="00846A74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9B544E">
        <w:rPr>
          <w:rFonts w:cs="Arial"/>
          <w:color w:val="FF0000"/>
          <w:shd w:val="clear" w:color="auto" w:fill="FFFFFF"/>
        </w:rPr>
        <w:t xml:space="preserve">    </w:t>
      </w:r>
      <w:proofErr w:type="gramStart"/>
      <w:r w:rsidRPr="009B544E">
        <w:rPr>
          <w:rFonts w:cs="Arial"/>
          <w:color w:val="FF0000"/>
          <w:shd w:val="clear" w:color="auto" w:fill="FFFFFF"/>
        </w:rPr>
        <w:t>appropriate</w:t>
      </w:r>
      <w:proofErr w:type="gramEnd"/>
      <w:r w:rsidRPr="009B544E">
        <w:rPr>
          <w:rFonts w:cs="Arial"/>
          <w:color w:val="FF0000"/>
          <w:shd w:val="clear" w:color="auto" w:fill="FFFFFF"/>
        </w:rPr>
        <w:t>, to avoid unnecessary retesting of customers.</w:t>
      </w:r>
      <w:r w:rsidRPr="002E38F0">
        <w:rPr>
          <w:rFonts w:cs="Arial"/>
          <w:color w:val="FF0000"/>
          <w:shd w:val="clear" w:color="auto" w:fill="FFFFFF"/>
        </w:rPr>
        <w:t xml:space="preserve"> </w:t>
      </w:r>
      <w:r w:rsidR="0082229F" w:rsidRPr="004B4EE5">
        <w:rPr>
          <w:rFonts w:cs="Arial"/>
          <w:color w:val="222222"/>
          <w:shd w:val="clear" w:color="auto" w:fill="FFFFFF"/>
        </w:rPr>
        <w:t xml:space="preserve">  </w:t>
      </w:r>
    </w:p>
    <w:sectPr w:rsidR="0082229F" w:rsidRPr="004B4EE5" w:rsidSect="00B83D47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A6" w:rsidRDefault="00493AA6" w:rsidP="00187941">
      <w:pPr>
        <w:spacing w:after="0" w:line="240" w:lineRule="auto"/>
      </w:pPr>
      <w:r>
        <w:separator/>
      </w:r>
    </w:p>
  </w:endnote>
  <w:endnote w:type="continuationSeparator" w:id="0">
    <w:p w:rsidR="00493AA6" w:rsidRDefault="00493AA6" w:rsidP="0018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inn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039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A26" w:rsidRDefault="00244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4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4A26" w:rsidRDefault="0024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A6" w:rsidRDefault="00493AA6" w:rsidP="00187941">
      <w:pPr>
        <w:spacing w:after="0" w:line="240" w:lineRule="auto"/>
      </w:pPr>
      <w:r>
        <w:separator/>
      </w:r>
    </w:p>
  </w:footnote>
  <w:footnote w:type="continuationSeparator" w:id="0">
    <w:p w:rsidR="00493AA6" w:rsidRDefault="00493AA6" w:rsidP="0018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2F"/>
    <w:multiLevelType w:val="hybridMultilevel"/>
    <w:tmpl w:val="77A8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4FDA"/>
    <w:multiLevelType w:val="hybridMultilevel"/>
    <w:tmpl w:val="3CD0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C00"/>
    <w:multiLevelType w:val="hybridMultilevel"/>
    <w:tmpl w:val="EE98D624"/>
    <w:lvl w:ilvl="0" w:tplc="E9446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00CB5"/>
    <w:multiLevelType w:val="hybridMultilevel"/>
    <w:tmpl w:val="FB30135C"/>
    <w:lvl w:ilvl="0" w:tplc="6E8EC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A95"/>
    <w:multiLevelType w:val="hybridMultilevel"/>
    <w:tmpl w:val="CE80B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41"/>
    <w:rsid w:val="0001497F"/>
    <w:rsid w:val="00020B35"/>
    <w:rsid w:val="000249E2"/>
    <w:rsid w:val="000341A4"/>
    <w:rsid w:val="0005049E"/>
    <w:rsid w:val="00051D6F"/>
    <w:rsid w:val="00073490"/>
    <w:rsid w:val="000758DA"/>
    <w:rsid w:val="00082B35"/>
    <w:rsid w:val="0008555F"/>
    <w:rsid w:val="000A2465"/>
    <w:rsid w:val="000B4368"/>
    <w:rsid w:val="000D3B37"/>
    <w:rsid w:val="000F243E"/>
    <w:rsid w:val="000F4304"/>
    <w:rsid w:val="00100DF9"/>
    <w:rsid w:val="0011019E"/>
    <w:rsid w:val="00133B92"/>
    <w:rsid w:val="0014003F"/>
    <w:rsid w:val="00140B40"/>
    <w:rsid w:val="001418AA"/>
    <w:rsid w:val="00171C04"/>
    <w:rsid w:val="001747EB"/>
    <w:rsid w:val="00187941"/>
    <w:rsid w:val="001C4C58"/>
    <w:rsid w:val="00204839"/>
    <w:rsid w:val="00205869"/>
    <w:rsid w:val="00217790"/>
    <w:rsid w:val="00223906"/>
    <w:rsid w:val="00224CDA"/>
    <w:rsid w:val="00227AC9"/>
    <w:rsid w:val="00244A26"/>
    <w:rsid w:val="002879B9"/>
    <w:rsid w:val="002903C3"/>
    <w:rsid w:val="002A4177"/>
    <w:rsid w:val="002B3574"/>
    <w:rsid w:val="002B5CF2"/>
    <w:rsid w:val="002C0408"/>
    <w:rsid w:val="002C6EA3"/>
    <w:rsid w:val="002D287F"/>
    <w:rsid w:val="002D4251"/>
    <w:rsid w:val="002D785B"/>
    <w:rsid w:val="002E38F0"/>
    <w:rsid w:val="002F126E"/>
    <w:rsid w:val="002F67E1"/>
    <w:rsid w:val="002F7435"/>
    <w:rsid w:val="00311E90"/>
    <w:rsid w:val="003262AD"/>
    <w:rsid w:val="0034154A"/>
    <w:rsid w:val="003514EE"/>
    <w:rsid w:val="003A2B83"/>
    <w:rsid w:val="003A54E9"/>
    <w:rsid w:val="003E391F"/>
    <w:rsid w:val="003F4FB0"/>
    <w:rsid w:val="00406067"/>
    <w:rsid w:val="0044118B"/>
    <w:rsid w:val="00454413"/>
    <w:rsid w:val="00456511"/>
    <w:rsid w:val="00463178"/>
    <w:rsid w:val="00485CC8"/>
    <w:rsid w:val="00493AA6"/>
    <w:rsid w:val="004B4EE5"/>
    <w:rsid w:val="004B63FB"/>
    <w:rsid w:val="004C0DC6"/>
    <w:rsid w:val="004D58D3"/>
    <w:rsid w:val="00501B7F"/>
    <w:rsid w:val="0050274F"/>
    <w:rsid w:val="00516E19"/>
    <w:rsid w:val="0051761A"/>
    <w:rsid w:val="005401A5"/>
    <w:rsid w:val="005465E0"/>
    <w:rsid w:val="005476B9"/>
    <w:rsid w:val="00563BAE"/>
    <w:rsid w:val="00565C56"/>
    <w:rsid w:val="0057143D"/>
    <w:rsid w:val="005742DB"/>
    <w:rsid w:val="00580F0F"/>
    <w:rsid w:val="005B7C96"/>
    <w:rsid w:val="005D2E3C"/>
    <w:rsid w:val="005D736C"/>
    <w:rsid w:val="005E6F40"/>
    <w:rsid w:val="005F4333"/>
    <w:rsid w:val="00613CB6"/>
    <w:rsid w:val="0063036B"/>
    <w:rsid w:val="006507F0"/>
    <w:rsid w:val="00694C8B"/>
    <w:rsid w:val="006A0E81"/>
    <w:rsid w:val="006C677D"/>
    <w:rsid w:val="006E3F31"/>
    <w:rsid w:val="007074B3"/>
    <w:rsid w:val="00707897"/>
    <w:rsid w:val="00722869"/>
    <w:rsid w:val="007243AB"/>
    <w:rsid w:val="007B7D9D"/>
    <w:rsid w:val="007E1F89"/>
    <w:rsid w:val="00810AE8"/>
    <w:rsid w:val="008138D4"/>
    <w:rsid w:val="00814A71"/>
    <w:rsid w:val="0082229F"/>
    <w:rsid w:val="00843CB2"/>
    <w:rsid w:val="00846A74"/>
    <w:rsid w:val="00864241"/>
    <w:rsid w:val="00892CF7"/>
    <w:rsid w:val="008C6EF5"/>
    <w:rsid w:val="008D3378"/>
    <w:rsid w:val="008E6F1A"/>
    <w:rsid w:val="009256C2"/>
    <w:rsid w:val="00971128"/>
    <w:rsid w:val="00971132"/>
    <w:rsid w:val="0097314D"/>
    <w:rsid w:val="00974B59"/>
    <w:rsid w:val="009B3BB6"/>
    <w:rsid w:val="009B544E"/>
    <w:rsid w:val="009D78C4"/>
    <w:rsid w:val="009E6740"/>
    <w:rsid w:val="009F605C"/>
    <w:rsid w:val="00A13150"/>
    <w:rsid w:val="00A164B5"/>
    <w:rsid w:val="00A31D8C"/>
    <w:rsid w:val="00A366BC"/>
    <w:rsid w:val="00A42028"/>
    <w:rsid w:val="00A535C7"/>
    <w:rsid w:val="00A774FC"/>
    <w:rsid w:val="00A8532E"/>
    <w:rsid w:val="00AB01C0"/>
    <w:rsid w:val="00B41088"/>
    <w:rsid w:val="00B473AE"/>
    <w:rsid w:val="00B530FC"/>
    <w:rsid w:val="00B66947"/>
    <w:rsid w:val="00B83D47"/>
    <w:rsid w:val="00BA05AD"/>
    <w:rsid w:val="00BC375A"/>
    <w:rsid w:val="00BD72BF"/>
    <w:rsid w:val="00BF01C6"/>
    <w:rsid w:val="00BF58CB"/>
    <w:rsid w:val="00BF6BE4"/>
    <w:rsid w:val="00C03754"/>
    <w:rsid w:val="00C15E95"/>
    <w:rsid w:val="00C27623"/>
    <w:rsid w:val="00C554B8"/>
    <w:rsid w:val="00C570BA"/>
    <w:rsid w:val="00C726A5"/>
    <w:rsid w:val="00C85BC6"/>
    <w:rsid w:val="00CC775E"/>
    <w:rsid w:val="00CD0C62"/>
    <w:rsid w:val="00CE108E"/>
    <w:rsid w:val="00CE1A17"/>
    <w:rsid w:val="00CE7ECF"/>
    <w:rsid w:val="00D0070C"/>
    <w:rsid w:val="00D07AC3"/>
    <w:rsid w:val="00D20BE5"/>
    <w:rsid w:val="00D21758"/>
    <w:rsid w:val="00D670C1"/>
    <w:rsid w:val="00D84D3E"/>
    <w:rsid w:val="00D95BFD"/>
    <w:rsid w:val="00DA507A"/>
    <w:rsid w:val="00E07894"/>
    <w:rsid w:val="00E115D5"/>
    <w:rsid w:val="00E11EA9"/>
    <w:rsid w:val="00E140CD"/>
    <w:rsid w:val="00E44644"/>
    <w:rsid w:val="00E52ECA"/>
    <w:rsid w:val="00E71B55"/>
    <w:rsid w:val="00E7642C"/>
    <w:rsid w:val="00E93B14"/>
    <w:rsid w:val="00EA1DD6"/>
    <w:rsid w:val="00EA4FED"/>
    <w:rsid w:val="00EC7AA4"/>
    <w:rsid w:val="00ED0632"/>
    <w:rsid w:val="00EF0448"/>
    <w:rsid w:val="00EF2B5A"/>
    <w:rsid w:val="00F2034C"/>
    <w:rsid w:val="00F321ED"/>
    <w:rsid w:val="00F50A21"/>
    <w:rsid w:val="00F72CB2"/>
    <w:rsid w:val="00F8135A"/>
    <w:rsid w:val="00F90752"/>
    <w:rsid w:val="00F945C9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95E6"/>
  <w15:docId w15:val="{96429DBA-363E-41D8-B1AA-4025A747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7941"/>
  </w:style>
  <w:style w:type="character" w:customStyle="1" w:styleId="aqj">
    <w:name w:val="aqj"/>
    <w:basedOn w:val="DefaultParagraphFont"/>
    <w:rsid w:val="00187941"/>
  </w:style>
  <w:style w:type="paragraph" w:styleId="ListParagraph">
    <w:name w:val="List Paragraph"/>
    <w:basedOn w:val="Normal"/>
    <w:uiPriority w:val="34"/>
    <w:qFormat/>
    <w:rsid w:val="001879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41"/>
  </w:style>
  <w:style w:type="paragraph" w:styleId="Footer">
    <w:name w:val="footer"/>
    <w:basedOn w:val="Normal"/>
    <w:link w:val="FooterChar"/>
    <w:uiPriority w:val="99"/>
    <w:unhideWhenUsed/>
    <w:rsid w:val="0018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41"/>
  </w:style>
  <w:style w:type="character" w:styleId="Hyperlink">
    <w:name w:val="Hyperlink"/>
    <w:basedOn w:val="DefaultParagraphFont"/>
    <w:uiPriority w:val="99"/>
    <w:unhideWhenUsed/>
    <w:rsid w:val="00C726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9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551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gov/cdle/pg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e.state.co.us/postsecondary/ged_agewai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 Title I Eligibility Q&amp;A</vt:lpstr>
    </vt:vector>
  </TitlesOfParts>
  <Manager>Elise.Lowe-Vaughn@state.co.us</Manager>
  <Company>CO Dept. of Labor and Employment</Company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 Title I Eligibility Q&amp;A</dc:title>
  <dc:creator>TempAdmin</dc:creator>
  <cp:keywords>WIOA, Title I, Eligibility, Questions, Answers, Q&amp;A</cp:keywords>
  <cp:lastModifiedBy>TempAdmin</cp:lastModifiedBy>
  <cp:revision>7</cp:revision>
  <cp:lastPrinted>2015-07-22T14:05:00Z</cp:lastPrinted>
  <dcterms:created xsi:type="dcterms:W3CDTF">2017-10-31T17:56:00Z</dcterms:created>
  <dcterms:modified xsi:type="dcterms:W3CDTF">2017-10-31T18:56:00Z</dcterms:modified>
</cp:coreProperties>
</file>