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F" w:rsidRDefault="00607B6F" w:rsidP="00607B6F">
      <w:pPr>
        <w:autoSpaceDE w:val="0"/>
        <w:autoSpaceDN w:val="0"/>
        <w:adjustRightInd w:val="0"/>
        <w:ind w:left="0"/>
        <w:rPr>
          <w:b/>
          <w:color w:val="auto"/>
          <w:szCs w:val="24"/>
        </w:rPr>
      </w:pPr>
      <w:proofErr w:type="spellStart"/>
      <w:r w:rsidRPr="00607B6F">
        <w:rPr>
          <w:b/>
          <w:color w:val="auto"/>
          <w:szCs w:val="24"/>
        </w:rPr>
        <w:t>Pratelli</w:t>
      </w:r>
      <w:proofErr w:type="spellEnd"/>
      <w:r>
        <w:rPr>
          <w:b/>
          <w:color w:val="auto"/>
          <w:szCs w:val="24"/>
        </w:rPr>
        <w:t xml:space="preserve"> E</w:t>
      </w:r>
      <w:r w:rsidRPr="00607B6F">
        <w:rPr>
          <w:b/>
          <w:color w:val="auto"/>
          <w:szCs w:val="24"/>
        </w:rPr>
        <w:t xml:space="preserve">, </w:t>
      </w:r>
      <w:proofErr w:type="spellStart"/>
      <w:r w:rsidRPr="00607B6F">
        <w:rPr>
          <w:b/>
          <w:color w:val="auto"/>
          <w:szCs w:val="24"/>
        </w:rPr>
        <w:t>Pintucci</w:t>
      </w:r>
      <w:proofErr w:type="spellEnd"/>
      <w:r>
        <w:rPr>
          <w:b/>
          <w:color w:val="auto"/>
          <w:szCs w:val="24"/>
        </w:rPr>
        <w:t xml:space="preserve"> M</w:t>
      </w:r>
      <w:r w:rsidRPr="00607B6F">
        <w:rPr>
          <w:b/>
          <w:color w:val="auto"/>
          <w:szCs w:val="24"/>
        </w:rPr>
        <w:t xml:space="preserve">, </w:t>
      </w:r>
      <w:proofErr w:type="spellStart"/>
      <w:r w:rsidRPr="00607B6F">
        <w:rPr>
          <w:b/>
          <w:color w:val="auto"/>
          <w:szCs w:val="24"/>
        </w:rPr>
        <w:t>Cultrera</w:t>
      </w:r>
      <w:proofErr w:type="spellEnd"/>
      <w:r>
        <w:rPr>
          <w:b/>
          <w:color w:val="auto"/>
          <w:szCs w:val="24"/>
        </w:rPr>
        <w:t xml:space="preserve"> P</w:t>
      </w:r>
      <w:r w:rsidRPr="00607B6F">
        <w:rPr>
          <w:b/>
          <w:color w:val="auto"/>
          <w:szCs w:val="24"/>
        </w:rPr>
        <w:t xml:space="preserve">, </w:t>
      </w:r>
      <w:r>
        <w:rPr>
          <w:b/>
          <w:color w:val="auto"/>
          <w:szCs w:val="24"/>
        </w:rPr>
        <w:t xml:space="preserve">and et al. </w:t>
      </w:r>
      <w:r w:rsidRPr="00607B6F">
        <w:rPr>
          <w:b/>
          <w:color w:val="auto"/>
          <w:szCs w:val="24"/>
        </w:rPr>
        <w:t>Conservative treatment of carpal tunnel</w:t>
      </w:r>
      <w:r w:rsidR="00F732B7">
        <w:rPr>
          <w:b/>
          <w:color w:val="auto"/>
          <w:szCs w:val="24"/>
        </w:rPr>
        <w:t xml:space="preserve"> </w:t>
      </w:r>
      <w:r w:rsidRPr="00607B6F">
        <w:rPr>
          <w:b/>
          <w:color w:val="auto"/>
          <w:szCs w:val="24"/>
        </w:rPr>
        <w:t>syndrome: Comparison between laser</w:t>
      </w:r>
      <w:r>
        <w:rPr>
          <w:b/>
          <w:color w:val="auto"/>
          <w:szCs w:val="24"/>
        </w:rPr>
        <w:t xml:space="preserve"> </w:t>
      </w:r>
      <w:r w:rsidRPr="00607B6F">
        <w:rPr>
          <w:b/>
          <w:color w:val="auto"/>
          <w:szCs w:val="24"/>
        </w:rPr>
        <w:t>therapy and fascial manipulation</w:t>
      </w:r>
      <w:r>
        <w:rPr>
          <w:b/>
          <w:color w:val="auto"/>
          <w:szCs w:val="24"/>
        </w:rPr>
        <w:t xml:space="preserve">. </w:t>
      </w:r>
      <w:r w:rsidRPr="00607B6F">
        <w:rPr>
          <w:b/>
          <w:color w:val="auto"/>
          <w:szCs w:val="24"/>
        </w:rPr>
        <w:t>Journal of Bodywork &amp; M</w:t>
      </w:r>
      <w:r>
        <w:rPr>
          <w:b/>
          <w:color w:val="auto"/>
          <w:szCs w:val="24"/>
        </w:rPr>
        <w:t>ovement Therapies 2015;</w:t>
      </w:r>
      <w:r w:rsidRPr="00607B6F">
        <w:rPr>
          <w:b/>
          <w:color w:val="auto"/>
          <w:szCs w:val="24"/>
        </w:rPr>
        <w:t xml:space="preserve"> 19</w:t>
      </w:r>
      <w:r>
        <w:rPr>
          <w:b/>
          <w:color w:val="auto"/>
          <w:szCs w:val="24"/>
        </w:rPr>
        <w:t>:</w:t>
      </w:r>
      <w:r w:rsidRPr="00607B6F">
        <w:rPr>
          <w:b/>
          <w:color w:val="auto"/>
          <w:szCs w:val="24"/>
        </w:rPr>
        <w:t xml:space="preserve"> 113</w:t>
      </w:r>
      <w:r>
        <w:rPr>
          <w:b/>
          <w:color w:val="auto"/>
          <w:szCs w:val="24"/>
        </w:rPr>
        <w:t>-</w:t>
      </w:r>
      <w:r w:rsidRPr="00607B6F">
        <w:rPr>
          <w:b/>
          <w:color w:val="auto"/>
          <w:szCs w:val="24"/>
        </w:rPr>
        <w:t>118</w:t>
      </w:r>
      <w:r>
        <w:rPr>
          <w:b/>
          <w:color w:val="auto"/>
          <w:szCs w:val="24"/>
        </w:rPr>
        <w:t>.</w:t>
      </w:r>
    </w:p>
    <w:p w:rsidR="00BF684B" w:rsidRDefault="00F22925" w:rsidP="00F22925">
      <w:pPr>
        <w:autoSpaceDE w:val="0"/>
        <w:autoSpaceDN w:val="0"/>
        <w:adjustRightInd w:val="0"/>
        <w:ind w:left="0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PMID: </w:t>
      </w:r>
      <w:r w:rsidR="00F732B7">
        <w:rPr>
          <w:b/>
          <w:color w:val="auto"/>
          <w:szCs w:val="24"/>
        </w:rPr>
        <w:t>25603750</w:t>
      </w:r>
    </w:p>
    <w:p w:rsidR="00F22925" w:rsidRPr="00515215" w:rsidRDefault="00F22925" w:rsidP="00F22925">
      <w:pPr>
        <w:autoSpaceDE w:val="0"/>
        <w:autoSpaceDN w:val="0"/>
        <w:adjustRightInd w:val="0"/>
        <w:ind w:left="0"/>
        <w:rPr>
          <w:b/>
          <w:color w:val="auto"/>
          <w:szCs w:val="24"/>
        </w:rPr>
      </w:pPr>
    </w:p>
    <w:p w:rsidR="00FB5DBF" w:rsidRDefault="00AA32EF" w:rsidP="008A3029">
      <w:pPr>
        <w:ind w:left="0"/>
        <w:rPr>
          <w:szCs w:val="24"/>
        </w:rPr>
      </w:pPr>
      <w:r w:rsidRPr="00673CDB">
        <w:rPr>
          <w:b/>
          <w:szCs w:val="24"/>
        </w:rPr>
        <w:t xml:space="preserve">Critique author: </w:t>
      </w:r>
      <w:r w:rsidRPr="00673CDB">
        <w:rPr>
          <w:szCs w:val="24"/>
        </w:rPr>
        <w:t>Linda Metzger</w:t>
      </w:r>
      <w:r w:rsidR="00C5280C">
        <w:rPr>
          <w:szCs w:val="24"/>
        </w:rPr>
        <w:t xml:space="preserve"> </w:t>
      </w:r>
    </w:p>
    <w:p w:rsidR="00D32346" w:rsidRPr="00673CDB" w:rsidRDefault="00FB5DBF" w:rsidP="000E294B">
      <w:pPr>
        <w:ind w:left="0"/>
        <w:rPr>
          <w:szCs w:val="24"/>
        </w:rPr>
      </w:pPr>
      <w:r w:rsidRPr="00FB5DBF">
        <w:rPr>
          <w:b/>
          <w:szCs w:val="24"/>
        </w:rPr>
        <w:t>Date:</w:t>
      </w:r>
      <w:r>
        <w:rPr>
          <w:szCs w:val="24"/>
        </w:rPr>
        <w:t xml:space="preserve"> </w:t>
      </w:r>
      <w:r w:rsidR="00607B6F">
        <w:rPr>
          <w:szCs w:val="24"/>
        </w:rPr>
        <w:t>12-21</w:t>
      </w:r>
      <w:r w:rsidR="00FD6601" w:rsidRPr="00673CDB">
        <w:rPr>
          <w:szCs w:val="24"/>
        </w:rPr>
        <w:t>-15</w:t>
      </w:r>
    </w:p>
    <w:p w:rsidR="00A44500" w:rsidRDefault="00E22BE4" w:rsidP="008A3029">
      <w:pPr>
        <w:ind w:left="0"/>
        <w:rPr>
          <w:szCs w:val="24"/>
        </w:rPr>
      </w:pPr>
      <w:r w:rsidRPr="00673CDB">
        <w:rPr>
          <w:b/>
          <w:szCs w:val="24"/>
        </w:rPr>
        <w:t>Design:</w:t>
      </w:r>
      <w:r w:rsidRPr="00673CDB">
        <w:rPr>
          <w:szCs w:val="24"/>
        </w:rPr>
        <w:t xml:space="preserve"> </w:t>
      </w:r>
      <w:r w:rsidR="00A44500" w:rsidRPr="00673CDB">
        <w:rPr>
          <w:szCs w:val="24"/>
        </w:rPr>
        <w:t xml:space="preserve">Randomized </w:t>
      </w:r>
      <w:r w:rsidR="00B964C7" w:rsidRPr="00B964C7">
        <w:rPr>
          <w:szCs w:val="24"/>
        </w:rPr>
        <w:t xml:space="preserve">controlled </w:t>
      </w:r>
      <w:r w:rsidR="007179B8">
        <w:rPr>
          <w:szCs w:val="24"/>
        </w:rPr>
        <w:t>trial</w:t>
      </w:r>
    </w:p>
    <w:p w:rsidR="00D32346" w:rsidRPr="00673CDB" w:rsidRDefault="00D32346" w:rsidP="00BF684B">
      <w:pPr>
        <w:rPr>
          <w:szCs w:val="24"/>
        </w:rPr>
      </w:pPr>
    </w:p>
    <w:p w:rsidR="00CC183E" w:rsidRPr="00B964C7" w:rsidRDefault="002362F1" w:rsidP="00B964C7">
      <w:pPr>
        <w:autoSpaceDE w:val="0"/>
        <w:autoSpaceDN w:val="0"/>
        <w:adjustRightInd w:val="0"/>
        <w:ind w:left="0"/>
        <w:rPr>
          <w:szCs w:val="24"/>
        </w:rPr>
      </w:pPr>
      <w:r w:rsidRPr="00673CDB">
        <w:rPr>
          <w:b/>
          <w:szCs w:val="24"/>
        </w:rPr>
        <w:t xml:space="preserve">Objective: </w:t>
      </w:r>
      <w:r w:rsidR="00B964C7">
        <w:rPr>
          <w:szCs w:val="24"/>
        </w:rPr>
        <w:t xml:space="preserve">To </w:t>
      </w:r>
      <w:r w:rsidR="008A6445">
        <w:rPr>
          <w:szCs w:val="24"/>
        </w:rPr>
        <w:t xml:space="preserve">compare </w:t>
      </w:r>
      <w:r w:rsidR="001A40A4">
        <w:rPr>
          <w:szCs w:val="24"/>
        </w:rPr>
        <w:t>the effectiveness</w:t>
      </w:r>
      <w:r w:rsidR="00B964C7" w:rsidRPr="00B964C7">
        <w:rPr>
          <w:szCs w:val="24"/>
        </w:rPr>
        <w:t xml:space="preserve"> of </w:t>
      </w:r>
      <w:r w:rsidR="008A6445">
        <w:rPr>
          <w:szCs w:val="24"/>
        </w:rPr>
        <w:t>fascial manipulation</w:t>
      </w:r>
      <w:r w:rsidR="004C41B9">
        <w:rPr>
          <w:szCs w:val="24"/>
        </w:rPr>
        <w:t xml:space="preserve"> (FM)</w:t>
      </w:r>
      <w:r w:rsidR="008A6445">
        <w:rPr>
          <w:szCs w:val="24"/>
        </w:rPr>
        <w:t xml:space="preserve">, a manual therapy technique, to </w:t>
      </w:r>
      <w:r w:rsidR="00B964C7" w:rsidRPr="00B964C7">
        <w:rPr>
          <w:szCs w:val="24"/>
        </w:rPr>
        <w:t xml:space="preserve">low level laser therapy </w:t>
      </w:r>
      <w:r w:rsidR="00C5665E">
        <w:rPr>
          <w:szCs w:val="24"/>
        </w:rPr>
        <w:t xml:space="preserve">(LLLT) </w:t>
      </w:r>
      <w:r w:rsidR="001A40A4">
        <w:rPr>
          <w:szCs w:val="24"/>
        </w:rPr>
        <w:t>i</w:t>
      </w:r>
      <w:r w:rsidR="00B964C7" w:rsidRPr="00B964C7">
        <w:rPr>
          <w:szCs w:val="24"/>
        </w:rPr>
        <w:t xml:space="preserve">n </w:t>
      </w:r>
      <w:r w:rsidR="001A40A4">
        <w:rPr>
          <w:szCs w:val="24"/>
        </w:rPr>
        <w:t xml:space="preserve">reducing </w:t>
      </w:r>
      <w:r w:rsidR="008A6445">
        <w:rPr>
          <w:szCs w:val="24"/>
        </w:rPr>
        <w:t xml:space="preserve">pain and </w:t>
      </w:r>
      <w:r w:rsidR="001A40A4">
        <w:rPr>
          <w:szCs w:val="24"/>
        </w:rPr>
        <w:t xml:space="preserve">improving </w:t>
      </w:r>
      <w:r w:rsidR="00B964C7" w:rsidRPr="00B964C7">
        <w:rPr>
          <w:szCs w:val="24"/>
        </w:rPr>
        <w:t>functionality</w:t>
      </w:r>
      <w:r w:rsidR="00B964C7">
        <w:rPr>
          <w:szCs w:val="24"/>
        </w:rPr>
        <w:t xml:space="preserve"> in patients with</w:t>
      </w:r>
      <w:r w:rsidR="008A6445">
        <w:rPr>
          <w:szCs w:val="24"/>
        </w:rPr>
        <w:t xml:space="preserve"> carpal tunnel syndrome (CTS)</w:t>
      </w:r>
      <w:r w:rsidR="00B964C7" w:rsidRPr="00B964C7">
        <w:rPr>
          <w:szCs w:val="24"/>
        </w:rPr>
        <w:t>.</w:t>
      </w:r>
    </w:p>
    <w:p w:rsidR="00C601D3" w:rsidRPr="002E0E37" w:rsidRDefault="00C601D3" w:rsidP="00CC183E">
      <w:pPr>
        <w:autoSpaceDE w:val="0"/>
        <w:autoSpaceDN w:val="0"/>
        <w:adjustRightInd w:val="0"/>
        <w:ind w:left="0"/>
        <w:rPr>
          <w:szCs w:val="24"/>
        </w:rPr>
      </w:pPr>
    </w:p>
    <w:p w:rsidR="008D264D" w:rsidRPr="008934D9" w:rsidRDefault="00A44500" w:rsidP="008A3029">
      <w:pPr>
        <w:autoSpaceDE w:val="0"/>
        <w:autoSpaceDN w:val="0"/>
        <w:adjustRightInd w:val="0"/>
        <w:ind w:left="0"/>
        <w:rPr>
          <w:b/>
          <w:szCs w:val="24"/>
        </w:rPr>
      </w:pPr>
      <w:r w:rsidRPr="008934D9">
        <w:rPr>
          <w:b/>
          <w:szCs w:val="24"/>
        </w:rPr>
        <w:t>Population /sample size/setting:</w:t>
      </w:r>
    </w:p>
    <w:p w:rsidR="009772F6" w:rsidRPr="008934D9" w:rsidRDefault="009772F6" w:rsidP="007A4CA4">
      <w:pPr>
        <w:autoSpaceDE w:val="0"/>
        <w:autoSpaceDN w:val="0"/>
        <w:adjustRightInd w:val="0"/>
        <w:rPr>
          <w:b/>
          <w:szCs w:val="24"/>
        </w:rPr>
      </w:pPr>
    </w:p>
    <w:p w:rsidR="00D36136" w:rsidRPr="00C5665E" w:rsidRDefault="00D36136" w:rsidP="00C5665E">
      <w:pPr>
        <w:pStyle w:val="Default"/>
        <w:numPr>
          <w:ilvl w:val="0"/>
          <w:numId w:val="12"/>
        </w:numPr>
        <w:rPr>
          <w:bCs/>
        </w:rPr>
      </w:pPr>
      <w:r>
        <w:rPr>
          <w:bCs/>
        </w:rPr>
        <w:t>A total of 42</w:t>
      </w:r>
      <w:r w:rsidR="00BE4FF0" w:rsidRPr="006B7F3F">
        <w:rPr>
          <w:bCs/>
        </w:rPr>
        <w:t xml:space="preserve"> </w:t>
      </w:r>
      <w:r>
        <w:rPr>
          <w:bCs/>
        </w:rPr>
        <w:t>participants (29</w:t>
      </w:r>
      <w:r w:rsidR="008934D9" w:rsidRPr="006B7F3F">
        <w:rPr>
          <w:bCs/>
        </w:rPr>
        <w:t xml:space="preserve"> females, </w:t>
      </w:r>
      <w:r>
        <w:rPr>
          <w:bCs/>
        </w:rPr>
        <w:t>13 males, mean age 54.2</w:t>
      </w:r>
      <w:r w:rsidR="008934D9" w:rsidRPr="006B7F3F">
        <w:rPr>
          <w:bCs/>
        </w:rPr>
        <w:t xml:space="preserve"> years) </w:t>
      </w:r>
      <w:r w:rsidR="00CE7D86">
        <w:rPr>
          <w:bCs/>
        </w:rPr>
        <w:t xml:space="preserve">with </w:t>
      </w:r>
      <w:r>
        <w:rPr>
          <w:bCs/>
        </w:rPr>
        <w:t xml:space="preserve">CTS </w:t>
      </w:r>
      <w:r w:rsidR="008934D9" w:rsidRPr="00B11E12">
        <w:rPr>
          <w:bCs/>
        </w:rPr>
        <w:t xml:space="preserve">were </w:t>
      </w:r>
      <w:r w:rsidR="00B11E12">
        <w:rPr>
          <w:bCs/>
        </w:rPr>
        <w:t xml:space="preserve">recruited </w:t>
      </w:r>
      <w:r>
        <w:rPr>
          <w:bCs/>
        </w:rPr>
        <w:t>consecutively in</w:t>
      </w:r>
      <w:r w:rsidR="00B11E12">
        <w:rPr>
          <w:bCs/>
        </w:rPr>
        <w:t xml:space="preserve"> the </w:t>
      </w:r>
      <w:r w:rsidRPr="00D36136">
        <w:rPr>
          <w:bCs/>
        </w:rPr>
        <w:t xml:space="preserve">out-patient office of </w:t>
      </w:r>
      <w:r>
        <w:rPr>
          <w:bCs/>
        </w:rPr>
        <w:t xml:space="preserve">the </w:t>
      </w:r>
      <w:r w:rsidRPr="00D36136">
        <w:rPr>
          <w:bCs/>
        </w:rPr>
        <w:t>Physical Medicine and Rehabilitation</w:t>
      </w:r>
      <w:r>
        <w:rPr>
          <w:bCs/>
        </w:rPr>
        <w:t xml:space="preserve"> </w:t>
      </w:r>
      <w:r w:rsidRPr="00D36136">
        <w:rPr>
          <w:bCs/>
        </w:rPr>
        <w:t xml:space="preserve">Department at the Recovery and Rehabilitation Agency </w:t>
      </w:r>
      <w:r>
        <w:rPr>
          <w:bCs/>
        </w:rPr>
        <w:t xml:space="preserve">at the </w:t>
      </w:r>
      <w:r w:rsidRPr="00D36136">
        <w:rPr>
          <w:bCs/>
        </w:rPr>
        <w:t>University Hospi</w:t>
      </w:r>
      <w:r w:rsidR="004C41B9">
        <w:rPr>
          <w:bCs/>
        </w:rPr>
        <w:t xml:space="preserve">tal Company </w:t>
      </w:r>
      <w:proofErr w:type="spellStart"/>
      <w:r>
        <w:rPr>
          <w:bCs/>
        </w:rPr>
        <w:t>Careggi</w:t>
      </w:r>
      <w:proofErr w:type="spellEnd"/>
      <w:r>
        <w:rPr>
          <w:bCs/>
        </w:rPr>
        <w:t xml:space="preserve"> in</w:t>
      </w:r>
      <w:r w:rsidRPr="00D36136">
        <w:rPr>
          <w:bCs/>
        </w:rPr>
        <w:t xml:space="preserve"> Florence</w:t>
      </w:r>
      <w:r>
        <w:rPr>
          <w:bCs/>
        </w:rPr>
        <w:t>, Italy.</w:t>
      </w:r>
      <w:r w:rsidRPr="00D36136">
        <w:rPr>
          <w:bCs/>
        </w:rPr>
        <w:t xml:space="preserve"> Among the participants were 70 symptomatic hands</w:t>
      </w:r>
      <w:r>
        <w:rPr>
          <w:bCs/>
        </w:rPr>
        <w:t xml:space="preserve"> which included 28 bilateral patients and 14 unilateral patients.</w:t>
      </w:r>
      <w:r w:rsidRPr="00D36136">
        <w:rPr>
          <w:bCs/>
        </w:rPr>
        <w:t xml:space="preserve"> </w:t>
      </w:r>
      <w:r w:rsidR="004C41B9" w:rsidRPr="004C41B9">
        <w:rPr>
          <w:bCs/>
        </w:rPr>
        <w:t>The 70</w:t>
      </w:r>
      <w:r w:rsidR="004C41B9">
        <w:rPr>
          <w:bCs/>
        </w:rPr>
        <w:t xml:space="preserve"> </w:t>
      </w:r>
      <w:r w:rsidR="004C41B9" w:rsidRPr="004C41B9">
        <w:rPr>
          <w:bCs/>
        </w:rPr>
        <w:t>symptomatic hands were randomized into two groups: 35</w:t>
      </w:r>
      <w:r w:rsidR="004C41B9">
        <w:rPr>
          <w:bCs/>
        </w:rPr>
        <w:t xml:space="preserve"> </w:t>
      </w:r>
      <w:r w:rsidR="004C41B9" w:rsidRPr="004C41B9">
        <w:rPr>
          <w:bCs/>
        </w:rPr>
        <w:t>hands were treated with FM (group A) and 35 with LLLT</w:t>
      </w:r>
      <w:r w:rsidR="00C5665E">
        <w:rPr>
          <w:bCs/>
        </w:rPr>
        <w:t xml:space="preserve"> </w:t>
      </w:r>
      <w:r w:rsidR="004C41B9" w:rsidRPr="00C5665E">
        <w:rPr>
          <w:bCs/>
        </w:rPr>
        <w:t>(group B).</w:t>
      </w:r>
    </w:p>
    <w:p w:rsidR="00F60CAF" w:rsidRPr="00C5665E" w:rsidRDefault="00BA0F4A" w:rsidP="00C5665E">
      <w:pPr>
        <w:pStyle w:val="ListParagraph"/>
        <w:numPr>
          <w:ilvl w:val="0"/>
          <w:numId w:val="12"/>
        </w:numPr>
        <w:rPr>
          <w:rFonts w:eastAsia="GuardianTextEgypGR-Regular"/>
          <w:szCs w:val="24"/>
        </w:rPr>
      </w:pPr>
      <w:r w:rsidRPr="006B7F3F">
        <w:rPr>
          <w:szCs w:val="24"/>
        </w:rPr>
        <w:t xml:space="preserve">Study design was a </w:t>
      </w:r>
      <w:r w:rsidR="00960E29" w:rsidRPr="006B7F3F">
        <w:rPr>
          <w:rFonts w:eastAsia="GuardianTextEgypGR-Regular"/>
          <w:szCs w:val="24"/>
        </w:rPr>
        <w:t xml:space="preserve">randomized, </w:t>
      </w:r>
      <w:proofErr w:type="gramStart"/>
      <w:r w:rsidR="00A671C3">
        <w:rPr>
          <w:rFonts w:eastAsia="GuardianTextEgypGR-Regular"/>
          <w:szCs w:val="24"/>
        </w:rPr>
        <w:t>outcomes</w:t>
      </w:r>
      <w:proofErr w:type="gramEnd"/>
      <w:r w:rsidR="00A671C3">
        <w:rPr>
          <w:rFonts w:eastAsia="GuardianTextEgypGR-Regular"/>
          <w:szCs w:val="24"/>
        </w:rPr>
        <w:t xml:space="preserve"> </w:t>
      </w:r>
      <w:r w:rsidRPr="006B7F3F">
        <w:rPr>
          <w:rFonts w:eastAsia="GuardianTextEgypGR-Regular"/>
          <w:szCs w:val="24"/>
        </w:rPr>
        <w:t xml:space="preserve">assessor blinded, </w:t>
      </w:r>
      <w:r w:rsidR="00F60CAF" w:rsidRPr="006B7F3F">
        <w:rPr>
          <w:rFonts w:eastAsia="GuardianTextEgypGR-Regular"/>
          <w:szCs w:val="24"/>
        </w:rPr>
        <w:t>controlled trial</w:t>
      </w:r>
      <w:r w:rsidR="00C5665E">
        <w:rPr>
          <w:rFonts w:eastAsia="GuardianTextEgypGR-Regular"/>
          <w:szCs w:val="24"/>
        </w:rPr>
        <w:t>.</w:t>
      </w:r>
      <w:r w:rsidR="006B7F3F" w:rsidRPr="006B7F3F">
        <w:rPr>
          <w:rFonts w:eastAsia="GuardianTextEgypGR-Regular"/>
          <w:szCs w:val="24"/>
        </w:rPr>
        <w:t xml:space="preserve"> </w:t>
      </w:r>
      <w:r w:rsidR="00C5665E" w:rsidRPr="00C5665E">
        <w:rPr>
          <w:rFonts w:eastAsia="GuardianTextEgypGR-Regular"/>
          <w:szCs w:val="24"/>
        </w:rPr>
        <w:t>If</w:t>
      </w:r>
      <w:r w:rsidR="00C5665E">
        <w:rPr>
          <w:rFonts w:eastAsia="GuardianTextEgypGR-Regular"/>
          <w:szCs w:val="24"/>
        </w:rPr>
        <w:t xml:space="preserve"> </w:t>
      </w:r>
      <w:r w:rsidR="00C5665E" w:rsidRPr="00C5665E">
        <w:rPr>
          <w:rFonts w:eastAsia="GuardianTextEgypGR-Regular"/>
          <w:szCs w:val="24"/>
        </w:rPr>
        <w:t>the patient presented bilateral CTS</w:t>
      </w:r>
      <w:r w:rsidR="00C5665E">
        <w:rPr>
          <w:rFonts w:eastAsia="GuardianTextEgypGR-Regular"/>
          <w:szCs w:val="24"/>
        </w:rPr>
        <w:t>,</w:t>
      </w:r>
      <w:r w:rsidR="00C5665E" w:rsidRPr="00C5665E">
        <w:rPr>
          <w:rFonts w:eastAsia="GuardianTextEgypGR-Regular"/>
          <w:szCs w:val="24"/>
        </w:rPr>
        <w:t xml:space="preserve"> the investigator flipped</w:t>
      </w:r>
      <w:r w:rsidR="00C5665E">
        <w:rPr>
          <w:rFonts w:eastAsia="GuardianTextEgypGR-Regular"/>
          <w:szCs w:val="24"/>
        </w:rPr>
        <w:t xml:space="preserve"> </w:t>
      </w:r>
      <w:r w:rsidR="00C5665E" w:rsidRPr="00C5665E">
        <w:rPr>
          <w:rFonts w:eastAsia="GuardianTextEgypGR-Regular"/>
          <w:szCs w:val="24"/>
        </w:rPr>
        <w:t>a coin to determine whether the participant should go into</w:t>
      </w:r>
      <w:r w:rsidR="00C5665E">
        <w:rPr>
          <w:rFonts w:eastAsia="GuardianTextEgypGR-Regular"/>
          <w:szCs w:val="24"/>
        </w:rPr>
        <w:t xml:space="preserve"> the FM or the LLLT group</w:t>
      </w:r>
      <w:r w:rsidR="00C5665E" w:rsidRPr="00C5665E">
        <w:rPr>
          <w:rFonts w:eastAsia="GuardianTextEgypGR-Regular"/>
          <w:szCs w:val="24"/>
        </w:rPr>
        <w:t>.</w:t>
      </w:r>
      <w:r w:rsidR="001A40A4" w:rsidRPr="00C5665E">
        <w:rPr>
          <w:rFonts w:eastAsia="GuardianTextEgypGR-Regular"/>
          <w:szCs w:val="24"/>
        </w:rPr>
        <w:t xml:space="preserve"> </w:t>
      </w:r>
      <w:r w:rsidR="00C5665E" w:rsidRPr="00C5665E">
        <w:rPr>
          <w:rFonts w:eastAsia="GuardianTextEgypGR-Regular"/>
          <w:szCs w:val="24"/>
        </w:rPr>
        <w:t>Only one</w:t>
      </w:r>
      <w:r w:rsidR="00C5665E">
        <w:rPr>
          <w:rFonts w:eastAsia="GuardianTextEgypGR-Regular"/>
          <w:szCs w:val="24"/>
        </w:rPr>
        <w:t xml:space="preserve"> </w:t>
      </w:r>
      <w:r w:rsidR="00C5665E" w:rsidRPr="00C5665E">
        <w:rPr>
          <w:rFonts w:eastAsia="GuardianTextEgypGR-Regular"/>
          <w:szCs w:val="24"/>
        </w:rPr>
        <w:t>degree of blinding was possible</w:t>
      </w:r>
      <w:r w:rsidR="00C5665E">
        <w:rPr>
          <w:rFonts w:eastAsia="GuardianTextEgypGR-Regular"/>
          <w:szCs w:val="24"/>
        </w:rPr>
        <w:t>, since p</w:t>
      </w:r>
      <w:r w:rsidR="001A40A4" w:rsidRPr="00C5665E">
        <w:rPr>
          <w:rFonts w:eastAsia="GuardianTextEgypGR-Regular"/>
          <w:szCs w:val="24"/>
        </w:rPr>
        <w:t>atients were aware of</w:t>
      </w:r>
      <w:r w:rsidR="007D29DB" w:rsidRPr="00C5665E">
        <w:rPr>
          <w:rFonts w:eastAsia="GuardianTextEgypGR-Regular"/>
          <w:szCs w:val="24"/>
        </w:rPr>
        <w:t xml:space="preserve"> the</w:t>
      </w:r>
      <w:r w:rsidR="00C5665E">
        <w:rPr>
          <w:rFonts w:eastAsia="GuardianTextEgypGR-Regular"/>
          <w:szCs w:val="24"/>
        </w:rPr>
        <w:t>ir</w:t>
      </w:r>
      <w:r w:rsidR="007D29DB" w:rsidRPr="00C5665E">
        <w:rPr>
          <w:rFonts w:eastAsia="GuardianTextEgypGR-Regular"/>
          <w:szCs w:val="24"/>
        </w:rPr>
        <w:t xml:space="preserve"> group allocation</w:t>
      </w:r>
      <w:r w:rsidR="00C5665E" w:rsidRPr="00C5665E">
        <w:rPr>
          <w:rFonts w:eastAsia="GuardianTextEgypGR-Regular"/>
          <w:szCs w:val="24"/>
        </w:rPr>
        <w:t xml:space="preserve"> due to the modality of treatment.</w:t>
      </w:r>
      <w:r w:rsidR="00D265BD">
        <w:rPr>
          <w:rFonts w:eastAsia="GuardianTextEgypGR-Regular"/>
          <w:szCs w:val="24"/>
        </w:rPr>
        <w:t xml:space="preserve"> A control or “no treatment” group was not utilized.</w:t>
      </w:r>
    </w:p>
    <w:p w:rsidR="006B7F3F" w:rsidRPr="00A671C3" w:rsidRDefault="002D31E6" w:rsidP="00A671C3">
      <w:pPr>
        <w:pStyle w:val="ListParagraph"/>
        <w:numPr>
          <w:ilvl w:val="0"/>
          <w:numId w:val="12"/>
        </w:numPr>
        <w:spacing w:after="200"/>
        <w:rPr>
          <w:szCs w:val="24"/>
        </w:rPr>
      </w:pPr>
      <w:r w:rsidRPr="00A671C3">
        <w:rPr>
          <w:szCs w:val="24"/>
        </w:rPr>
        <w:t xml:space="preserve">Inclusion criteria included </w:t>
      </w:r>
      <w:r w:rsidR="00D265BD" w:rsidRPr="004C41B9">
        <w:rPr>
          <w:bCs/>
        </w:rPr>
        <w:t>positive</w:t>
      </w:r>
      <w:r w:rsidR="00D265BD" w:rsidRPr="004C41B9">
        <w:rPr>
          <w:rFonts w:ascii="MillerText RomanSC" w:hAnsi="MillerText RomanSC" w:cs="MillerText RomanSC"/>
          <w:bCs/>
          <w:color w:val="000000"/>
          <w:szCs w:val="24"/>
        </w:rPr>
        <w:t xml:space="preserve"> </w:t>
      </w:r>
      <w:proofErr w:type="spellStart"/>
      <w:r w:rsidR="00D265BD" w:rsidRPr="004C41B9">
        <w:rPr>
          <w:rFonts w:ascii="MillerText RomanSC" w:hAnsi="MillerText RomanSC" w:cs="MillerText RomanSC"/>
          <w:bCs/>
          <w:color w:val="000000"/>
          <w:szCs w:val="24"/>
        </w:rPr>
        <w:t>Phalen</w:t>
      </w:r>
      <w:r w:rsidR="00D265BD" w:rsidRPr="004C41B9">
        <w:rPr>
          <w:bCs/>
        </w:rPr>
        <w:t>’s</w:t>
      </w:r>
      <w:proofErr w:type="spellEnd"/>
      <w:r w:rsidR="00D265BD" w:rsidRPr="004C41B9">
        <w:rPr>
          <w:rFonts w:ascii="MillerText RomanSC" w:hAnsi="MillerText RomanSC" w:cs="MillerText RomanSC"/>
          <w:bCs/>
          <w:color w:val="000000"/>
          <w:szCs w:val="24"/>
        </w:rPr>
        <w:t xml:space="preserve"> and </w:t>
      </w:r>
      <w:proofErr w:type="spellStart"/>
      <w:r w:rsidR="00D265BD" w:rsidRPr="004C41B9">
        <w:rPr>
          <w:rFonts w:ascii="MillerText RomanSC" w:hAnsi="MillerText RomanSC" w:cs="MillerText RomanSC"/>
          <w:bCs/>
          <w:color w:val="000000"/>
          <w:szCs w:val="24"/>
        </w:rPr>
        <w:t>Tinel</w:t>
      </w:r>
      <w:proofErr w:type="spellEnd"/>
      <w:r w:rsidR="00D265BD" w:rsidRPr="004C41B9">
        <w:rPr>
          <w:bCs/>
        </w:rPr>
        <w:t xml:space="preserve"> tests</w:t>
      </w:r>
      <w:r w:rsidR="00D265BD">
        <w:rPr>
          <w:bCs/>
        </w:rPr>
        <w:t xml:space="preserve"> and electromyographic </w:t>
      </w:r>
      <w:r w:rsidR="00D265BD" w:rsidRPr="004C41B9">
        <w:rPr>
          <w:rFonts w:ascii="MillerText RomanSC" w:hAnsi="MillerText RomanSC" w:cs="MillerText RomanSC"/>
          <w:bCs/>
          <w:color w:val="000000"/>
          <w:szCs w:val="24"/>
        </w:rPr>
        <w:t>positive EMG showing</w:t>
      </w:r>
      <w:r w:rsidR="00D265BD">
        <w:rPr>
          <w:bCs/>
        </w:rPr>
        <w:t xml:space="preserve"> </w:t>
      </w:r>
      <w:r w:rsidR="00D265BD" w:rsidRPr="004C41B9">
        <w:rPr>
          <w:bCs/>
        </w:rPr>
        <w:t>a decrease in nerve conduc</w:t>
      </w:r>
      <w:r w:rsidR="00D265BD">
        <w:rPr>
          <w:bCs/>
        </w:rPr>
        <w:t>tion within the last six months</w:t>
      </w:r>
      <w:r w:rsidR="00D265BD" w:rsidRPr="004C41B9">
        <w:rPr>
          <w:bCs/>
        </w:rPr>
        <w:t>.</w:t>
      </w:r>
    </w:p>
    <w:p w:rsidR="0099404B" w:rsidRPr="00D265BD" w:rsidRDefault="00F60CAF" w:rsidP="00D265BD">
      <w:pPr>
        <w:pStyle w:val="ListParagraph"/>
        <w:numPr>
          <w:ilvl w:val="0"/>
          <w:numId w:val="12"/>
        </w:numPr>
        <w:spacing w:after="200"/>
        <w:rPr>
          <w:szCs w:val="24"/>
        </w:rPr>
      </w:pPr>
      <w:r w:rsidRPr="00D265BD">
        <w:rPr>
          <w:szCs w:val="24"/>
        </w:rPr>
        <w:t xml:space="preserve">Exclusion criteria included </w:t>
      </w:r>
      <w:r w:rsidR="00D265BD" w:rsidRPr="00D265BD">
        <w:rPr>
          <w:szCs w:val="24"/>
        </w:rPr>
        <w:t>congenital coagulopathies, use of oral anticoagulant</w:t>
      </w:r>
      <w:r w:rsidR="00D265BD">
        <w:rPr>
          <w:szCs w:val="24"/>
        </w:rPr>
        <w:t xml:space="preserve"> </w:t>
      </w:r>
      <w:r w:rsidR="00D265BD" w:rsidRPr="00D265BD">
        <w:rPr>
          <w:szCs w:val="24"/>
        </w:rPr>
        <w:t>therapy, previous treatments that ended in less</w:t>
      </w:r>
      <w:r w:rsidR="00D265BD">
        <w:rPr>
          <w:szCs w:val="24"/>
        </w:rPr>
        <w:t xml:space="preserve"> </w:t>
      </w:r>
      <w:r w:rsidR="00D265BD" w:rsidRPr="00D265BD">
        <w:rPr>
          <w:szCs w:val="24"/>
        </w:rPr>
        <w:t>than 3 months, only weakness symptoms, concomitant tumors</w:t>
      </w:r>
      <w:r w:rsidR="00D265BD">
        <w:rPr>
          <w:szCs w:val="24"/>
        </w:rPr>
        <w:t xml:space="preserve">, </w:t>
      </w:r>
      <w:r w:rsidR="00D265BD" w:rsidRPr="00D265BD">
        <w:rPr>
          <w:szCs w:val="24"/>
        </w:rPr>
        <w:t>and systemic neurological and rheumatological pathologies.</w:t>
      </w:r>
    </w:p>
    <w:p w:rsidR="00D265BD" w:rsidRPr="00D265BD" w:rsidRDefault="00D265BD" w:rsidP="00D265BD">
      <w:pPr>
        <w:pStyle w:val="ListParagraph"/>
        <w:spacing w:after="200"/>
        <w:ind w:left="720"/>
        <w:rPr>
          <w:szCs w:val="24"/>
        </w:rPr>
      </w:pPr>
    </w:p>
    <w:p w:rsidR="00756C4C" w:rsidRDefault="00FB5DBF" w:rsidP="001D7B91">
      <w:pPr>
        <w:pStyle w:val="ListParagraph"/>
        <w:spacing w:after="200"/>
        <w:ind w:left="0"/>
        <w:rPr>
          <w:rFonts w:cs="Times New Roman"/>
          <w:b/>
          <w:szCs w:val="24"/>
        </w:rPr>
      </w:pPr>
      <w:r w:rsidRPr="001D7B91">
        <w:rPr>
          <w:rFonts w:cs="Times New Roman"/>
          <w:b/>
          <w:szCs w:val="24"/>
        </w:rPr>
        <w:t>Methods</w:t>
      </w:r>
      <w:r>
        <w:rPr>
          <w:rFonts w:cs="Times New Roman"/>
          <w:b/>
          <w:szCs w:val="24"/>
        </w:rPr>
        <w:t>/</w:t>
      </w:r>
      <w:r w:rsidR="002A0E04" w:rsidRPr="001D7B91">
        <w:rPr>
          <w:rFonts w:cs="Times New Roman"/>
          <w:b/>
          <w:szCs w:val="24"/>
        </w:rPr>
        <w:t>Interventions</w:t>
      </w:r>
      <w:r w:rsidR="000B76E6" w:rsidRPr="001D7B91">
        <w:rPr>
          <w:rFonts w:cs="Times New Roman"/>
          <w:b/>
          <w:szCs w:val="24"/>
        </w:rPr>
        <w:t>/</w:t>
      </w:r>
      <w:r>
        <w:rPr>
          <w:rFonts w:cs="Times New Roman"/>
          <w:b/>
          <w:szCs w:val="24"/>
        </w:rPr>
        <w:t>Outcome Measures</w:t>
      </w:r>
      <w:r w:rsidR="002A0E04" w:rsidRPr="001D7B91">
        <w:rPr>
          <w:rFonts w:cs="Times New Roman"/>
          <w:b/>
          <w:szCs w:val="24"/>
        </w:rPr>
        <w:t>:</w:t>
      </w:r>
    </w:p>
    <w:p w:rsidR="008A39DA" w:rsidRDefault="008A39DA" w:rsidP="001D7B91">
      <w:pPr>
        <w:pStyle w:val="ListParagraph"/>
        <w:spacing w:after="200"/>
        <w:ind w:left="0"/>
        <w:rPr>
          <w:rFonts w:cs="Times New Roman"/>
          <w:b/>
          <w:szCs w:val="24"/>
        </w:rPr>
      </w:pPr>
    </w:p>
    <w:p w:rsidR="00D265BD" w:rsidRDefault="00D265BD" w:rsidP="00CA0824">
      <w:pPr>
        <w:pStyle w:val="ListParagraph"/>
        <w:numPr>
          <w:ilvl w:val="0"/>
          <w:numId w:val="22"/>
        </w:numPr>
        <w:spacing w:after="200"/>
        <w:rPr>
          <w:rFonts w:cs="Times New Roman"/>
          <w:szCs w:val="24"/>
        </w:rPr>
      </w:pPr>
      <w:r w:rsidRPr="00CA0824">
        <w:rPr>
          <w:rFonts w:cs="Times New Roman"/>
          <w:szCs w:val="24"/>
        </w:rPr>
        <w:t xml:space="preserve">Patients assigned to </w:t>
      </w:r>
      <w:r w:rsidR="00CA0824" w:rsidRPr="00CA0824">
        <w:rPr>
          <w:rFonts w:cs="Times New Roman"/>
          <w:szCs w:val="24"/>
        </w:rPr>
        <w:t xml:space="preserve">fascial manipulation </w:t>
      </w:r>
      <w:r w:rsidRPr="00CA0824">
        <w:rPr>
          <w:rFonts w:cs="Times New Roman"/>
          <w:szCs w:val="24"/>
        </w:rPr>
        <w:t xml:space="preserve">received </w:t>
      </w:r>
      <w:r w:rsidR="00CA0824">
        <w:rPr>
          <w:rFonts w:cs="Times New Roman"/>
          <w:szCs w:val="24"/>
        </w:rPr>
        <w:t xml:space="preserve">3 </w:t>
      </w:r>
      <w:r w:rsidRPr="00CA0824">
        <w:rPr>
          <w:rFonts w:cs="Times New Roman"/>
          <w:szCs w:val="24"/>
        </w:rPr>
        <w:t>sessions of</w:t>
      </w:r>
      <w:r w:rsidR="00CA0824">
        <w:rPr>
          <w:rFonts w:cs="Times New Roman"/>
          <w:szCs w:val="24"/>
        </w:rPr>
        <w:t xml:space="preserve"> </w:t>
      </w:r>
      <w:r w:rsidRPr="00CA0824">
        <w:rPr>
          <w:rFonts w:cs="Times New Roman"/>
          <w:szCs w:val="24"/>
        </w:rPr>
        <w:t>FM for 45 min</w:t>
      </w:r>
      <w:r w:rsidR="00CA0824">
        <w:rPr>
          <w:rFonts w:cs="Times New Roman"/>
          <w:szCs w:val="24"/>
        </w:rPr>
        <w:t>utes</w:t>
      </w:r>
      <w:r w:rsidRPr="00CA0824">
        <w:rPr>
          <w:rFonts w:cs="Times New Roman"/>
          <w:szCs w:val="24"/>
        </w:rPr>
        <w:t xml:space="preserve"> once a week for a total of 3 weeks. The</w:t>
      </w:r>
      <w:r w:rsidR="00CA0824">
        <w:rPr>
          <w:rFonts w:cs="Times New Roman"/>
          <w:szCs w:val="24"/>
        </w:rPr>
        <w:t xml:space="preserve"> </w:t>
      </w:r>
      <w:r w:rsidRPr="00CA0824">
        <w:rPr>
          <w:rFonts w:cs="Times New Roman"/>
          <w:szCs w:val="24"/>
        </w:rPr>
        <w:t>technique involved dee</w:t>
      </w:r>
      <w:r w:rsidR="00CA0824">
        <w:rPr>
          <w:rFonts w:cs="Times New Roman"/>
          <w:szCs w:val="24"/>
        </w:rPr>
        <w:t xml:space="preserve">p friction over specific points </w:t>
      </w:r>
      <w:r w:rsidRPr="00CA0824">
        <w:rPr>
          <w:rFonts w:cs="Times New Roman"/>
          <w:szCs w:val="24"/>
        </w:rPr>
        <w:t>selected by a clinical examination that involved specific</w:t>
      </w:r>
      <w:r w:rsidR="00CA0824">
        <w:rPr>
          <w:rFonts w:cs="Times New Roman"/>
          <w:szCs w:val="24"/>
        </w:rPr>
        <w:t xml:space="preserve"> </w:t>
      </w:r>
      <w:r w:rsidRPr="00CA0824">
        <w:rPr>
          <w:rFonts w:cs="Times New Roman"/>
          <w:szCs w:val="24"/>
        </w:rPr>
        <w:t>movement and palpatory verification. The therapist</w:t>
      </w:r>
      <w:r w:rsidR="00CA0824">
        <w:rPr>
          <w:rFonts w:cs="Times New Roman"/>
          <w:szCs w:val="24"/>
        </w:rPr>
        <w:t xml:space="preserve"> </w:t>
      </w:r>
      <w:r w:rsidRPr="00CA0824">
        <w:rPr>
          <w:rFonts w:cs="Times New Roman"/>
          <w:szCs w:val="24"/>
        </w:rPr>
        <w:t xml:space="preserve">used elbow and knuckles to create friction </w:t>
      </w:r>
      <w:r w:rsidR="00CA0824">
        <w:rPr>
          <w:rFonts w:cs="Times New Roman"/>
          <w:szCs w:val="24"/>
        </w:rPr>
        <w:t xml:space="preserve">for 2 to 4 minutes </w:t>
      </w:r>
      <w:r w:rsidRPr="00CA0824">
        <w:rPr>
          <w:rFonts w:cs="Times New Roman"/>
          <w:szCs w:val="24"/>
        </w:rPr>
        <w:t>on the identified</w:t>
      </w:r>
      <w:r w:rsidR="00CA0824">
        <w:rPr>
          <w:rFonts w:cs="Times New Roman"/>
          <w:szCs w:val="24"/>
        </w:rPr>
        <w:t xml:space="preserve"> points. Each point had</w:t>
      </w:r>
      <w:r w:rsidRPr="00CA0824">
        <w:rPr>
          <w:rFonts w:cs="Times New Roman"/>
          <w:szCs w:val="24"/>
        </w:rPr>
        <w:t xml:space="preserve"> a surface </w:t>
      </w:r>
      <w:r w:rsidR="00CA0824">
        <w:rPr>
          <w:rFonts w:cs="Times New Roman"/>
          <w:szCs w:val="24"/>
        </w:rPr>
        <w:t xml:space="preserve">area </w:t>
      </w:r>
      <w:r w:rsidRPr="00CA0824">
        <w:rPr>
          <w:rFonts w:cs="Times New Roman"/>
          <w:szCs w:val="24"/>
        </w:rPr>
        <w:t>smaller than 2 cm</w:t>
      </w:r>
      <w:r w:rsidRPr="00CA0824">
        <w:rPr>
          <w:rFonts w:cs="Times New Roman"/>
          <w:szCs w:val="24"/>
          <w:vertAlign w:val="superscript"/>
        </w:rPr>
        <w:t>2</w:t>
      </w:r>
      <w:r w:rsidRPr="00CA0824">
        <w:rPr>
          <w:rFonts w:cs="Times New Roman"/>
          <w:szCs w:val="24"/>
        </w:rPr>
        <w:t>. The number of points treated in each session</w:t>
      </w:r>
      <w:r w:rsidR="00CA0824">
        <w:rPr>
          <w:rFonts w:cs="Times New Roman"/>
          <w:szCs w:val="24"/>
        </w:rPr>
        <w:t xml:space="preserve"> </w:t>
      </w:r>
      <w:r w:rsidRPr="00CA0824">
        <w:rPr>
          <w:rFonts w:cs="Times New Roman"/>
          <w:szCs w:val="24"/>
        </w:rPr>
        <w:t>ranged from 4 to 8 (mean 6).</w:t>
      </w:r>
    </w:p>
    <w:p w:rsidR="00CA0824" w:rsidRDefault="00CA0824" w:rsidP="007E4E5D">
      <w:pPr>
        <w:pStyle w:val="ListParagraph"/>
        <w:numPr>
          <w:ilvl w:val="0"/>
          <w:numId w:val="22"/>
        </w:numPr>
        <w:spacing w:after="200"/>
        <w:rPr>
          <w:rFonts w:cs="Times New Roman"/>
          <w:szCs w:val="24"/>
        </w:rPr>
      </w:pPr>
      <w:r w:rsidRPr="00CA0824">
        <w:rPr>
          <w:rFonts w:cs="Times New Roman"/>
          <w:szCs w:val="24"/>
        </w:rPr>
        <w:t>The patients treated with LLLT</w:t>
      </w:r>
      <w:r w:rsidR="007E4E5D" w:rsidRPr="007E4E5D">
        <w:rPr>
          <w:rFonts w:cs="Times New Roman"/>
          <w:szCs w:val="24"/>
        </w:rPr>
        <w:t xml:space="preserve"> </w:t>
      </w:r>
      <w:r w:rsidR="007E4E5D" w:rsidRPr="00CA0824">
        <w:rPr>
          <w:rFonts w:cs="Times New Roman"/>
          <w:szCs w:val="24"/>
        </w:rPr>
        <w:t>were subjected to five</w:t>
      </w:r>
      <w:r w:rsidR="007E4E5D">
        <w:rPr>
          <w:rFonts w:cs="Times New Roman"/>
          <w:szCs w:val="24"/>
        </w:rPr>
        <w:t xml:space="preserve"> </w:t>
      </w:r>
      <w:r w:rsidR="007E4E5D" w:rsidRPr="007E4E5D">
        <w:rPr>
          <w:rFonts w:cs="Times New Roman"/>
          <w:szCs w:val="24"/>
        </w:rPr>
        <w:t>daily sessions lasting 10 min</w:t>
      </w:r>
      <w:r w:rsidR="007E4E5D">
        <w:rPr>
          <w:rFonts w:cs="Times New Roman"/>
          <w:szCs w:val="24"/>
        </w:rPr>
        <w:t>utes</w:t>
      </w:r>
      <w:r w:rsidR="007E4E5D" w:rsidRPr="007E4E5D">
        <w:rPr>
          <w:rFonts w:cs="Times New Roman"/>
          <w:szCs w:val="24"/>
        </w:rPr>
        <w:t xml:space="preserve"> each</w:t>
      </w:r>
      <w:r w:rsidRPr="007E4E5D">
        <w:rPr>
          <w:rFonts w:cs="Times New Roman"/>
          <w:szCs w:val="24"/>
        </w:rPr>
        <w:t xml:space="preserve"> </w:t>
      </w:r>
      <w:r w:rsidR="007E4E5D" w:rsidRPr="00CA0824">
        <w:rPr>
          <w:rFonts w:cs="Times New Roman"/>
          <w:szCs w:val="24"/>
        </w:rPr>
        <w:t>applied along the course of the median nerve at</w:t>
      </w:r>
      <w:r w:rsidR="007E4E5D">
        <w:rPr>
          <w:rFonts w:cs="Times New Roman"/>
          <w:szCs w:val="24"/>
        </w:rPr>
        <w:t xml:space="preserve"> </w:t>
      </w:r>
      <w:r w:rsidR="007E4E5D" w:rsidRPr="007E4E5D">
        <w:rPr>
          <w:rFonts w:cs="Times New Roman"/>
          <w:szCs w:val="24"/>
        </w:rPr>
        <w:t>the carpal level.</w:t>
      </w:r>
      <w:r w:rsidR="007E4E5D">
        <w:rPr>
          <w:rFonts w:cs="Times New Roman"/>
          <w:szCs w:val="24"/>
        </w:rPr>
        <w:t xml:space="preserve"> </w:t>
      </w:r>
      <w:r w:rsidRPr="007E4E5D">
        <w:rPr>
          <w:rFonts w:cs="Times New Roman"/>
          <w:szCs w:val="24"/>
        </w:rPr>
        <w:t>The</w:t>
      </w:r>
      <w:r w:rsidR="007E4E5D" w:rsidRPr="007E4E5D">
        <w:rPr>
          <w:rFonts w:cs="Times New Roman"/>
          <w:szCs w:val="24"/>
        </w:rPr>
        <w:t xml:space="preserve"> </w:t>
      </w:r>
      <w:r w:rsidRPr="007E4E5D">
        <w:rPr>
          <w:rFonts w:cs="Times New Roman"/>
          <w:szCs w:val="24"/>
        </w:rPr>
        <w:t>laser used was an infrared diode (M300 level laser) with a</w:t>
      </w:r>
      <w:r w:rsidR="007E4E5D" w:rsidRPr="007E4E5D">
        <w:rPr>
          <w:rFonts w:cs="Times New Roman"/>
          <w:szCs w:val="24"/>
        </w:rPr>
        <w:t xml:space="preserve"> </w:t>
      </w:r>
      <w:r w:rsidRPr="007E4E5D">
        <w:rPr>
          <w:rFonts w:cs="Times New Roman"/>
          <w:szCs w:val="24"/>
        </w:rPr>
        <w:t>wavelength of 780</w:t>
      </w:r>
      <w:r w:rsidR="007E4E5D" w:rsidRPr="007E4E5D">
        <w:rPr>
          <w:rFonts w:cs="Times New Roman"/>
          <w:szCs w:val="24"/>
        </w:rPr>
        <w:t xml:space="preserve"> to </w:t>
      </w:r>
      <w:r w:rsidRPr="007E4E5D">
        <w:rPr>
          <w:rFonts w:cs="Times New Roman"/>
          <w:szCs w:val="24"/>
        </w:rPr>
        <w:t>830 nm and a power between 1000 and</w:t>
      </w:r>
      <w:r w:rsidR="007E4E5D" w:rsidRPr="007E4E5D">
        <w:rPr>
          <w:rFonts w:cs="Times New Roman"/>
          <w:szCs w:val="24"/>
        </w:rPr>
        <w:t xml:space="preserve"> </w:t>
      </w:r>
      <w:r w:rsidRPr="007E4E5D">
        <w:rPr>
          <w:rFonts w:cs="Times New Roman"/>
          <w:szCs w:val="24"/>
        </w:rPr>
        <w:t xml:space="preserve">3000 </w:t>
      </w:r>
      <w:proofErr w:type="spellStart"/>
      <w:r w:rsidRPr="007E4E5D">
        <w:rPr>
          <w:rFonts w:cs="Times New Roman"/>
          <w:szCs w:val="24"/>
        </w:rPr>
        <w:t>mW</w:t>
      </w:r>
      <w:proofErr w:type="spellEnd"/>
      <w:r w:rsidRPr="007E4E5D">
        <w:rPr>
          <w:rFonts w:cs="Times New Roman"/>
          <w:szCs w:val="24"/>
        </w:rPr>
        <w:t xml:space="preserve">. </w:t>
      </w:r>
    </w:p>
    <w:p w:rsidR="007E4E5D" w:rsidRPr="007E4E5D" w:rsidRDefault="007E4E5D" w:rsidP="007E4E5D">
      <w:pPr>
        <w:pStyle w:val="ListParagraph"/>
        <w:numPr>
          <w:ilvl w:val="0"/>
          <w:numId w:val="22"/>
        </w:numPr>
        <w:spacing w:after="200"/>
        <w:rPr>
          <w:rFonts w:cs="Times New Roman"/>
          <w:szCs w:val="24"/>
        </w:rPr>
      </w:pPr>
      <w:r w:rsidRPr="007E4E5D">
        <w:rPr>
          <w:rFonts w:cs="Times New Roman"/>
          <w:szCs w:val="24"/>
        </w:rPr>
        <w:lastRenderedPageBreak/>
        <w:t xml:space="preserve">Patients were evaluated </w:t>
      </w:r>
      <w:r w:rsidR="009E39DF">
        <w:rPr>
          <w:rFonts w:cs="Times New Roman"/>
          <w:szCs w:val="24"/>
        </w:rPr>
        <w:t>at 3</w:t>
      </w:r>
      <w:r w:rsidR="009E39DF" w:rsidRPr="009E39DF">
        <w:rPr>
          <w:rFonts w:cs="Times New Roman"/>
          <w:szCs w:val="24"/>
        </w:rPr>
        <w:t xml:space="preserve"> time points by the same blinded </w:t>
      </w:r>
      <w:r w:rsidR="009E39DF">
        <w:rPr>
          <w:rFonts w:cs="Times New Roman"/>
          <w:szCs w:val="24"/>
        </w:rPr>
        <w:t xml:space="preserve">physician </w:t>
      </w:r>
      <w:r w:rsidRPr="007E4E5D">
        <w:rPr>
          <w:rFonts w:cs="Times New Roman"/>
          <w:szCs w:val="24"/>
        </w:rPr>
        <w:t>before treatment (T0), 10 days after the last treatment (T1)</w:t>
      </w:r>
      <w:r w:rsidR="009E39DF">
        <w:rPr>
          <w:rFonts w:cs="Times New Roman"/>
          <w:szCs w:val="24"/>
        </w:rPr>
        <w:t>,</w:t>
      </w:r>
      <w:r w:rsidRPr="007E4E5D">
        <w:rPr>
          <w:rFonts w:cs="Times New Roman"/>
          <w:szCs w:val="24"/>
        </w:rPr>
        <w:t xml:space="preserve"> and 3 months after the last treatment (T2) with the Italian clinical examination version of the self-assessment Boston questionnaire (BCTQ) </w:t>
      </w:r>
      <w:r w:rsidR="009E39DF">
        <w:rPr>
          <w:rFonts w:cs="Times New Roman"/>
          <w:szCs w:val="24"/>
        </w:rPr>
        <w:t xml:space="preserve">which assesses symptom severity and functional status, </w:t>
      </w:r>
      <w:r w:rsidRPr="007E4E5D">
        <w:rPr>
          <w:rFonts w:cs="Times New Roman"/>
          <w:szCs w:val="24"/>
        </w:rPr>
        <w:t xml:space="preserve">and the visual analogue scale (VAS) </w:t>
      </w:r>
      <w:r>
        <w:rPr>
          <w:rFonts w:cs="Times New Roman"/>
          <w:szCs w:val="24"/>
        </w:rPr>
        <w:t xml:space="preserve">for </w:t>
      </w:r>
      <w:r w:rsidRPr="007E4E5D">
        <w:rPr>
          <w:rFonts w:cs="Times New Roman"/>
          <w:szCs w:val="24"/>
        </w:rPr>
        <w:t>mean pain or, in</w:t>
      </w:r>
      <w:r>
        <w:rPr>
          <w:rFonts w:cs="Times New Roman"/>
          <w:szCs w:val="24"/>
        </w:rPr>
        <w:t xml:space="preserve"> the</w:t>
      </w:r>
      <w:r w:rsidRPr="007E4E5D">
        <w:rPr>
          <w:rFonts w:cs="Times New Roman"/>
          <w:szCs w:val="24"/>
        </w:rPr>
        <w:t xml:space="preserve"> case </w:t>
      </w:r>
      <w:r>
        <w:rPr>
          <w:rFonts w:cs="Times New Roman"/>
          <w:szCs w:val="24"/>
        </w:rPr>
        <w:t xml:space="preserve">of </w:t>
      </w:r>
      <w:r w:rsidRPr="007E4E5D">
        <w:rPr>
          <w:rFonts w:cs="Times New Roman"/>
          <w:szCs w:val="24"/>
        </w:rPr>
        <w:t>no pain felt, intensity of paresthesia</w:t>
      </w:r>
      <w:r>
        <w:rPr>
          <w:rFonts w:cs="Times New Roman"/>
          <w:szCs w:val="24"/>
        </w:rPr>
        <w:t xml:space="preserve"> </w:t>
      </w:r>
      <w:r w:rsidRPr="007E4E5D">
        <w:rPr>
          <w:rFonts w:cs="Times New Roman"/>
          <w:szCs w:val="24"/>
        </w:rPr>
        <w:t>felt in the last week.</w:t>
      </w:r>
    </w:p>
    <w:p w:rsidR="00AA1F06" w:rsidRPr="00AA1F06" w:rsidRDefault="00AA1F06" w:rsidP="00AA1F06">
      <w:pPr>
        <w:pStyle w:val="ListParagraph"/>
        <w:ind w:left="720"/>
        <w:rPr>
          <w:rFonts w:cs="Times New Roman"/>
          <w:szCs w:val="24"/>
        </w:rPr>
      </w:pPr>
    </w:p>
    <w:p w:rsidR="007024E3" w:rsidRDefault="000A6DB0" w:rsidP="008A3029">
      <w:pPr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Results</w:t>
      </w:r>
      <w:r w:rsidR="00C57626" w:rsidRPr="00EE22D8">
        <w:rPr>
          <w:rFonts w:cs="Times New Roman"/>
          <w:b/>
          <w:szCs w:val="24"/>
        </w:rPr>
        <w:t>:</w:t>
      </w:r>
    </w:p>
    <w:p w:rsidR="003D0C39" w:rsidRDefault="003D0C39" w:rsidP="008A3029">
      <w:pPr>
        <w:ind w:left="0"/>
        <w:rPr>
          <w:rFonts w:cs="Times New Roman"/>
          <w:b/>
          <w:szCs w:val="24"/>
        </w:rPr>
      </w:pPr>
    </w:p>
    <w:p w:rsidR="00937522" w:rsidRDefault="000A50B6" w:rsidP="007F7743">
      <w:pPr>
        <w:pStyle w:val="ListParagraph"/>
        <w:numPr>
          <w:ilvl w:val="0"/>
          <w:numId w:val="4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Baseline outcome measurements</w:t>
      </w:r>
      <w:r w:rsidR="00204475">
        <w:rPr>
          <w:rFonts w:cs="Times New Roman"/>
          <w:szCs w:val="24"/>
        </w:rPr>
        <w:t xml:space="preserve"> before any treatments on the</w:t>
      </w:r>
      <w:r w:rsidR="00204475" w:rsidRPr="00204475">
        <w:rPr>
          <w:rFonts w:cs="Times New Roman"/>
          <w:szCs w:val="24"/>
        </w:rPr>
        <w:t xml:space="preserve"> BTCQ </w:t>
      </w:r>
      <w:r w:rsidR="00204475">
        <w:rPr>
          <w:rFonts w:cs="Times New Roman"/>
          <w:szCs w:val="24"/>
        </w:rPr>
        <w:t>for symptoms and function, and VAS scores were not significantly different between the FM and LLLT groups.</w:t>
      </w:r>
      <w:r w:rsidR="007F7743">
        <w:rPr>
          <w:rFonts w:cs="Times New Roman"/>
          <w:szCs w:val="24"/>
        </w:rPr>
        <w:t xml:space="preserve"> </w:t>
      </w:r>
    </w:p>
    <w:p w:rsidR="00AC6B1B" w:rsidRPr="005C5CBD" w:rsidRDefault="00AC6B1B" w:rsidP="00AC6B1B">
      <w:pPr>
        <w:pStyle w:val="ListParagraph"/>
        <w:numPr>
          <w:ilvl w:val="0"/>
          <w:numId w:val="41"/>
        </w:numPr>
        <w:rPr>
          <w:rFonts w:cs="Times New Roman"/>
          <w:szCs w:val="24"/>
        </w:rPr>
      </w:pPr>
      <w:r w:rsidRPr="005C5CBD">
        <w:rPr>
          <w:rFonts w:cs="Times New Roman"/>
          <w:szCs w:val="24"/>
        </w:rPr>
        <w:t xml:space="preserve">The within group results showed that the </w:t>
      </w:r>
      <w:r w:rsidR="00326A12">
        <w:rPr>
          <w:rFonts w:cs="Times New Roman"/>
          <w:szCs w:val="24"/>
        </w:rPr>
        <w:t xml:space="preserve">FM </w:t>
      </w:r>
      <w:r w:rsidRPr="005C5CBD">
        <w:rPr>
          <w:rFonts w:cs="Times New Roman"/>
          <w:szCs w:val="24"/>
        </w:rPr>
        <w:t xml:space="preserve">group presented </w:t>
      </w:r>
      <w:r w:rsidR="005C5CBD">
        <w:rPr>
          <w:rFonts w:cs="Times New Roman"/>
          <w:szCs w:val="24"/>
        </w:rPr>
        <w:t xml:space="preserve">statistically </w:t>
      </w:r>
      <w:r w:rsidRPr="005C5CBD">
        <w:rPr>
          <w:rFonts w:cs="Times New Roman"/>
          <w:szCs w:val="24"/>
        </w:rPr>
        <w:t>significant improvement at the 2 different measurement time points, relative to baseline, on the BTCQ symptoms and function scores</w:t>
      </w:r>
      <w:r w:rsidR="00326A12">
        <w:rPr>
          <w:rFonts w:cs="Times New Roman"/>
          <w:szCs w:val="24"/>
        </w:rPr>
        <w:t>,</w:t>
      </w:r>
      <w:r w:rsidRPr="005C5CBD">
        <w:rPr>
          <w:rFonts w:cs="Times New Roman"/>
          <w:szCs w:val="24"/>
        </w:rPr>
        <w:t xml:space="preserve"> and on the VAS pain score </w:t>
      </w:r>
      <w:r w:rsidR="003B587A">
        <w:rPr>
          <w:rFonts w:cs="Times New Roman"/>
          <w:szCs w:val="24"/>
        </w:rPr>
        <w:t xml:space="preserve">(p </w:t>
      </w:r>
      <w:r w:rsidRPr="005C5CBD">
        <w:rPr>
          <w:rFonts w:cs="Times New Roman"/>
          <w:szCs w:val="24"/>
        </w:rPr>
        <w:t>&lt;0.0001). All improvements were clinically significant as well showing large effect sizes</w:t>
      </w:r>
      <w:r w:rsidR="005C5CBD" w:rsidRPr="005C5CBD">
        <w:rPr>
          <w:rFonts w:cs="Times New Roman"/>
          <w:szCs w:val="24"/>
        </w:rPr>
        <w:t xml:space="preserve"> on the BCTQ scale and a reduction of 5.2 points on a 10 point VAS scale. The improvement in these scores remained at the 3 month follow-up.</w:t>
      </w:r>
    </w:p>
    <w:p w:rsidR="005C5CBD" w:rsidRPr="005C5CBD" w:rsidRDefault="005C5CBD" w:rsidP="005C5CBD">
      <w:pPr>
        <w:pStyle w:val="ListParagraph"/>
        <w:numPr>
          <w:ilvl w:val="0"/>
          <w:numId w:val="41"/>
        </w:numPr>
        <w:rPr>
          <w:rFonts w:cs="Times New Roman"/>
          <w:szCs w:val="24"/>
        </w:rPr>
      </w:pPr>
      <w:r w:rsidRPr="005C5CBD">
        <w:rPr>
          <w:rFonts w:cs="Times New Roman"/>
          <w:szCs w:val="24"/>
        </w:rPr>
        <w:t xml:space="preserve">The within group results showed that the </w:t>
      </w:r>
      <w:r>
        <w:rPr>
          <w:rFonts w:cs="Times New Roman"/>
          <w:szCs w:val="24"/>
        </w:rPr>
        <w:t xml:space="preserve">LLLT </w:t>
      </w:r>
      <w:r w:rsidRPr="005C5CBD">
        <w:rPr>
          <w:rFonts w:cs="Times New Roman"/>
          <w:szCs w:val="24"/>
        </w:rPr>
        <w:t xml:space="preserve">group presented </w:t>
      </w:r>
      <w:r>
        <w:rPr>
          <w:rFonts w:cs="Times New Roman"/>
          <w:szCs w:val="24"/>
        </w:rPr>
        <w:t xml:space="preserve">statistically </w:t>
      </w:r>
      <w:r w:rsidRPr="005C5CBD">
        <w:rPr>
          <w:rFonts w:cs="Times New Roman"/>
          <w:szCs w:val="24"/>
        </w:rPr>
        <w:t xml:space="preserve">significant improvement at the </w:t>
      </w:r>
      <w:r>
        <w:rPr>
          <w:rFonts w:cs="Times New Roman"/>
          <w:szCs w:val="24"/>
        </w:rPr>
        <w:t>10 day follow-up time point, but not at the 3 month follow-up</w:t>
      </w:r>
      <w:r w:rsidRPr="005C5CBD">
        <w:rPr>
          <w:rFonts w:cs="Times New Roman"/>
          <w:szCs w:val="24"/>
        </w:rPr>
        <w:t xml:space="preserve">, relative to baseline, on the BTCQ symptoms and function scores and on the VAS pain score </w:t>
      </w:r>
      <w:r w:rsidR="003B587A">
        <w:rPr>
          <w:rFonts w:cs="Times New Roman"/>
          <w:szCs w:val="24"/>
        </w:rPr>
        <w:t xml:space="preserve">(p </w:t>
      </w:r>
      <w:r w:rsidRPr="005C5CBD">
        <w:rPr>
          <w:rFonts w:cs="Times New Roman"/>
          <w:szCs w:val="24"/>
        </w:rPr>
        <w:t xml:space="preserve">&lt;0.0001). </w:t>
      </w:r>
      <w:r>
        <w:rPr>
          <w:rFonts w:cs="Times New Roman"/>
          <w:szCs w:val="24"/>
        </w:rPr>
        <w:t xml:space="preserve">The </w:t>
      </w:r>
      <w:r w:rsidRPr="005C5CBD">
        <w:rPr>
          <w:rFonts w:cs="Times New Roman"/>
          <w:szCs w:val="24"/>
        </w:rPr>
        <w:t xml:space="preserve">improvements were clinically significant </w:t>
      </w:r>
      <w:r w:rsidR="00937522" w:rsidRPr="005C5CBD">
        <w:rPr>
          <w:rFonts w:cs="Times New Roman"/>
          <w:szCs w:val="24"/>
        </w:rPr>
        <w:t xml:space="preserve">on the BCTQ scale </w:t>
      </w:r>
      <w:r w:rsidRPr="005C5CBD">
        <w:rPr>
          <w:rFonts w:cs="Times New Roman"/>
          <w:szCs w:val="24"/>
        </w:rPr>
        <w:t xml:space="preserve">showing </w:t>
      </w:r>
      <w:r w:rsidR="00937522">
        <w:rPr>
          <w:rFonts w:cs="Times New Roman"/>
          <w:szCs w:val="24"/>
        </w:rPr>
        <w:t xml:space="preserve">very </w:t>
      </w:r>
      <w:r>
        <w:rPr>
          <w:rFonts w:cs="Times New Roman"/>
          <w:szCs w:val="24"/>
        </w:rPr>
        <w:t xml:space="preserve">small </w:t>
      </w:r>
      <w:r w:rsidRPr="005C5CBD">
        <w:rPr>
          <w:rFonts w:cs="Times New Roman"/>
          <w:szCs w:val="24"/>
        </w:rPr>
        <w:t>effect sizes</w:t>
      </w:r>
      <w:r w:rsidR="00937522">
        <w:rPr>
          <w:rFonts w:cs="Times New Roman"/>
          <w:szCs w:val="24"/>
        </w:rPr>
        <w:t xml:space="preserve"> at the 10 day follow-up, but the small</w:t>
      </w:r>
      <w:r w:rsidRPr="005C5CBD">
        <w:rPr>
          <w:rFonts w:cs="Times New Roman"/>
          <w:szCs w:val="24"/>
        </w:rPr>
        <w:t xml:space="preserve"> </w:t>
      </w:r>
      <w:r w:rsidR="00937522">
        <w:rPr>
          <w:rFonts w:cs="Times New Roman"/>
          <w:szCs w:val="24"/>
        </w:rPr>
        <w:t>reduction of 0.5 points on the</w:t>
      </w:r>
      <w:r w:rsidRPr="005C5CBD">
        <w:rPr>
          <w:rFonts w:cs="Times New Roman"/>
          <w:szCs w:val="24"/>
        </w:rPr>
        <w:t xml:space="preserve"> 10 point VAS scale</w:t>
      </w:r>
      <w:r w:rsidR="00937522">
        <w:rPr>
          <w:rFonts w:cs="Times New Roman"/>
          <w:szCs w:val="24"/>
        </w:rPr>
        <w:t xml:space="preserve"> was not clinically significant</w:t>
      </w:r>
      <w:r w:rsidRPr="005C5CBD">
        <w:rPr>
          <w:rFonts w:cs="Times New Roman"/>
          <w:szCs w:val="24"/>
        </w:rPr>
        <w:t xml:space="preserve">. The improvement </w:t>
      </w:r>
      <w:r w:rsidR="00937522">
        <w:rPr>
          <w:rFonts w:cs="Times New Roman"/>
          <w:szCs w:val="24"/>
        </w:rPr>
        <w:t>in these scores did not remain</w:t>
      </w:r>
      <w:r w:rsidRPr="005C5CBD">
        <w:rPr>
          <w:rFonts w:cs="Times New Roman"/>
          <w:szCs w:val="24"/>
        </w:rPr>
        <w:t xml:space="preserve"> at the 3 month follow-up.</w:t>
      </w:r>
    </w:p>
    <w:p w:rsidR="00937522" w:rsidRDefault="00666CF8" w:rsidP="00937522">
      <w:pPr>
        <w:pStyle w:val="ListParagraph"/>
        <w:numPr>
          <w:ilvl w:val="0"/>
          <w:numId w:val="41"/>
        </w:numPr>
        <w:rPr>
          <w:rFonts w:cs="Times New Roman"/>
          <w:szCs w:val="24"/>
        </w:rPr>
      </w:pPr>
      <w:r w:rsidRPr="00666CF8">
        <w:rPr>
          <w:rFonts w:cs="Times New Roman"/>
          <w:szCs w:val="24"/>
        </w:rPr>
        <w:t>The between group results showed that a</w:t>
      </w:r>
      <w:r w:rsidR="00937522" w:rsidRPr="00666CF8">
        <w:rPr>
          <w:rFonts w:cs="Times New Roman"/>
          <w:szCs w:val="24"/>
        </w:rPr>
        <w:t>t</w:t>
      </w:r>
      <w:r w:rsidRPr="00666CF8">
        <w:rPr>
          <w:rFonts w:cs="Times New Roman"/>
          <w:szCs w:val="24"/>
        </w:rPr>
        <w:t xml:space="preserve"> both</w:t>
      </w:r>
      <w:r>
        <w:rPr>
          <w:rFonts w:cs="Times New Roman"/>
          <w:szCs w:val="24"/>
        </w:rPr>
        <w:t xml:space="preserve"> follow-up time points</w:t>
      </w:r>
      <w:r w:rsidR="00937522">
        <w:rPr>
          <w:rFonts w:cs="Times New Roman"/>
          <w:szCs w:val="24"/>
        </w:rPr>
        <w:t>, all 3 outcome measures were significantly different between the FM and LLLT groups with the FM group showing much greater improvements</w:t>
      </w:r>
      <w:r>
        <w:rPr>
          <w:rFonts w:cs="Times New Roman"/>
          <w:szCs w:val="24"/>
        </w:rPr>
        <w:t xml:space="preserve"> compared to the LLLT group </w:t>
      </w:r>
      <w:r w:rsidR="003B587A">
        <w:rPr>
          <w:rFonts w:cs="Times New Roman"/>
          <w:szCs w:val="24"/>
        </w:rPr>
        <w:t xml:space="preserve">(p </w:t>
      </w:r>
      <w:r w:rsidRPr="00666CF8">
        <w:rPr>
          <w:rFonts w:cs="Times New Roman"/>
          <w:szCs w:val="24"/>
        </w:rPr>
        <w:t>&lt;0.0001)</w:t>
      </w:r>
      <w:r w:rsidR="00937522">
        <w:rPr>
          <w:rFonts w:cs="Times New Roman"/>
          <w:szCs w:val="24"/>
        </w:rPr>
        <w:t>.</w:t>
      </w:r>
    </w:p>
    <w:p w:rsidR="000A50B6" w:rsidRPr="000A50B6" w:rsidRDefault="000A50B6" w:rsidP="000A50B6">
      <w:pPr>
        <w:pStyle w:val="ListParagraph"/>
        <w:numPr>
          <w:ilvl w:val="0"/>
          <w:numId w:val="41"/>
        </w:numPr>
        <w:rPr>
          <w:rFonts w:cs="Times New Roman"/>
          <w:szCs w:val="24"/>
        </w:rPr>
      </w:pPr>
      <w:r w:rsidRPr="000A50B6">
        <w:rPr>
          <w:rFonts w:cs="Times New Roman"/>
          <w:szCs w:val="24"/>
        </w:rPr>
        <w:t>None of the patients</w:t>
      </w:r>
      <w:r>
        <w:rPr>
          <w:rFonts w:cs="Times New Roman"/>
          <w:szCs w:val="24"/>
        </w:rPr>
        <w:t xml:space="preserve"> </w:t>
      </w:r>
      <w:r w:rsidRPr="000A50B6">
        <w:rPr>
          <w:rFonts w:cs="Times New Roman"/>
          <w:szCs w:val="24"/>
        </w:rPr>
        <w:t xml:space="preserve">dropped out of the study and no </w:t>
      </w:r>
      <w:r>
        <w:rPr>
          <w:rFonts w:cs="Times New Roman"/>
          <w:szCs w:val="24"/>
        </w:rPr>
        <w:t xml:space="preserve">adverse </w:t>
      </w:r>
      <w:r w:rsidRPr="000A50B6">
        <w:rPr>
          <w:rFonts w:cs="Times New Roman"/>
          <w:szCs w:val="24"/>
        </w:rPr>
        <w:t>effects were</w:t>
      </w:r>
      <w:r>
        <w:rPr>
          <w:rFonts w:cs="Times New Roman"/>
          <w:szCs w:val="24"/>
        </w:rPr>
        <w:t xml:space="preserve"> </w:t>
      </w:r>
      <w:r w:rsidRPr="000A50B6">
        <w:rPr>
          <w:rFonts w:cs="Times New Roman"/>
          <w:szCs w:val="24"/>
        </w:rPr>
        <w:t>observed in patients after the treatments.</w:t>
      </w:r>
    </w:p>
    <w:p w:rsidR="00666CF8" w:rsidRPr="009E39DF" w:rsidRDefault="00666CF8" w:rsidP="00666CF8">
      <w:pPr>
        <w:pStyle w:val="ListParagraph"/>
        <w:ind w:left="720"/>
        <w:rPr>
          <w:rFonts w:cs="Times New Roman"/>
          <w:szCs w:val="24"/>
          <w:highlight w:val="yellow"/>
        </w:rPr>
      </w:pPr>
    </w:p>
    <w:p w:rsidR="005F4A8C" w:rsidRDefault="00113473" w:rsidP="00535BE1">
      <w:pPr>
        <w:ind w:left="0"/>
        <w:rPr>
          <w:rFonts w:cs="Times New Roman"/>
          <w:b/>
          <w:szCs w:val="24"/>
        </w:rPr>
      </w:pPr>
      <w:r w:rsidRPr="00203DEC">
        <w:rPr>
          <w:rFonts w:cs="Times New Roman"/>
          <w:b/>
          <w:szCs w:val="24"/>
        </w:rPr>
        <w:t>Authors’ conclusions:</w:t>
      </w:r>
    </w:p>
    <w:p w:rsidR="00326A12" w:rsidRDefault="00326A12" w:rsidP="00535BE1">
      <w:pPr>
        <w:ind w:left="0"/>
        <w:rPr>
          <w:rFonts w:cs="Times New Roman"/>
          <w:b/>
          <w:szCs w:val="24"/>
        </w:rPr>
      </w:pPr>
    </w:p>
    <w:p w:rsidR="003B587A" w:rsidRPr="00A6654C" w:rsidRDefault="00326A12" w:rsidP="00A6654C">
      <w:pPr>
        <w:pStyle w:val="ListParagraph"/>
        <w:numPr>
          <w:ilvl w:val="0"/>
          <w:numId w:val="44"/>
        </w:numPr>
        <w:rPr>
          <w:rFonts w:cs="Times New Roman"/>
          <w:szCs w:val="24"/>
        </w:rPr>
      </w:pPr>
      <w:r w:rsidRPr="00326A12">
        <w:rPr>
          <w:rFonts w:cs="Times New Roman"/>
          <w:szCs w:val="24"/>
        </w:rPr>
        <w:t>This study supports the conclusion that FM is more effective</w:t>
      </w:r>
      <w:r>
        <w:rPr>
          <w:rFonts w:cs="Times New Roman"/>
          <w:szCs w:val="24"/>
        </w:rPr>
        <w:t xml:space="preserve"> </w:t>
      </w:r>
      <w:r w:rsidRPr="00326A12">
        <w:rPr>
          <w:rFonts w:cs="Times New Roman"/>
          <w:szCs w:val="24"/>
        </w:rPr>
        <w:t>than LLLT in the conservative treatment of patients</w:t>
      </w:r>
      <w:r>
        <w:rPr>
          <w:rFonts w:cs="Times New Roman"/>
          <w:szCs w:val="24"/>
        </w:rPr>
        <w:t xml:space="preserve"> </w:t>
      </w:r>
      <w:r w:rsidRPr="00326A12">
        <w:rPr>
          <w:rFonts w:cs="Times New Roman"/>
          <w:szCs w:val="24"/>
        </w:rPr>
        <w:t xml:space="preserve">affected by CTS. </w:t>
      </w:r>
      <w:r>
        <w:rPr>
          <w:rFonts w:cs="Times New Roman"/>
          <w:szCs w:val="24"/>
        </w:rPr>
        <w:t xml:space="preserve"> </w:t>
      </w:r>
      <w:r w:rsidR="00A6654C" w:rsidRPr="00A6654C">
        <w:rPr>
          <w:rFonts w:cs="Times New Roman"/>
          <w:szCs w:val="24"/>
        </w:rPr>
        <w:t>The group that received FM showed a significant reduction in subjective pain perception and</w:t>
      </w:r>
      <w:r w:rsidR="00A6654C">
        <w:rPr>
          <w:rFonts w:cs="Times New Roman"/>
          <w:szCs w:val="24"/>
        </w:rPr>
        <w:t xml:space="preserve"> </w:t>
      </w:r>
      <w:r w:rsidR="00A6654C" w:rsidRPr="00A6654C">
        <w:rPr>
          <w:rFonts w:cs="Times New Roman"/>
          <w:szCs w:val="24"/>
        </w:rPr>
        <w:t xml:space="preserve">an increased function assessed by </w:t>
      </w:r>
      <w:r w:rsidR="00A6654C">
        <w:rPr>
          <w:rFonts w:cs="Times New Roman"/>
          <w:szCs w:val="24"/>
        </w:rPr>
        <w:t xml:space="preserve">the </w:t>
      </w:r>
      <w:r w:rsidR="00A6654C" w:rsidRPr="00A6654C">
        <w:rPr>
          <w:rFonts w:cs="Times New Roman"/>
          <w:szCs w:val="24"/>
        </w:rPr>
        <w:t xml:space="preserve">BCTQ at the end of the treatment and </w:t>
      </w:r>
      <w:r w:rsidR="00A6654C">
        <w:rPr>
          <w:rFonts w:cs="Times New Roman"/>
          <w:szCs w:val="24"/>
        </w:rPr>
        <w:t>at 3 month follow-up</w:t>
      </w:r>
      <w:r w:rsidR="00A6654C" w:rsidRPr="00A6654C">
        <w:rPr>
          <w:rFonts w:cs="Times New Roman"/>
          <w:szCs w:val="24"/>
        </w:rPr>
        <w:t>. The group</w:t>
      </w:r>
      <w:r w:rsidR="00A6654C">
        <w:rPr>
          <w:rFonts w:cs="Times New Roman"/>
          <w:szCs w:val="24"/>
        </w:rPr>
        <w:t xml:space="preserve"> </w:t>
      </w:r>
      <w:r w:rsidR="00A6654C" w:rsidRPr="00A6654C">
        <w:rPr>
          <w:rFonts w:cs="Times New Roman"/>
          <w:szCs w:val="24"/>
        </w:rPr>
        <w:t>that received LLLT showed an improvement in the BCTQ at the end of the treatment</w:t>
      </w:r>
      <w:r w:rsidR="00A6654C">
        <w:rPr>
          <w:rFonts w:cs="Times New Roman"/>
          <w:szCs w:val="24"/>
        </w:rPr>
        <w:t>,</w:t>
      </w:r>
      <w:r w:rsidR="00A6654C" w:rsidRPr="00A6654C">
        <w:rPr>
          <w:rFonts w:cs="Times New Roman"/>
          <w:szCs w:val="24"/>
        </w:rPr>
        <w:t xml:space="preserve"> but the</w:t>
      </w:r>
      <w:r w:rsidR="00A6654C">
        <w:rPr>
          <w:rFonts w:cs="Times New Roman"/>
          <w:szCs w:val="24"/>
        </w:rPr>
        <w:t xml:space="preserve"> </w:t>
      </w:r>
      <w:r w:rsidR="00A6654C" w:rsidRPr="00A6654C">
        <w:rPr>
          <w:rFonts w:cs="Times New Roman"/>
          <w:szCs w:val="24"/>
        </w:rPr>
        <w:t xml:space="preserve">improvement level was not sustained at the </w:t>
      </w:r>
      <w:r w:rsidR="00A6654C">
        <w:rPr>
          <w:rFonts w:cs="Times New Roman"/>
          <w:szCs w:val="24"/>
        </w:rPr>
        <w:t>3</w:t>
      </w:r>
      <w:r w:rsidR="00A6654C" w:rsidRPr="00A6654C">
        <w:rPr>
          <w:rFonts w:cs="Times New Roman"/>
          <w:szCs w:val="24"/>
        </w:rPr>
        <w:t>month follow-up.</w:t>
      </w:r>
      <w:r w:rsidR="00A6654C">
        <w:rPr>
          <w:rFonts w:cs="Times New Roman"/>
          <w:szCs w:val="24"/>
        </w:rPr>
        <w:t xml:space="preserve"> </w:t>
      </w:r>
      <w:r w:rsidRPr="00A6654C">
        <w:rPr>
          <w:rFonts w:cs="Times New Roman"/>
          <w:szCs w:val="24"/>
        </w:rPr>
        <w:t>Only the patients treated with FM</w:t>
      </w:r>
      <w:r w:rsidR="003B587A" w:rsidRPr="00A6654C">
        <w:rPr>
          <w:rFonts w:cs="Times New Roman"/>
          <w:szCs w:val="24"/>
        </w:rPr>
        <w:t xml:space="preserve"> </w:t>
      </w:r>
      <w:r w:rsidRPr="00A6654C">
        <w:rPr>
          <w:rFonts w:cs="Times New Roman"/>
          <w:szCs w:val="24"/>
        </w:rPr>
        <w:t xml:space="preserve">showed significant improvement </w:t>
      </w:r>
      <w:r w:rsidR="00A6654C">
        <w:rPr>
          <w:rFonts w:cs="Times New Roman"/>
          <w:szCs w:val="24"/>
        </w:rPr>
        <w:t xml:space="preserve">on </w:t>
      </w:r>
      <w:r w:rsidRPr="00A6654C">
        <w:rPr>
          <w:rFonts w:cs="Times New Roman"/>
          <w:szCs w:val="24"/>
        </w:rPr>
        <w:t xml:space="preserve">the BCTQ and </w:t>
      </w:r>
      <w:r w:rsidR="00A6654C">
        <w:rPr>
          <w:rFonts w:cs="Times New Roman"/>
          <w:szCs w:val="24"/>
        </w:rPr>
        <w:t xml:space="preserve">the </w:t>
      </w:r>
      <w:r w:rsidRPr="00A6654C">
        <w:rPr>
          <w:rFonts w:cs="Times New Roman"/>
          <w:szCs w:val="24"/>
        </w:rPr>
        <w:t>VAS that was maintained</w:t>
      </w:r>
      <w:r w:rsidR="003B587A" w:rsidRPr="00A6654C">
        <w:rPr>
          <w:rFonts w:cs="Times New Roman"/>
          <w:szCs w:val="24"/>
        </w:rPr>
        <w:t xml:space="preserve"> </w:t>
      </w:r>
      <w:r w:rsidRPr="00A6654C">
        <w:rPr>
          <w:rFonts w:cs="Times New Roman"/>
          <w:szCs w:val="24"/>
        </w:rPr>
        <w:t xml:space="preserve">at the 3 month </w:t>
      </w:r>
      <w:r w:rsidR="00A6654C">
        <w:rPr>
          <w:rFonts w:cs="Times New Roman"/>
          <w:szCs w:val="24"/>
        </w:rPr>
        <w:t>follow-</w:t>
      </w:r>
      <w:r w:rsidRPr="00A6654C">
        <w:rPr>
          <w:rFonts w:cs="Times New Roman"/>
          <w:szCs w:val="24"/>
        </w:rPr>
        <w:t xml:space="preserve">up (p &lt; 0.001). </w:t>
      </w:r>
    </w:p>
    <w:p w:rsidR="00326A12" w:rsidRPr="003B587A" w:rsidRDefault="00326A12" w:rsidP="003B587A">
      <w:pPr>
        <w:pStyle w:val="ListParagraph"/>
        <w:numPr>
          <w:ilvl w:val="0"/>
          <w:numId w:val="44"/>
        </w:numPr>
        <w:rPr>
          <w:rFonts w:cs="Times New Roman"/>
          <w:szCs w:val="24"/>
        </w:rPr>
      </w:pPr>
      <w:r w:rsidRPr="003B587A">
        <w:rPr>
          <w:rFonts w:cs="Times New Roman"/>
          <w:szCs w:val="24"/>
        </w:rPr>
        <w:t>FM appears to be an appropriate treatment not only for musculoskeletal dysfunction, but also for common nerve entrapments as in carpal tunnel syndrome. The method is effective and non-invasive. It gives excellent results for the relief of local symptoms and for restoring functionality with benefits that remain at three month follow-up.</w:t>
      </w:r>
    </w:p>
    <w:p w:rsidR="00700C84" w:rsidRDefault="00326A12" w:rsidP="00326A12">
      <w:pPr>
        <w:pStyle w:val="ListParagraph"/>
        <w:numPr>
          <w:ilvl w:val="0"/>
          <w:numId w:val="43"/>
        </w:numPr>
        <w:rPr>
          <w:rFonts w:cs="Times New Roman"/>
          <w:szCs w:val="24"/>
        </w:rPr>
      </w:pPr>
      <w:r w:rsidRPr="00326A12">
        <w:rPr>
          <w:rFonts w:cs="Times New Roman"/>
          <w:szCs w:val="24"/>
        </w:rPr>
        <w:lastRenderedPageBreak/>
        <w:t>Due to treatment failure and complications of</w:t>
      </w:r>
      <w:r>
        <w:rPr>
          <w:rFonts w:cs="Times New Roman"/>
          <w:szCs w:val="24"/>
        </w:rPr>
        <w:t xml:space="preserve"> </w:t>
      </w:r>
      <w:r w:rsidRPr="00326A12">
        <w:rPr>
          <w:rFonts w:cs="Times New Roman"/>
          <w:szCs w:val="24"/>
        </w:rPr>
        <w:t>carpal tunnel releases, it is suggested</w:t>
      </w:r>
      <w:r>
        <w:rPr>
          <w:rFonts w:cs="Times New Roman"/>
          <w:szCs w:val="24"/>
        </w:rPr>
        <w:t xml:space="preserve"> </w:t>
      </w:r>
      <w:r w:rsidRPr="00326A12">
        <w:rPr>
          <w:rFonts w:cs="Times New Roman"/>
          <w:szCs w:val="24"/>
        </w:rPr>
        <w:t>that a conservative treatment of FM should be prescribed</w:t>
      </w:r>
      <w:r>
        <w:rPr>
          <w:rFonts w:cs="Times New Roman"/>
          <w:szCs w:val="24"/>
        </w:rPr>
        <w:t xml:space="preserve"> </w:t>
      </w:r>
      <w:r w:rsidRPr="00326A12">
        <w:rPr>
          <w:rFonts w:cs="Times New Roman"/>
          <w:szCs w:val="24"/>
        </w:rPr>
        <w:t>first before surgery.</w:t>
      </w:r>
    </w:p>
    <w:p w:rsidR="00326A12" w:rsidRPr="00326A12" w:rsidRDefault="00326A12" w:rsidP="00326A12">
      <w:pPr>
        <w:pStyle w:val="ListParagraph"/>
        <w:numPr>
          <w:ilvl w:val="0"/>
          <w:numId w:val="43"/>
        </w:numPr>
        <w:rPr>
          <w:rFonts w:cs="Times New Roman"/>
          <w:szCs w:val="24"/>
        </w:rPr>
      </w:pPr>
      <w:r w:rsidRPr="00326A12">
        <w:rPr>
          <w:rFonts w:cs="Times New Roman"/>
          <w:szCs w:val="24"/>
        </w:rPr>
        <w:t>This study has limitations due to the lack of long-term</w:t>
      </w:r>
      <w:r>
        <w:rPr>
          <w:rFonts w:cs="Times New Roman"/>
          <w:szCs w:val="24"/>
        </w:rPr>
        <w:t xml:space="preserve"> </w:t>
      </w:r>
      <w:r w:rsidRPr="00326A12">
        <w:rPr>
          <w:rFonts w:cs="Times New Roman"/>
          <w:szCs w:val="24"/>
        </w:rPr>
        <w:t xml:space="preserve">follow-up </w:t>
      </w:r>
      <w:r w:rsidR="00A6654C">
        <w:rPr>
          <w:rFonts w:cs="Times New Roman"/>
          <w:szCs w:val="24"/>
        </w:rPr>
        <w:t xml:space="preserve">assessments </w:t>
      </w:r>
      <w:r w:rsidRPr="00326A12">
        <w:rPr>
          <w:rFonts w:cs="Times New Roman"/>
          <w:szCs w:val="24"/>
        </w:rPr>
        <w:t xml:space="preserve">and post-treatment </w:t>
      </w:r>
      <w:proofErr w:type="spellStart"/>
      <w:r w:rsidRPr="00326A12">
        <w:rPr>
          <w:rFonts w:cs="Times New Roman"/>
          <w:szCs w:val="24"/>
        </w:rPr>
        <w:t>electroneuromyographic</w:t>
      </w:r>
      <w:proofErr w:type="spellEnd"/>
      <w:r>
        <w:rPr>
          <w:rFonts w:cs="Times New Roman"/>
          <w:szCs w:val="24"/>
        </w:rPr>
        <w:t xml:space="preserve"> </w:t>
      </w:r>
      <w:r w:rsidRPr="00326A12">
        <w:rPr>
          <w:rFonts w:cs="Times New Roman"/>
          <w:szCs w:val="24"/>
        </w:rPr>
        <w:t>evaluation. Double blinding was impossible given</w:t>
      </w:r>
      <w:r>
        <w:rPr>
          <w:rFonts w:cs="Times New Roman"/>
          <w:szCs w:val="24"/>
        </w:rPr>
        <w:t xml:space="preserve"> </w:t>
      </w:r>
      <w:r w:rsidRPr="00326A12">
        <w:rPr>
          <w:rFonts w:cs="Times New Roman"/>
          <w:szCs w:val="24"/>
        </w:rPr>
        <w:t>the different modalities of treatments.</w:t>
      </w:r>
    </w:p>
    <w:p w:rsidR="0050062A" w:rsidRPr="008E3D23" w:rsidRDefault="0050062A" w:rsidP="0050062A">
      <w:pPr>
        <w:pStyle w:val="ListParagraph"/>
        <w:numPr>
          <w:ilvl w:val="0"/>
          <w:numId w:val="41"/>
        </w:numPr>
        <w:rPr>
          <w:rFonts w:cs="Times New Roman"/>
          <w:szCs w:val="24"/>
        </w:rPr>
      </w:pPr>
      <w:r w:rsidRPr="008E3D23">
        <w:rPr>
          <w:rFonts w:cs="Times New Roman"/>
          <w:szCs w:val="24"/>
        </w:rPr>
        <w:t>Future studies should increase the number of patients, include a control group, and include a long-term follow-up assessment.</w:t>
      </w:r>
    </w:p>
    <w:p w:rsidR="005B740E" w:rsidRPr="001D051B" w:rsidRDefault="005B740E" w:rsidP="0038056F">
      <w:pPr>
        <w:ind w:left="0"/>
        <w:rPr>
          <w:szCs w:val="24"/>
        </w:rPr>
      </w:pPr>
    </w:p>
    <w:p w:rsidR="00991F49" w:rsidRDefault="00991F49" w:rsidP="008A3029">
      <w:pPr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Comments:</w:t>
      </w:r>
    </w:p>
    <w:p w:rsidR="0000327D" w:rsidRDefault="0000327D" w:rsidP="008A3029">
      <w:pPr>
        <w:ind w:left="0"/>
        <w:rPr>
          <w:rFonts w:cs="Times New Roman"/>
          <w:b/>
          <w:szCs w:val="24"/>
        </w:rPr>
      </w:pPr>
    </w:p>
    <w:p w:rsidR="00E90BB4" w:rsidRPr="008E3D23" w:rsidRDefault="0000327D" w:rsidP="00E90BB4">
      <w:pPr>
        <w:pStyle w:val="ListParagraph"/>
        <w:numPr>
          <w:ilvl w:val="0"/>
          <w:numId w:val="42"/>
        </w:numPr>
        <w:rPr>
          <w:rFonts w:cs="Times New Roman"/>
          <w:szCs w:val="24"/>
        </w:rPr>
      </w:pPr>
      <w:r w:rsidRPr="008E3D23">
        <w:rPr>
          <w:rFonts w:cs="Times New Roman"/>
          <w:szCs w:val="24"/>
        </w:rPr>
        <w:t xml:space="preserve">The primary outcome measurement of the study was </w:t>
      </w:r>
      <w:r w:rsidR="008E3D23" w:rsidRPr="008E3D23">
        <w:rPr>
          <w:rFonts w:cs="Times New Roman"/>
          <w:szCs w:val="24"/>
        </w:rPr>
        <w:t>not clearly designated. Three outcome measures were used (BCTQ symptoms, BCTQ function, and a change in VAS pain score) and measured at 2 different time points after treatment.</w:t>
      </w:r>
      <w:r w:rsidRPr="008E3D23">
        <w:rPr>
          <w:rFonts w:cs="Times New Roman"/>
          <w:i/>
          <w:szCs w:val="24"/>
        </w:rPr>
        <w:t xml:space="preserve"> </w:t>
      </w:r>
      <w:r w:rsidR="008E3D23">
        <w:rPr>
          <w:rFonts w:cs="Times New Roman"/>
          <w:szCs w:val="24"/>
        </w:rPr>
        <w:t>It is unclear which outcome measure at which time point is the primary outcome.</w:t>
      </w:r>
    </w:p>
    <w:p w:rsidR="000A50B6" w:rsidRPr="000A50B6" w:rsidRDefault="008E3D23" w:rsidP="009E39DF">
      <w:pPr>
        <w:pStyle w:val="ListParagraph"/>
        <w:numPr>
          <w:ilvl w:val="0"/>
          <w:numId w:val="4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No data on demographic characteristics were given and so it is unknown if the </w:t>
      </w:r>
      <w:r w:rsidR="000A50B6" w:rsidRPr="000A50B6">
        <w:rPr>
          <w:rFonts w:cs="Times New Roman"/>
          <w:szCs w:val="24"/>
        </w:rPr>
        <w:t>groups differ</w:t>
      </w:r>
      <w:r>
        <w:rPr>
          <w:rFonts w:cs="Times New Roman"/>
          <w:szCs w:val="24"/>
        </w:rPr>
        <w:t>ed</w:t>
      </w:r>
      <w:r w:rsidR="000A50B6" w:rsidRPr="000A50B6">
        <w:rPr>
          <w:rFonts w:cs="Times New Roman"/>
          <w:szCs w:val="24"/>
        </w:rPr>
        <w:t xml:space="preserve"> significantly in demographic characteristics</w:t>
      </w:r>
      <w:r>
        <w:rPr>
          <w:rFonts w:cs="Times New Roman"/>
          <w:szCs w:val="24"/>
        </w:rPr>
        <w:t>.</w:t>
      </w:r>
      <w:r w:rsidR="000A50B6" w:rsidRPr="000A50B6">
        <w:rPr>
          <w:rFonts w:cs="Times New Roman"/>
          <w:szCs w:val="24"/>
        </w:rPr>
        <w:t xml:space="preserve"> </w:t>
      </w:r>
    </w:p>
    <w:p w:rsidR="009E39DF" w:rsidRPr="0017334C" w:rsidRDefault="009E39DF" w:rsidP="009E39DF">
      <w:pPr>
        <w:pStyle w:val="ListParagraph"/>
        <w:numPr>
          <w:ilvl w:val="0"/>
          <w:numId w:val="42"/>
        </w:numPr>
        <w:rPr>
          <w:rFonts w:cs="Times New Roman"/>
          <w:szCs w:val="24"/>
        </w:rPr>
      </w:pPr>
      <w:r w:rsidRPr="000A50B6">
        <w:rPr>
          <w:rFonts w:cs="Times New Roman"/>
          <w:szCs w:val="24"/>
        </w:rPr>
        <w:t xml:space="preserve">Sample size </w:t>
      </w:r>
      <w:r w:rsidR="008E3D23">
        <w:rPr>
          <w:rFonts w:cs="Times New Roman"/>
          <w:szCs w:val="24"/>
        </w:rPr>
        <w:t xml:space="preserve">calculations were not presented. It is unknown whether the sample size was large enough and the study adequately powered to detect </w:t>
      </w:r>
      <w:r w:rsidR="006D1EF2">
        <w:rPr>
          <w:rFonts w:cs="Times New Roman"/>
          <w:szCs w:val="24"/>
        </w:rPr>
        <w:t>significant differences in all the outcome measure</w:t>
      </w:r>
      <w:r w:rsidR="006D1EF2" w:rsidRPr="0017334C">
        <w:rPr>
          <w:rFonts w:cs="Times New Roman"/>
          <w:szCs w:val="24"/>
        </w:rPr>
        <w:t>s.</w:t>
      </w:r>
      <w:r w:rsidR="006D1EF2" w:rsidRPr="0017334C">
        <w:rPr>
          <w:szCs w:val="24"/>
        </w:rPr>
        <w:t xml:space="preserve"> This decreases our confidence in the internal validity of the study.</w:t>
      </w:r>
    </w:p>
    <w:p w:rsidR="00BC196C" w:rsidRPr="006D1EF2" w:rsidRDefault="006D1EF2" w:rsidP="00E90BB4">
      <w:pPr>
        <w:pStyle w:val="ListParagraph"/>
        <w:numPr>
          <w:ilvl w:val="0"/>
          <w:numId w:val="42"/>
        </w:numPr>
        <w:rPr>
          <w:rFonts w:cs="Times New Roman"/>
          <w:szCs w:val="24"/>
        </w:rPr>
      </w:pPr>
      <w:r w:rsidRPr="006D1EF2">
        <w:rPr>
          <w:rFonts w:cs="Times New Roman"/>
          <w:szCs w:val="24"/>
        </w:rPr>
        <w:t xml:space="preserve">Since the providers that </w:t>
      </w:r>
      <w:r w:rsidR="00BC196C" w:rsidRPr="006D1EF2">
        <w:rPr>
          <w:rFonts w:cs="Times New Roman"/>
          <w:szCs w:val="24"/>
        </w:rPr>
        <w:t xml:space="preserve">administered the </w:t>
      </w:r>
      <w:r w:rsidRPr="006D1EF2">
        <w:rPr>
          <w:rFonts w:cs="Times New Roman"/>
          <w:szCs w:val="24"/>
        </w:rPr>
        <w:t xml:space="preserve">FM and LLLT </w:t>
      </w:r>
      <w:r w:rsidR="00BC196C" w:rsidRPr="006D1EF2">
        <w:rPr>
          <w:rFonts w:cs="Times New Roman"/>
          <w:szCs w:val="24"/>
        </w:rPr>
        <w:t xml:space="preserve">treatments to the participants </w:t>
      </w:r>
      <w:r w:rsidRPr="006D1EF2">
        <w:rPr>
          <w:rFonts w:cs="Times New Roman"/>
          <w:szCs w:val="24"/>
        </w:rPr>
        <w:t>could not be blinded to group allocation, t</w:t>
      </w:r>
      <w:r w:rsidR="00BC196C" w:rsidRPr="006D1EF2">
        <w:rPr>
          <w:rFonts w:cs="Times New Roman"/>
          <w:szCs w:val="24"/>
        </w:rPr>
        <w:t>his could introduce performance bias.</w:t>
      </w:r>
    </w:p>
    <w:p w:rsidR="00CD43C1" w:rsidRDefault="00700C84" w:rsidP="00700C84">
      <w:pPr>
        <w:pStyle w:val="ListParagraph"/>
        <w:numPr>
          <w:ilvl w:val="0"/>
          <w:numId w:val="42"/>
        </w:numPr>
        <w:rPr>
          <w:rFonts w:cs="Times New Roman"/>
          <w:szCs w:val="24"/>
        </w:rPr>
      </w:pPr>
      <w:r w:rsidRPr="0017334C">
        <w:rPr>
          <w:rFonts w:cs="Times New Roman"/>
          <w:szCs w:val="24"/>
        </w:rPr>
        <w:t xml:space="preserve">Strengths of this study included outcomes assessor blinding, </w:t>
      </w:r>
      <w:r w:rsidR="0017334C" w:rsidRPr="0017334C">
        <w:rPr>
          <w:rFonts w:cs="Times New Roman"/>
          <w:szCs w:val="24"/>
        </w:rPr>
        <w:t>and reporting the raw scores and mean differences for between group differences at each follow-up time point. This greatly helps with the interpretability of the results.</w:t>
      </w:r>
    </w:p>
    <w:p w:rsidR="00717931" w:rsidRPr="0017334C" w:rsidRDefault="00717931" w:rsidP="00700C84">
      <w:pPr>
        <w:pStyle w:val="ListParagraph"/>
        <w:numPr>
          <w:ilvl w:val="0"/>
          <w:numId w:val="4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major limitation of the study </w:t>
      </w:r>
      <w:r w:rsidR="00810238">
        <w:rPr>
          <w:rFonts w:cs="Times New Roman"/>
          <w:szCs w:val="24"/>
        </w:rPr>
        <w:t xml:space="preserve">was that it violated the assumption of independent observations for the Student T test which was used for data analysis. The observations </w:t>
      </w:r>
      <w:r w:rsidR="00D22CD4">
        <w:rPr>
          <w:rFonts w:cs="Times New Roman"/>
          <w:szCs w:val="24"/>
        </w:rPr>
        <w:t>in this study lack independence from one another</w:t>
      </w:r>
      <w:r w:rsidR="00810238">
        <w:rPr>
          <w:rFonts w:cs="Times New Roman"/>
          <w:szCs w:val="24"/>
        </w:rPr>
        <w:t xml:space="preserve">, since most </w:t>
      </w:r>
      <w:r w:rsidR="00D22CD4">
        <w:rPr>
          <w:rFonts w:cs="Times New Roman"/>
          <w:szCs w:val="24"/>
        </w:rPr>
        <w:t xml:space="preserve">(56) </w:t>
      </w:r>
      <w:r w:rsidR="00810238">
        <w:rPr>
          <w:rFonts w:cs="Times New Roman"/>
          <w:szCs w:val="24"/>
        </w:rPr>
        <w:t xml:space="preserve">of the 70 symptomatic hands analyzed in this study came from </w:t>
      </w:r>
      <w:r w:rsidR="00D22CD4">
        <w:rPr>
          <w:rFonts w:cs="Times New Roman"/>
          <w:szCs w:val="24"/>
        </w:rPr>
        <w:t>patients with bilateral CTS. For observations to be independent, they must come from different individuals. Non-independent observations can make the results of the Student T Test incorrect or misleading</w:t>
      </w:r>
      <w:r w:rsidR="005B0A2D">
        <w:rPr>
          <w:rFonts w:cs="Times New Roman"/>
          <w:szCs w:val="24"/>
        </w:rPr>
        <w:t>,</w:t>
      </w:r>
      <w:r w:rsidR="00D22CD4">
        <w:rPr>
          <w:rFonts w:cs="Times New Roman"/>
          <w:szCs w:val="24"/>
        </w:rPr>
        <w:t xml:space="preserve"> or simply give too many false positives.</w:t>
      </w:r>
      <w:r w:rsidR="005B0A2D">
        <w:rPr>
          <w:rFonts w:cs="Times New Roman"/>
          <w:szCs w:val="24"/>
        </w:rPr>
        <w:t xml:space="preserve"> Because the conclusions from this study are suspect for violating the assumptions of the statistical test, the conclusions are rejected.</w:t>
      </w:r>
    </w:p>
    <w:p w:rsidR="001E4B6F" w:rsidRDefault="00700C84" w:rsidP="0000327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Times New Roman"/>
          <w:szCs w:val="24"/>
        </w:rPr>
      </w:pPr>
      <w:r w:rsidRPr="0017334C">
        <w:rPr>
          <w:rFonts w:cs="Times New Roman"/>
          <w:szCs w:val="24"/>
        </w:rPr>
        <w:t>An</w:t>
      </w:r>
      <w:r w:rsidR="005B0A2D">
        <w:rPr>
          <w:rFonts w:cs="Times New Roman"/>
          <w:szCs w:val="24"/>
        </w:rPr>
        <w:t>other</w:t>
      </w:r>
      <w:r w:rsidRPr="0017334C">
        <w:rPr>
          <w:rFonts w:cs="Times New Roman"/>
          <w:szCs w:val="24"/>
        </w:rPr>
        <w:t xml:space="preserve"> important limitation of the study was the exclusion of </w:t>
      </w:r>
      <w:r w:rsidR="008E790D">
        <w:rPr>
          <w:rFonts w:cs="Times New Roman"/>
          <w:szCs w:val="24"/>
        </w:rPr>
        <w:t xml:space="preserve">a placebo control group. A </w:t>
      </w:r>
      <w:r w:rsidR="00717931">
        <w:rPr>
          <w:rFonts w:cs="Times New Roman"/>
          <w:szCs w:val="24"/>
        </w:rPr>
        <w:t xml:space="preserve">placebo </w:t>
      </w:r>
      <w:r w:rsidR="008E790D">
        <w:rPr>
          <w:rFonts w:cs="Times New Roman"/>
          <w:szCs w:val="24"/>
        </w:rPr>
        <w:t>sham laser gro</w:t>
      </w:r>
      <w:r w:rsidR="00717931">
        <w:rPr>
          <w:rFonts w:cs="Times New Roman"/>
          <w:szCs w:val="24"/>
        </w:rPr>
        <w:t>up could have easily been added. The addition of this group would have helped to determine if there were any real benefits for LLLT for patients with CTS.</w:t>
      </w:r>
    </w:p>
    <w:p w:rsidR="00BF529C" w:rsidRPr="0017334C" w:rsidRDefault="00BF529C" w:rsidP="0000327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On Table 2, </w:t>
      </w:r>
      <w:r w:rsidRPr="00BF529C">
        <w:rPr>
          <w:rFonts w:cs="Times New Roman"/>
          <w:i/>
          <w:szCs w:val="24"/>
        </w:rPr>
        <w:t>p</w:t>
      </w:r>
      <w:r>
        <w:rPr>
          <w:rFonts w:cs="Times New Roman"/>
          <w:szCs w:val="24"/>
        </w:rPr>
        <w:t xml:space="preserve"> values for the LLLT group for the second time point were misprinted with decimal places incorrect.</w:t>
      </w:r>
    </w:p>
    <w:p w:rsidR="008E3D23" w:rsidRPr="008E3D23" w:rsidRDefault="008E3D23" w:rsidP="008E3D23">
      <w:pPr>
        <w:pStyle w:val="ListParagraph"/>
        <w:numPr>
          <w:ilvl w:val="0"/>
          <w:numId w:val="12"/>
        </w:numPr>
        <w:rPr>
          <w:rFonts w:cs="Times New Roman"/>
          <w:szCs w:val="24"/>
        </w:rPr>
      </w:pPr>
      <w:r w:rsidRPr="008E3D23">
        <w:rPr>
          <w:rFonts w:cs="Times New Roman"/>
          <w:szCs w:val="24"/>
        </w:rPr>
        <w:t xml:space="preserve">Future studies should increase the number of patients, include a </w:t>
      </w:r>
      <w:r w:rsidR="008E790D">
        <w:rPr>
          <w:rFonts w:cs="Times New Roman"/>
          <w:szCs w:val="24"/>
        </w:rPr>
        <w:t xml:space="preserve">non-treatment </w:t>
      </w:r>
      <w:r w:rsidRPr="008E3D23">
        <w:rPr>
          <w:rFonts w:cs="Times New Roman"/>
          <w:szCs w:val="24"/>
        </w:rPr>
        <w:t xml:space="preserve">control group, </w:t>
      </w:r>
      <w:r w:rsidR="00326A12" w:rsidRPr="0017334C">
        <w:rPr>
          <w:rFonts w:cs="Times New Roman"/>
          <w:szCs w:val="24"/>
        </w:rPr>
        <w:t xml:space="preserve">post-treatment </w:t>
      </w:r>
      <w:proofErr w:type="spellStart"/>
      <w:r w:rsidR="00326A12" w:rsidRPr="0017334C">
        <w:rPr>
          <w:rFonts w:cs="Times New Roman"/>
          <w:szCs w:val="24"/>
        </w:rPr>
        <w:t>electroneuromyographic</w:t>
      </w:r>
      <w:proofErr w:type="spellEnd"/>
      <w:r w:rsidR="0017334C" w:rsidRPr="0017334C">
        <w:rPr>
          <w:rFonts w:cs="Times New Roman"/>
          <w:szCs w:val="24"/>
        </w:rPr>
        <w:t xml:space="preserve"> </w:t>
      </w:r>
      <w:r w:rsidR="00326A12" w:rsidRPr="0017334C">
        <w:rPr>
          <w:rFonts w:cs="Times New Roman"/>
          <w:szCs w:val="24"/>
        </w:rPr>
        <w:t>evaluation</w:t>
      </w:r>
      <w:r w:rsidR="0017334C">
        <w:rPr>
          <w:rFonts w:cs="Times New Roman"/>
          <w:szCs w:val="24"/>
        </w:rPr>
        <w:t>,</w:t>
      </w:r>
      <w:r w:rsidR="0017334C" w:rsidRPr="0017334C">
        <w:rPr>
          <w:rFonts w:cs="Times New Roman"/>
          <w:szCs w:val="24"/>
        </w:rPr>
        <w:t xml:space="preserve"> </w:t>
      </w:r>
      <w:r w:rsidRPr="008E3D23">
        <w:rPr>
          <w:rFonts w:cs="Times New Roman"/>
          <w:szCs w:val="24"/>
        </w:rPr>
        <w:t>and include a long-term follow-up assessment.</w:t>
      </w:r>
    </w:p>
    <w:p w:rsidR="008A3029" w:rsidRPr="009D2C02" w:rsidRDefault="008A3029" w:rsidP="009D2C02">
      <w:pPr>
        <w:autoSpaceDE w:val="0"/>
        <w:autoSpaceDN w:val="0"/>
        <w:adjustRightInd w:val="0"/>
        <w:ind w:left="0"/>
        <w:rPr>
          <w:rFonts w:cs="Times New Roman"/>
          <w:szCs w:val="24"/>
        </w:rPr>
      </w:pPr>
    </w:p>
    <w:p w:rsidR="00C705EC" w:rsidRPr="000E294B" w:rsidRDefault="00A21533" w:rsidP="00AC55B6">
      <w:pPr>
        <w:pStyle w:val="ListParagraph"/>
        <w:ind w:left="0"/>
        <w:rPr>
          <w:rFonts w:cs="Times New Roman"/>
          <w:b/>
          <w:i/>
          <w:szCs w:val="24"/>
        </w:rPr>
      </w:pPr>
      <w:r w:rsidRPr="00EC1A58">
        <w:rPr>
          <w:rFonts w:cs="Times New Roman"/>
          <w:b/>
          <w:szCs w:val="24"/>
        </w:rPr>
        <w:t>Assessment</w:t>
      </w:r>
      <w:r w:rsidRPr="00EC1A58">
        <w:rPr>
          <w:rFonts w:cs="Times New Roman"/>
          <w:b/>
          <w:i/>
          <w:szCs w:val="24"/>
        </w:rPr>
        <w:t>:</w:t>
      </w:r>
    </w:p>
    <w:p w:rsidR="00AF07C4" w:rsidRPr="006F2F22" w:rsidRDefault="000B62E0" w:rsidP="000B62E0">
      <w:pPr>
        <w:pStyle w:val="Default"/>
        <w:numPr>
          <w:ilvl w:val="0"/>
          <w:numId w:val="12"/>
        </w:numPr>
        <w:rPr>
          <w:color w:val="auto"/>
        </w:rPr>
      </w:pPr>
      <w:r w:rsidRPr="006F2F22">
        <w:rPr>
          <w:rFonts w:ascii="Times New Roman" w:hAnsi="Times New Roman" w:cs="Times New Roman"/>
          <w:color w:val="auto"/>
        </w:rPr>
        <w:t xml:space="preserve">This study </w:t>
      </w:r>
      <w:r w:rsidR="00365A45" w:rsidRPr="006F2F22">
        <w:rPr>
          <w:rFonts w:ascii="Times New Roman" w:hAnsi="Times New Roman" w:cs="Times New Roman"/>
          <w:color w:val="auto"/>
        </w:rPr>
        <w:t xml:space="preserve">does not support </w:t>
      </w:r>
      <w:r w:rsidR="00BF529C" w:rsidRPr="006F2F22">
        <w:rPr>
          <w:rFonts w:ascii="Times New Roman" w:hAnsi="Times New Roman" w:cs="Times New Roman"/>
          <w:color w:val="auto"/>
        </w:rPr>
        <w:t xml:space="preserve">the </w:t>
      </w:r>
      <w:r w:rsidR="00365A45" w:rsidRPr="006F2F22">
        <w:rPr>
          <w:rFonts w:ascii="Times New Roman" w:hAnsi="Times New Roman" w:cs="Times New Roman"/>
          <w:color w:val="auto"/>
        </w:rPr>
        <w:t>evidence statement</w:t>
      </w:r>
      <w:r w:rsidR="0041508D" w:rsidRPr="006F2F22">
        <w:rPr>
          <w:rFonts w:ascii="Times New Roman" w:hAnsi="Times New Roman" w:cs="Times New Roman"/>
          <w:color w:val="auto"/>
        </w:rPr>
        <w:t xml:space="preserve"> </w:t>
      </w:r>
      <w:r w:rsidR="00BF529C" w:rsidRPr="006F2F22">
        <w:rPr>
          <w:rFonts w:ascii="Times New Roman" w:hAnsi="Times New Roman" w:cs="Times New Roman"/>
          <w:color w:val="auto"/>
        </w:rPr>
        <w:t xml:space="preserve">that </w:t>
      </w:r>
      <w:r w:rsidR="006F2F22" w:rsidRPr="006F2F22">
        <w:rPr>
          <w:rFonts w:ascii="Times New Roman" w:hAnsi="Times New Roman" w:cs="Times New Roman"/>
          <w:color w:val="auto"/>
        </w:rPr>
        <w:t xml:space="preserve">fascial manipulation </w:t>
      </w:r>
      <w:r w:rsidR="00BF529C" w:rsidRPr="006F2F22">
        <w:rPr>
          <w:rFonts w:ascii="Times New Roman" w:hAnsi="Times New Roman" w:cs="Times New Roman"/>
          <w:color w:val="auto"/>
        </w:rPr>
        <w:t xml:space="preserve">is more effective than </w:t>
      </w:r>
      <w:r w:rsidR="006F2F22">
        <w:rPr>
          <w:rFonts w:ascii="Times New Roman" w:hAnsi="Times New Roman" w:cs="Times New Roman"/>
          <w:color w:val="auto"/>
        </w:rPr>
        <w:t xml:space="preserve">low level laser therapy </w:t>
      </w:r>
      <w:r w:rsidR="00BF529C" w:rsidRPr="006F2F22">
        <w:rPr>
          <w:rFonts w:ascii="Times New Roman" w:hAnsi="Times New Roman" w:cs="Times New Roman"/>
          <w:color w:val="auto"/>
        </w:rPr>
        <w:t>in the conservative treatmen</w:t>
      </w:r>
      <w:r w:rsidR="006F2F22" w:rsidRPr="006F2F22">
        <w:rPr>
          <w:rFonts w:ascii="Times New Roman" w:hAnsi="Times New Roman" w:cs="Times New Roman"/>
          <w:color w:val="auto"/>
        </w:rPr>
        <w:t xml:space="preserve">t of patients affected by CTS, </w:t>
      </w:r>
      <w:r w:rsidR="0041508D" w:rsidRPr="006F2F22">
        <w:rPr>
          <w:rFonts w:ascii="Times New Roman" w:hAnsi="Times New Roman" w:cs="Times New Roman"/>
          <w:color w:val="auto"/>
        </w:rPr>
        <w:t xml:space="preserve">because </w:t>
      </w:r>
      <w:r w:rsidR="006F2F22" w:rsidRPr="006F2F22">
        <w:rPr>
          <w:rFonts w:ascii="Times New Roman" w:hAnsi="Times New Roman" w:cs="Times New Roman"/>
          <w:color w:val="auto"/>
        </w:rPr>
        <w:t xml:space="preserve">it </w:t>
      </w:r>
      <w:r w:rsidR="00BF529C" w:rsidRPr="006F2F22">
        <w:rPr>
          <w:rFonts w:ascii="Times New Roman" w:hAnsi="Times New Roman" w:cs="Times New Roman"/>
          <w:color w:val="auto"/>
        </w:rPr>
        <w:t xml:space="preserve">violated the </w:t>
      </w:r>
      <w:r w:rsidR="009D67A9">
        <w:rPr>
          <w:rFonts w:ascii="Times New Roman" w:hAnsi="Times New Roman" w:cs="Times New Roman"/>
          <w:color w:val="auto"/>
        </w:rPr>
        <w:t xml:space="preserve">statistical </w:t>
      </w:r>
      <w:bookmarkStart w:id="0" w:name="_GoBack"/>
      <w:bookmarkEnd w:id="0"/>
      <w:r w:rsidR="00BF529C" w:rsidRPr="006F2F22">
        <w:rPr>
          <w:rFonts w:ascii="Times New Roman" w:hAnsi="Times New Roman" w:cs="Times New Roman"/>
          <w:color w:val="auto"/>
        </w:rPr>
        <w:t>assumption of independent observations, and thus the conclusions are rejected.</w:t>
      </w:r>
    </w:p>
    <w:sectPr w:rsidR="00AF07C4" w:rsidRPr="006F2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77" w:rsidRDefault="00953F77" w:rsidP="00953F77">
      <w:r>
        <w:separator/>
      </w:r>
    </w:p>
  </w:endnote>
  <w:endnote w:type="continuationSeparator" w:id="0">
    <w:p w:rsidR="00953F77" w:rsidRDefault="00953F77" w:rsidP="0095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llerText RomanSC">
    <w:altName w:val="MillerText RomanS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llerText Roman">
    <w:altName w:val="MillerText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ntonGothicCond Bold">
    <w:altName w:val="BentonGothicCond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GothicCond Regular">
    <w:altName w:val="BentonGothicCond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uardianTextEgypGR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77" w:rsidRDefault="00953F77" w:rsidP="00953F77">
      <w:r>
        <w:separator/>
      </w:r>
    </w:p>
  </w:footnote>
  <w:footnote w:type="continuationSeparator" w:id="0">
    <w:p w:rsidR="00953F77" w:rsidRDefault="00953F77" w:rsidP="0095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541"/>
    <w:multiLevelType w:val="hybridMultilevel"/>
    <w:tmpl w:val="39EA19C6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B4319"/>
    <w:multiLevelType w:val="hybridMultilevel"/>
    <w:tmpl w:val="8B0A79BA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E2BDE"/>
    <w:multiLevelType w:val="hybridMultilevel"/>
    <w:tmpl w:val="17709B44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214DF"/>
    <w:multiLevelType w:val="hybridMultilevel"/>
    <w:tmpl w:val="B2863D02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C5E81"/>
    <w:multiLevelType w:val="hybridMultilevel"/>
    <w:tmpl w:val="844A78DA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4C028D"/>
    <w:multiLevelType w:val="hybridMultilevel"/>
    <w:tmpl w:val="0C82112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23836"/>
    <w:multiLevelType w:val="hybridMultilevel"/>
    <w:tmpl w:val="18C83004"/>
    <w:lvl w:ilvl="0" w:tplc="55040F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025BE"/>
    <w:multiLevelType w:val="hybridMultilevel"/>
    <w:tmpl w:val="42B21892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C6CF2"/>
    <w:multiLevelType w:val="hybridMultilevel"/>
    <w:tmpl w:val="EFFC4004"/>
    <w:lvl w:ilvl="0" w:tplc="3232F9D2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291F5716"/>
    <w:multiLevelType w:val="hybridMultilevel"/>
    <w:tmpl w:val="3CC47AA8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D0376C"/>
    <w:multiLevelType w:val="hybridMultilevel"/>
    <w:tmpl w:val="EE6C292E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867130"/>
    <w:multiLevelType w:val="hybridMultilevel"/>
    <w:tmpl w:val="372C201C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B4A45"/>
    <w:multiLevelType w:val="hybridMultilevel"/>
    <w:tmpl w:val="1246467E"/>
    <w:lvl w:ilvl="0" w:tplc="6D70D070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E4371B0"/>
    <w:multiLevelType w:val="hybridMultilevel"/>
    <w:tmpl w:val="7DE42C6E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FD17D1"/>
    <w:multiLevelType w:val="hybridMultilevel"/>
    <w:tmpl w:val="E4BA43FE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736893"/>
    <w:multiLevelType w:val="hybridMultilevel"/>
    <w:tmpl w:val="617EB152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6D70D07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30A8A"/>
    <w:multiLevelType w:val="hybridMultilevel"/>
    <w:tmpl w:val="241238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0EE284C"/>
    <w:multiLevelType w:val="hybridMultilevel"/>
    <w:tmpl w:val="58B6D83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E522F"/>
    <w:multiLevelType w:val="hybridMultilevel"/>
    <w:tmpl w:val="2E0E437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5BA2AAE"/>
    <w:multiLevelType w:val="hybridMultilevel"/>
    <w:tmpl w:val="FD321668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D16B9F"/>
    <w:multiLevelType w:val="hybridMultilevel"/>
    <w:tmpl w:val="F6662E9C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44BEC"/>
    <w:multiLevelType w:val="hybridMultilevel"/>
    <w:tmpl w:val="1046B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A5337"/>
    <w:multiLevelType w:val="hybridMultilevel"/>
    <w:tmpl w:val="07D261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BBC23D7"/>
    <w:multiLevelType w:val="hybridMultilevel"/>
    <w:tmpl w:val="338CDFE4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974C52"/>
    <w:multiLevelType w:val="hybridMultilevel"/>
    <w:tmpl w:val="434C2BD8"/>
    <w:lvl w:ilvl="0" w:tplc="3232F9D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5FF6ECE"/>
    <w:multiLevelType w:val="hybridMultilevel"/>
    <w:tmpl w:val="0630B18E"/>
    <w:lvl w:ilvl="0" w:tplc="FEE8B4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6565D0"/>
    <w:multiLevelType w:val="hybridMultilevel"/>
    <w:tmpl w:val="C8B8DD8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4A6E36"/>
    <w:multiLevelType w:val="hybridMultilevel"/>
    <w:tmpl w:val="C94017AC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8347B"/>
    <w:multiLevelType w:val="hybridMultilevel"/>
    <w:tmpl w:val="04E2B40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6F609B"/>
    <w:multiLevelType w:val="hybridMultilevel"/>
    <w:tmpl w:val="CA56BD0C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4F023C4"/>
    <w:multiLevelType w:val="hybridMultilevel"/>
    <w:tmpl w:val="9C4C81FA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2E6BD4"/>
    <w:multiLevelType w:val="hybridMultilevel"/>
    <w:tmpl w:val="093EEB80"/>
    <w:lvl w:ilvl="0" w:tplc="FEE8B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CB5B30"/>
    <w:multiLevelType w:val="hybridMultilevel"/>
    <w:tmpl w:val="19180102"/>
    <w:lvl w:ilvl="0" w:tplc="6D70D07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6C571197"/>
    <w:multiLevelType w:val="hybridMultilevel"/>
    <w:tmpl w:val="DF7C123C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C554AA"/>
    <w:multiLevelType w:val="multilevel"/>
    <w:tmpl w:val="A7F4B43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6FF14A10"/>
    <w:multiLevelType w:val="hybridMultilevel"/>
    <w:tmpl w:val="222EA43C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10645E1"/>
    <w:multiLevelType w:val="hybridMultilevel"/>
    <w:tmpl w:val="58FAEA82"/>
    <w:lvl w:ilvl="0" w:tplc="F4FADC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713C50"/>
    <w:multiLevelType w:val="multilevel"/>
    <w:tmpl w:val="30627EF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76770792"/>
    <w:multiLevelType w:val="hybridMultilevel"/>
    <w:tmpl w:val="3244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664E4"/>
    <w:multiLevelType w:val="hybridMultilevel"/>
    <w:tmpl w:val="744E3ABA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A60B2E"/>
    <w:multiLevelType w:val="hybridMultilevel"/>
    <w:tmpl w:val="282A358C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CB61F8C"/>
    <w:multiLevelType w:val="hybridMultilevel"/>
    <w:tmpl w:val="000E843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EEF687A"/>
    <w:multiLevelType w:val="hybridMultilevel"/>
    <w:tmpl w:val="B616F6DC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FEB235F"/>
    <w:multiLevelType w:val="hybridMultilevel"/>
    <w:tmpl w:val="5952181A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32"/>
  </w:num>
  <w:num w:numId="5">
    <w:abstractNumId w:val="12"/>
  </w:num>
  <w:num w:numId="6">
    <w:abstractNumId w:val="43"/>
  </w:num>
  <w:num w:numId="7">
    <w:abstractNumId w:val="18"/>
  </w:num>
  <w:num w:numId="8">
    <w:abstractNumId w:val="16"/>
  </w:num>
  <w:num w:numId="9">
    <w:abstractNumId w:val="31"/>
  </w:num>
  <w:num w:numId="10">
    <w:abstractNumId w:val="38"/>
  </w:num>
  <w:num w:numId="11">
    <w:abstractNumId w:val="21"/>
  </w:num>
  <w:num w:numId="12">
    <w:abstractNumId w:val="37"/>
  </w:num>
  <w:num w:numId="13">
    <w:abstractNumId w:val="34"/>
  </w:num>
  <w:num w:numId="14">
    <w:abstractNumId w:val="25"/>
  </w:num>
  <w:num w:numId="15">
    <w:abstractNumId w:val="36"/>
  </w:num>
  <w:num w:numId="16">
    <w:abstractNumId w:val="20"/>
  </w:num>
  <w:num w:numId="17">
    <w:abstractNumId w:val="41"/>
  </w:num>
  <w:num w:numId="18">
    <w:abstractNumId w:val="15"/>
  </w:num>
  <w:num w:numId="19">
    <w:abstractNumId w:val="40"/>
  </w:num>
  <w:num w:numId="20">
    <w:abstractNumId w:val="27"/>
  </w:num>
  <w:num w:numId="21">
    <w:abstractNumId w:val="6"/>
  </w:num>
  <w:num w:numId="22">
    <w:abstractNumId w:val="26"/>
  </w:num>
  <w:num w:numId="23">
    <w:abstractNumId w:val="24"/>
  </w:num>
  <w:num w:numId="24">
    <w:abstractNumId w:val="33"/>
  </w:num>
  <w:num w:numId="25">
    <w:abstractNumId w:val="1"/>
  </w:num>
  <w:num w:numId="26">
    <w:abstractNumId w:val="8"/>
  </w:num>
  <w:num w:numId="27">
    <w:abstractNumId w:val="17"/>
  </w:num>
  <w:num w:numId="28">
    <w:abstractNumId w:val="13"/>
  </w:num>
  <w:num w:numId="29">
    <w:abstractNumId w:val="39"/>
  </w:num>
  <w:num w:numId="30">
    <w:abstractNumId w:val="14"/>
  </w:num>
  <w:num w:numId="31">
    <w:abstractNumId w:val="28"/>
  </w:num>
  <w:num w:numId="32">
    <w:abstractNumId w:val="11"/>
  </w:num>
  <w:num w:numId="33">
    <w:abstractNumId w:val="10"/>
  </w:num>
  <w:num w:numId="34">
    <w:abstractNumId w:val="42"/>
  </w:num>
  <w:num w:numId="35">
    <w:abstractNumId w:val="9"/>
  </w:num>
  <w:num w:numId="36">
    <w:abstractNumId w:val="29"/>
  </w:num>
  <w:num w:numId="37">
    <w:abstractNumId w:val="4"/>
  </w:num>
  <w:num w:numId="38">
    <w:abstractNumId w:val="23"/>
  </w:num>
  <w:num w:numId="39">
    <w:abstractNumId w:val="19"/>
  </w:num>
  <w:num w:numId="40">
    <w:abstractNumId w:val="35"/>
  </w:num>
  <w:num w:numId="41">
    <w:abstractNumId w:val="3"/>
  </w:num>
  <w:num w:numId="42">
    <w:abstractNumId w:val="5"/>
  </w:num>
  <w:num w:numId="43">
    <w:abstractNumId w:val="7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E4"/>
    <w:rsid w:val="00003229"/>
    <w:rsid w:val="0000327D"/>
    <w:rsid w:val="00003409"/>
    <w:rsid w:val="00005670"/>
    <w:rsid w:val="000154D1"/>
    <w:rsid w:val="0001776B"/>
    <w:rsid w:val="00020B0C"/>
    <w:rsid w:val="00021D84"/>
    <w:rsid w:val="000247A8"/>
    <w:rsid w:val="00026811"/>
    <w:rsid w:val="00030C5A"/>
    <w:rsid w:val="00037D4F"/>
    <w:rsid w:val="00054D9A"/>
    <w:rsid w:val="000566CC"/>
    <w:rsid w:val="00067CA9"/>
    <w:rsid w:val="00072FF4"/>
    <w:rsid w:val="0007303B"/>
    <w:rsid w:val="00076EBE"/>
    <w:rsid w:val="000932C2"/>
    <w:rsid w:val="0009600D"/>
    <w:rsid w:val="000A1CD5"/>
    <w:rsid w:val="000A50B6"/>
    <w:rsid w:val="000A6DB0"/>
    <w:rsid w:val="000A7A76"/>
    <w:rsid w:val="000B15B1"/>
    <w:rsid w:val="000B62E0"/>
    <w:rsid w:val="000B67FB"/>
    <w:rsid w:val="000B76E6"/>
    <w:rsid w:val="000C4FC2"/>
    <w:rsid w:val="000C6334"/>
    <w:rsid w:val="000D0134"/>
    <w:rsid w:val="000E294B"/>
    <w:rsid w:val="000E4446"/>
    <w:rsid w:val="000F01BF"/>
    <w:rsid w:val="000F1426"/>
    <w:rsid w:val="000F2E6E"/>
    <w:rsid w:val="00105D09"/>
    <w:rsid w:val="00106B4C"/>
    <w:rsid w:val="001075DA"/>
    <w:rsid w:val="00112D23"/>
    <w:rsid w:val="00113473"/>
    <w:rsid w:val="0011358F"/>
    <w:rsid w:val="00114DAF"/>
    <w:rsid w:val="0012019A"/>
    <w:rsid w:val="00123438"/>
    <w:rsid w:val="001239E0"/>
    <w:rsid w:val="00124546"/>
    <w:rsid w:val="00130A9C"/>
    <w:rsid w:val="001322F7"/>
    <w:rsid w:val="00134E24"/>
    <w:rsid w:val="00137167"/>
    <w:rsid w:val="001379BA"/>
    <w:rsid w:val="001402BE"/>
    <w:rsid w:val="00141CC0"/>
    <w:rsid w:val="00146D9E"/>
    <w:rsid w:val="00156C33"/>
    <w:rsid w:val="00162CEF"/>
    <w:rsid w:val="001631AC"/>
    <w:rsid w:val="001671A8"/>
    <w:rsid w:val="0017334C"/>
    <w:rsid w:val="00173C26"/>
    <w:rsid w:val="001755BF"/>
    <w:rsid w:val="00185B7D"/>
    <w:rsid w:val="00186557"/>
    <w:rsid w:val="00190A66"/>
    <w:rsid w:val="00192AD1"/>
    <w:rsid w:val="00193BBB"/>
    <w:rsid w:val="001A30CA"/>
    <w:rsid w:val="001A3190"/>
    <w:rsid w:val="001A40A4"/>
    <w:rsid w:val="001B514F"/>
    <w:rsid w:val="001B799D"/>
    <w:rsid w:val="001B799E"/>
    <w:rsid w:val="001C1EE7"/>
    <w:rsid w:val="001C5323"/>
    <w:rsid w:val="001C60CE"/>
    <w:rsid w:val="001C7F1D"/>
    <w:rsid w:val="001D051B"/>
    <w:rsid w:val="001D7B91"/>
    <w:rsid w:val="001E161E"/>
    <w:rsid w:val="001E245C"/>
    <w:rsid w:val="001E4B6F"/>
    <w:rsid w:val="001E5322"/>
    <w:rsid w:val="001E7100"/>
    <w:rsid w:val="001F29EF"/>
    <w:rsid w:val="001F62DB"/>
    <w:rsid w:val="001F7F9F"/>
    <w:rsid w:val="00202041"/>
    <w:rsid w:val="00203DEC"/>
    <w:rsid w:val="00204475"/>
    <w:rsid w:val="00206053"/>
    <w:rsid w:val="00207378"/>
    <w:rsid w:val="002100EF"/>
    <w:rsid w:val="00210AD5"/>
    <w:rsid w:val="00210CAB"/>
    <w:rsid w:val="0022236C"/>
    <w:rsid w:val="002239B5"/>
    <w:rsid w:val="002252EC"/>
    <w:rsid w:val="002256F4"/>
    <w:rsid w:val="00225707"/>
    <w:rsid w:val="00226B21"/>
    <w:rsid w:val="002310AC"/>
    <w:rsid w:val="00232F12"/>
    <w:rsid w:val="00233AEC"/>
    <w:rsid w:val="00235C1F"/>
    <w:rsid w:val="002362F1"/>
    <w:rsid w:val="00236665"/>
    <w:rsid w:val="00237E68"/>
    <w:rsid w:val="0024294B"/>
    <w:rsid w:val="002463CD"/>
    <w:rsid w:val="0024640A"/>
    <w:rsid w:val="00247792"/>
    <w:rsid w:val="0025385E"/>
    <w:rsid w:val="00254238"/>
    <w:rsid w:val="00261C1E"/>
    <w:rsid w:val="0026538D"/>
    <w:rsid w:val="00273DE4"/>
    <w:rsid w:val="00277135"/>
    <w:rsid w:val="002818BA"/>
    <w:rsid w:val="00282963"/>
    <w:rsid w:val="00284637"/>
    <w:rsid w:val="00285FEB"/>
    <w:rsid w:val="0029056E"/>
    <w:rsid w:val="00295E1C"/>
    <w:rsid w:val="0029623C"/>
    <w:rsid w:val="002977A9"/>
    <w:rsid w:val="002A0E04"/>
    <w:rsid w:val="002A3661"/>
    <w:rsid w:val="002A44C2"/>
    <w:rsid w:val="002A77B9"/>
    <w:rsid w:val="002B3233"/>
    <w:rsid w:val="002B3483"/>
    <w:rsid w:val="002B751C"/>
    <w:rsid w:val="002C32E8"/>
    <w:rsid w:val="002D0637"/>
    <w:rsid w:val="002D1DB0"/>
    <w:rsid w:val="002D28BF"/>
    <w:rsid w:val="002D31E6"/>
    <w:rsid w:val="002D54E3"/>
    <w:rsid w:val="002E0E37"/>
    <w:rsid w:val="002E16DD"/>
    <w:rsid w:val="002E27B0"/>
    <w:rsid w:val="002E3789"/>
    <w:rsid w:val="002E3E5C"/>
    <w:rsid w:val="002E4252"/>
    <w:rsid w:val="002E479B"/>
    <w:rsid w:val="002E7108"/>
    <w:rsid w:val="002F15E1"/>
    <w:rsid w:val="002F4C65"/>
    <w:rsid w:val="002F6BF6"/>
    <w:rsid w:val="003162CF"/>
    <w:rsid w:val="00316A0E"/>
    <w:rsid w:val="00320444"/>
    <w:rsid w:val="0032565B"/>
    <w:rsid w:val="00326A12"/>
    <w:rsid w:val="00326ADD"/>
    <w:rsid w:val="0032702E"/>
    <w:rsid w:val="00327FBF"/>
    <w:rsid w:val="0033415D"/>
    <w:rsid w:val="00340EEF"/>
    <w:rsid w:val="00342A70"/>
    <w:rsid w:val="00342DF5"/>
    <w:rsid w:val="00352D9D"/>
    <w:rsid w:val="003562F4"/>
    <w:rsid w:val="00356E1E"/>
    <w:rsid w:val="00357DCB"/>
    <w:rsid w:val="0036020B"/>
    <w:rsid w:val="003617BD"/>
    <w:rsid w:val="00361BA7"/>
    <w:rsid w:val="0036394B"/>
    <w:rsid w:val="00364255"/>
    <w:rsid w:val="00364C45"/>
    <w:rsid w:val="00365A45"/>
    <w:rsid w:val="003665BE"/>
    <w:rsid w:val="00367227"/>
    <w:rsid w:val="00367C04"/>
    <w:rsid w:val="00374CBC"/>
    <w:rsid w:val="00374DF9"/>
    <w:rsid w:val="003761FE"/>
    <w:rsid w:val="00376536"/>
    <w:rsid w:val="0037742F"/>
    <w:rsid w:val="0038056F"/>
    <w:rsid w:val="00393824"/>
    <w:rsid w:val="00393F08"/>
    <w:rsid w:val="00394877"/>
    <w:rsid w:val="003962C6"/>
    <w:rsid w:val="003A6E98"/>
    <w:rsid w:val="003A7F1C"/>
    <w:rsid w:val="003B000A"/>
    <w:rsid w:val="003B102B"/>
    <w:rsid w:val="003B43B1"/>
    <w:rsid w:val="003B587A"/>
    <w:rsid w:val="003B59E1"/>
    <w:rsid w:val="003C2D3E"/>
    <w:rsid w:val="003C2DD4"/>
    <w:rsid w:val="003C2F54"/>
    <w:rsid w:val="003C5BC9"/>
    <w:rsid w:val="003C63EA"/>
    <w:rsid w:val="003C6FAD"/>
    <w:rsid w:val="003C752F"/>
    <w:rsid w:val="003C78DC"/>
    <w:rsid w:val="003D0C39"/>
    <w:rsid w:val="003D5C5E"/>
    <w:rsid w:val="003E35D7"/>
    <w:rsid w:val="003E3EE6"/>
    <w:rsid w:val="003E50C1"/>
    <w:rsid w:val="003E7006"/>
    <w:rsid w:val="003F676E"/>
    <w:rsid w:val="003F7668"/>
    <w:rsid w:val="004007E9"/>
    <w:rsid w:val="00400A4F"/>
    <w:rsid w:val="004038ED"/>
    <w:rsid w:val="0041033D"/>
    <w:rsid w:val="00411BE8"/>
    <w:rsid w:val="0041508D"/>
    <w:rsid w:val="00422A5B"/>
    <w:rsid w:val="004240A0"/>
    <w:rsid w:val="0042475D"/>
    <w:rsid w:val="00425E3A"/>
    <w:rsid w:val="00426C3A"/>
    <w:rsid w:val="0042746D"/>
    <w:rsid w:val="00430CA1"/>
    <w:rsid w:val="004337DF"/>
    <w:rsid w:val="00436D33"/>
    <w:rsid w:val="00442D27"/>
    <w:rsid w:val="00443BB9"/>
    <w:rsid w:val="00446110"/>
    <w:rsid w:val="0044792D"/>
    <w:rsid w:val="00450CAD"/>
    <w:rsid w:val="00454579"/>
    <w:rsid w:val="00462322"/>
    <w:rsid w:val="0046655E"/>
    <w:rsid w:val="00472443"/>
    <w:rsid w:val="00475C8A"/>
    <w:rsid w:val="00484D66"/>
    <w:rsid w:val="00490437"/>
    <w:rsid w:val="004916DF"/>
    <w:rsid w:val="00493432"/>
    <w:rsid w:val="0049584B"/>
    <w:rsid w:val="00497357"/>
    <w:rsid w:val="004A035F"/>
    <w:rsid w:val="004A05BE"/>
    <w:rsid w:val="004A088F"/>
    <w:rsid w:val="004A4E2A"/>
    <w:rsid w:val="004B576E"/>
    <w:rsid w:val="004B71F0"/>
    <w:rsid w:val="004B7529"/>
    <w:rsid w:val="004C0125"/>
    <w:rsid w:val="004C3F77"/>
    <w:rsid w:val="004C41B9"/>
    <w:rsid w:val="004C4EED"/>
    <w:rsid w:val="004C4F1B"/>
    <w:rsid w:val="004C6A60"/>
    <w:rsid w:val="004C7A27"/>
    <w:rsid w:val="004D0168"/>
    <w:rsid w:val="004D051A"/>
    <w:rsid w:val="004D3081"/>
    <w:rsid w:val="004D4B69"/>
    <w:rsid w:val="004D5790"/>
    <w:rsid w:val="004D5F0B"/>
    <w:rsid w:val="004E00A0"/>
    <w:rsid w:val="004E06DC"/>
    <w:rsid w:val="004E19BC"/>
    <w:rsid w:val="004E19E4"/>
    <w:rsid w:val="004E1B1C"/>
    <w:rsid w:val="004E324D"/>
    <w:rsid w:val="004E45A0"/>
    <w:rsid w:val="004E482F"/>
    <w:rsid w:val="004F2CF1"/>
    <w:rsid w:val="0050062A"/>
    <w:rsid w:val="00500A18"/>
    <w:rsid w:val="00502764"/>
    <w:rsid w:val="00505D22"/>
    <w:rsid w:val="0050615C"/>
    <w:rsid w:val="00510839"/>
    <w:rsid w:val="005116C2"/>
    <w:rsid w:val="005144BE"/>
    <w:rsid w:val="00515215"/>
    <w:rsid w:val="00515794"/>
    <w:rsid w:val="0051606B"/>
    <w:rsid w:val="005237BB"/>
    <w:rsid w:val="00525E6E"/>
    <w:rsid w:val="005271CD"/>
    <w:rsid w:val="005319C1"/>
    <w:rsid w:val="00531B27"/>
    <w:rsid w:val="005356E8"/>
    <w:rsid w:val="00535BE1"/>
    <w:rsid w:val="00540A28"/>
    <w:rsid w:val="005441DA"/>
    <w:rsid w:val="00544D06"/>
    <w:rsid w:val="00550F6C"/>
    <w:rsid w:val="00551AEF"/>
    <w:rsid w:val="005543FC"/>
    <w:rsid w:val="00555B3C"/>
    <w:rsid w:val="0055780B"/>
    <w:rsid w:val="005621EA"/>
    <w:rsid w:val="005648EF"/>
    <w:rsid w:val="0056633B"/>
    <w:rsid w:val="00581117"/>
    <w:rsid w:val="0058189A"/>
    <w:rsid w:val="0058598F"/>
    <w:rsid w:val="00597B83"/>
    <w:rsid w:val="005A14AD"/>
    <w:rsid w:val="005A1705"/>
    <w:rsid w:val="005A1844"/>
    <w:rsid w:val="005A2AED"/>
    <w:rsid w:val="005B0A2D"/>
    <w:rsid w:val="005B1BDB"/>
    <w:rsid w:val="005B4A88"/>
    <w:rsid w:val="005B524E"/>
    <w:rsid w:val="005B740E"/>
    <w:rsid w:val="005C0C92"/>
    <w:rsid w:val="005C5385"/>
    <w:rsid w:val="005C5CBD"/>
    <w:rsid w:val="005D2104"/>
    <w:rsid w:val="005E51A2"/>
    <w:rsid w:val="005E5584"/>
    <w:rsid w:val="005E767C"/>
    <w:rsid w:val="005F4A8C"/>
    <w:rsid w:val="005F6820"/>
    <w:rsid w:val="00601BDE"/>
    <w:rsid w:val="00602DD6"/>
    <w:rsid w:val="00604865"/>
    <w:rsid w:val="006064D3"/>
    <w:rsid w:val="00607475"/>
    <w:rsid w:val="00607B6F"/>
    <w:rsid w:val="00611064"/>
    <w:rsid w:val="0061666B"/>
    <w:rsid w:val="00626417"/>
    <w:rsid w:val="006266D2"/>
    <w:rsid w:val="006271F5"/>
    <w:rsid w:val="00634029"/>
    <w:rsid w:val="00643667"/>
    <w:rsid w:val="00646C82"/>
    <w:rsid w:val="006510CA"/>
    <w:rsid w:val="0065724D"/>
    <w:rsid w:val="0065746E"/>
    <w:rsid w:val="00661BE3"/>
    <w:rsid w:val="006632E9"/>
    <w:rsid w:val="00663604"/>
    <w:rsid w:val="00666CF8"/>
    <w:rsid w:val="006701D9"/>
    <w:rsid w:val="006708FB"/>
    <w:rsid w:val="00671173"/>
    <w:rsid w:val="00672BAD"/>
    <w:rsid w:val="00673218"/>
    <w:rsid w:val="00673CDB"/>
    <w:rsid w:val="00675998"/>
    <w:rsid w:val="00677EEC"/>
    <w:rsid w:val="0068124B"/>
    <w:rsid w:val="006907ED"/>
    <w:rsid w:val="00692CEE"/>
    <w:rsid w:val="00692F53"/>
    <w:rsid w:val="006A087B"/>
    <w:rsid w:val="006A0B96"/>
    <w:rsid w:val="006A37CF"/>
    <w:rsid w:val="006A655F"/>
    <w:rsid w:val="006B7F3F"/>
    <w:rsid w:val="006C05FB"/>
    <w:rsid w:val="006C0715"/>
    <w:rsid w:val="006C193B"/>
    <w:rsid w:val="006C4F2A"/>
    <w:rsid w:val="006C5DAF"/>
    <w:rsid w:val="006C7930"/>
    <w:rsid w:val="006D10A0"/>
    <w:rsid w:val="006D1EF2"/>
    <w:rsid w:val="006D22D0"/>
    <w:rsid w:val="006D2941"/>
    <w:rsid w:val="006D48B9"/>
    <w:rsid w:val="006D619E"/>
    <w:rsid w:val="006D672B"/>
    <w:rsid w:val="006E129C"/>
    <w:rsid w:val="006E195A"/>
    <w:rsid w:val="006E55B1"/>
    <w:rsid w:val="006E59F7"/>
    <w:rsid w:val="006F29BA"/>
    <w:rsid w:val="006F2F22"/>
    <w:rsid w:val="00700C84"/>
    <w:rsid w:val="00702468"/>
    <w:rsid w:val="007024E3"/>
    <w:rsid w:val="00702F27"/>
    <w:rsid w:val="00706FE7"/>
    <w:rsid w:val="00712483"/>
    <w:rsid w:val="00713CAA"/>
    <w:rsid w:val="007141D5"/>
    <w:rsid w:val="00717931"/>
    <w:rsid w:val="007179B8"/>
    <w:rsid w:val="00720495"/>
    <w:rsid w:val="0072247E"/>
    <w:rsid w:val="00724AA0"/>
    <w:rsid w:val="00725DBF"/>
    <w:rsid w:val="00732531"/>
    <w:rsid w:val="00734FEA"/>
    <w:rsid w:val="00735652"/>
    <w:rsid w:val="00736042"/>
    <w:rsid w:val="00736E82"/>
    <w:rsid w:val="00740553"/>
    <w:rsid w:val="007507C3"/>
    <w:rsid w:val="00751E2C"/>
    <w:rsid w:val="00752599"/>
    <w:rsid w:val="00752A63"/>
    <w:rsid w:val="00755A14"/>
    <w:rsid w:val="00756C4C"/>
    <w:rsid w:val="00757153"/>
    <w:rsid w:val="00761F0D"/>
    <w:rsid w:val="00766762"/>
    <w:rsid w:val="00771734"/>
    <w:rsid w:val="007773E8"/>
    <w:rsid w:val="00782DC1"/>
    <w:rsid w:val="00784337"/>
    <w:rsid w:val="00790E94"/>
    <w:rsid w:val="00794BDB"/>
    <w:rsid w:val="0079579B"/>
    <w:rsid w:val="007A1C62"/>
    <w:rsid w:val="007A28C1"/>
    <w:rsid w:val="007A4CA4"/>
    <w:rsid w:val="007B147A"/>
    <w:rsid w:val="007B4BFC"/>
    <w:rsid w:val="007B5AE8"/>
    <w:rsid w:val="007B71C4"/>
    <w:rsid w:val="007B7CDE"/>
    <w:rsid w:val="007C0213"/>
    <w:rsid w:val="007C11C1"/>
    <w:rsid w:val="007C223C"/>
    <w:rsid w:val="007C4034"/>
    <w:rsid w:val="007C4303"/>
    <w:rsid w:val="007C53FE"/>
    <w:rsid w:val="007C57A3"/>
    <w:rsid w:val="007C5FAF"/>
    <w:rsid w:val="007C6DC1"/>
    <w:rsid w:val="007C71A4"/>
    <w:rsid w:val="007C73EF"/>
    <w:rsid w:val="007D29DB"/>
    <w:rsid w:val="007D2C06"/>
    <w:rsid w:val="007E4E5D"/>
    <w:rsid w:val="007E7C44"/>
    <w:rsid w:val="007F066E"/>
    <w:rsid w:val="007F1F8C"/>
    <w:rsid w:val="007F2FAA"/>
    <w:rsid w:val="007F5A1A"/>
    <w:rsid w:val="007F647F"/>
    <w:rsid w:val="007F7743"/>
    <w:rsid w:val="0080204B"/>
    <w:rsid w:val="00805F2C"/>
    <w:rsid w:val="008079DA"/>
    <w:rsid w:val="00810238"/>
    <w:rsid w:val="008217DF"/>
    <w:rsid w:val="008243D6"/>
    <w:rsid w:val="00824F44"/>
    <w:rsid w:val="008335F6"/>
    <w:rsid w:val="0083525D"/>
    <w:rsid w:val="00837627"/>
    <w:rsid w:val="0084138A"/>
    <w:rsid w:val="008414A9"/>
    <w:rsid w:val="008460F9"/>
    <w:rsid w:val="0084683D"/>
    <w:rsid w:val="008501EF"/>
    <w:rsid w:val="00855AF8"/>
    <w:rsid w:val="008603C7"/>
    <w:rsid w:val="00863B28"/>
    <w:rsid w:val="00865DD9"/>
    <w:rsid w:val="00874367"/>
    <w:rsid w:val="0087489D"/>
    <w:rsid w:val="0087550D"/>
    <w:rsid w:val="008756DC"/>
    <w:rsid w:val="00875E30"/>
    <w:rsid w:val="0087638E"/>
    <w:rsid w:val="00877FDD"/>
    <w:rsid w:val="008829F6"/>
    <w:rsid w:val="008934D9"/>
    <w:rsid w:val="008940C9"/>
    <w:rsid w:val="008A1950"/>
    <w:rsid w:val="008A3029"/>
    <w:rsid w:val="008A39DA"/>
    <w:rsid w:val="008A6445"/>
    <w:rsid w:val="008B1EE4"/>
    <w:rsid w:val="008B55C0"/>
    <w:rsid w:val="008C0AB5"/>
    <w:rsid w:val="008C1CC9"/>
    <w:rsid w:val="008C5B1A"/>
    <w:rsid w:val="008C6804"/>
    <w:rsid w:val="008D0FA9"/>
    <w:rsid w:val="008D11C3"/>
    <w:rsid w:val="008D264D"/>
    <w:rsid w:val="008D669D"/>
    <w:rsid w:val="008D7925"/>
    <w:rsid w:val="008E2D48"/>
    <w:rsid w:val="008E3D23"/>
    <w:rsid w:val="008E4290"/>
    <w:rsid w:val="008E790D"/>
    <w:rsid w:val="008F1524"/>
    <w:rsid w:val="008F2422"/>
    <w:rsid w:val="008F39B7"/>
    <w:rsid w:val="008F5526"/>
    <w:rsid w:val="009015F1"/>
    <w:rsid w:val="009016D6"/>
    <w:rsid w:val="009070D4"/>
    <w:rsid w:val="0091119B"/>
    <w:rsid w:val="00916C0E"/>
    <w:rsid w:val="00917123"/>
    <w:rsid w:val="009304B7"/>
    <w:rsid w:val="009361B4"/>
    <w:rsid w:val="0093660C"/>
    <w:rsid w:val="00937522"/>
    <w:rsid w:val="00942880"/>
    <w:rsid w:val="0095020D"/>
    <w:rsid w:val="009517A8"/>
    <w:rsid w:val="009529F1"/>
    <w:rsid w:val="00953F77"/>
    <w:rsid w:val="00960DA0"/>
    <w:rsid w:val="00960E29"/>
    <w:rsid w:val="00961746"/>
    <w:rsid w:val="00962745"/>
    <w:rsid w:val="00962EA7"/>
    <w:rsid w:val="00964621"/>
    <w:rsid w:val="00971540"/>
    <w:rsid w:val="009720CE"/>
    <w:rsid w:val="00975367"/>
    <w:rsid w:val="00976BAE"/>
    <w:rsid w:val="00976C0D"/>
    <w:rsid w:val="009772F6"/>
    <w:rsid w:val="009823D6"/>
    <w:rsid w:val="009844C7"/>
    <w:rsid w:val="009853DB"/>
    <w:rsid w:val="00986A06"/>
    <w:rsid w:val="00991F49"/>
    <w:rsid w:val="00993F5E"/>
    <w:rsid w:val="0099404B"/>
    <w:rsid w:val="009A331F"/>
    <w:rsid w:val="009A7293"/>
    <w:rsid w:val="009B2A24"/>
    <w:rsid w:val="009B4E35"/>
    <w:rsid w:val="009C276F"/>
    <w:rsid w:val="009C2BA1"/>
    <w:rsid w:val="009D0928"/>
    <w:rsid w:val="009D2C02"/>
    <w:rsid w:val="009D4E8A"/>
    <w:rsid w:val="009D5517"/>
    <w:rsid w:val="009D67A9"/>
    <w:rsid w:val="009E39DF"/>
    <w:rsid w:val="009E7137"/>
    <w:rsid w:val="009F0FCF"/>
    <w:rsid w:val="009F4A7A"/>
    <w:rsid w:val="00A02798"/>
    <w:rsid w:val="00A02C5C"/>
    <w:rsid w:val="00A036A2"/>
    <w:rsid w:val="00A062D0"/>
    <w:rsid w:val="00A06F45"/>
    <w:rsid w:val="00A07132"/>
    <w:rsid w:val="00A10D41"/>
    <w:rsid w:val="00A125FE"/>
    <w:rsid w:val="00A12801"/>
    <w:rsid w:val="00A17346"/>
    <w:rsid w:val="00A206E6"/>
    <w:rsid w:val="00A21533"/>
    <w:rsid w:val="00A23863"/>
    <w:rsid w:val="00A23E36"/>
    <w:rsid w:val="00A305B6"/>
    <w:rsid w:val="00A36337"/>
    <w:rsid w:val="00A44500"/>
    <w:rsid w:val="00A44E78"/>
    <w:rsid w:val="00A44EA0"/>
    <w:rsid w:val="00A46DFE"/>
    <w:rsid w:val="00A569C8"/>
    <w:rsid w:val="00A6654C"/>
    <w:rsid w:val="00A671C3"/>
    <w:rsid w:val="00A71987"/>
    <w:rsid w:val="00A7594D"/>
    <w:rsid w:val="00A81B93"/>
    <w:rsid w:val="00A81C2D"/>
    <w:rsid w:val="00A8295D"/>
    <w:rsid w:val="00A91370"/>
    <w:rsid w:val="00A91D71"/>
    <w:rsid w:val="00A9321A"/>
    <w:rsid w:val="00A93853"/>
    <w:rsid w:val="00A93D02"/>
    <w:rsid w:val="00A95447"/>
    <w:rsid w:val="00A9612B"/>
    <w:rsid w:val="00AA1F06"/>
    <w:rsid w:val="00AA32EF"/>
    <w:rsid w:val="00AA7335"/>
    <w:rsid w:val="00AB0B64"/>
    <w:rsid w:val="00AB3D9D"/>
    <w:rsid w:val="00AB6DD6"/>
    <w:rsid w:val="00AB6ED5"/>
    <w:rsid w:val="00AB7F12"/>
    <w:rsid w:val="00AC0A15"/>
    <w:rsid w:val="00AC168F"/>
    <w:rsid w:val="00AC55B6"/>
    <w:rsid w:val="00AC6B1B"/>
    <w:rsid w:val="00AC6C4E"/>
    <w:rsid w:val="00AC7911"/>
    <w:rsid w:val="00AD665C"/>
    <w:rsid w:val="00AD6D40"/>
    <w:rsid w:val="00AE3C82"/>
    <w:rsid w:val="00AE45DB"/>
    <w:rsid w:val="00AF062E"/>
    <w:rsid w:val="00AF07C4"/>
    <w:rsid w:val="00AF5DA6"/>
    <w:rsid w:val="00B0300F"/>
    <w:rsid w:val="00B068BD"/>
    <w:rsid w:val="00B11E12"/>
    <w:rsid w:val="00B1421E"/>
    <w:rsid w:val="00B16E0E"/>
    <w:rsid w:val="00B16F74"/>
    <w:rsid w:val="00B33AD8"/>
    <w:rsid w:val="00B34B64"/>
    <w:rsid w:val="00B354DF"/>
    <w:rsid w:val="00B36CAF"/>
    <w:rsid w:val="00B37717"/>
    <w:rsid w:val="00B44C6E"/>
    <w:rsid w:val="00B4678C"/>
    <w:rsid w:val="00B51260"/>
    <w:rsid w:val="00B61204"/>
    <w:rsid w:val="00B63061"/>
    <w:rsid w:val="00B65679"/>
    <w:rsid w:val="00B6712D"/>
    <w:rsid w:val="00B679E3"/>
    <w:rsid w:val="00B74253"/>
    <w:rsid w:val="00B77339"/>
    <w:rsid w:val="00B775D4"/>
    <w:rsid w:val="00B831EE"/>
    <w:rsid w:val="00B851C6"/>
    <w:rsid w:val="00B90951"/>
    <w:rsid w:val="00B94634"/>
    <w:rsid w:val="00B95BD8"/>
    <w:rsid w:val="00B964C7"/>
    <w:rsid w:val="00B974CE"/>
    <w:rsid w:val="00BA0F4A"/>
    <w:rsid w:val="00BA12FD"/>
    <w:rsid w:val="00BB5EEB"/>
    <w:rsid w:val="00BC196C"/>
    <w:rsid w:val="00BC77CB"/>
    <w:rsid w:val="00BE19BE"/>
    <w:rsid w:val="00BE4FF0"/>
    <w:rsid w:val="00BE5BAE"/>
    <w:rsid w:val="00BE6954"/>
    <w:rsid w:val="00BF3803"/>
    <w:rsid w:val="00BF423F"/>
    <w:rsid w:val="00BF529C"/>
    <w:rsid w:val="00BF6515"/>
    <w:rsid w:val="00BF684B"/>
    <w:rsid w:val="00BF6BC7"/>
    <w:rsid w:val="00BF7023"/>
    <w:rsid w:val="00BF7703"/>
    <w:rsid w:val="00C00C14"/>
    <w:rsid w:val="00C0242B"/>
    <w:rsid w:val="00C04F0F"/>
    <w:rsid w:val="00C05CD8"/>
    <w:rsid w:val="00C10EB3"/>
    <w:rsid w:val="00C11C69"/>
    <w:rsid w:val="00C13D5C"/>
    <w:rsid w:val="00C15D84"/>
    <w:rsid w:val="00C164FB"/>
    <w:rsid w:val="00C2126A"/>
    <w:rsid w:val="00C25DF3"/>
    <w:rsid w:val="00C26EBB"/>
    <w:rsid w:val="00C278B1"/>
    <w:rsid w:val="00C328D2"/>
    <w:rsid w:val="00C4154D"/>
    <w:rsid w:val="00C435EB"/>
    <w:rsid w:val="00C45A18"/>
    <w:rsid w:val="00C5280C"/>
    <w:rsid w:val="00C5665E"/>
    <w:rsid w:val="00C56D65"/>
    <w:rsid w:val="00C57626"/>
    <w:rsid w:val="00C601D3"/>
    <w:rsid w:val="00C610A0"/>
    <w:rsid w:val="00C61819"/>
    <w:rsid w:val="00C6592B"/>
    <w:rsid w:val="00C674D5"/>
    <w:rsid w:val="00C705EC"/>
    <w:rsid w:val="00C70C7C"/>
    <w:rsid w:val="00C7472E"/>
    <w:rsid w:val="00C7547C"/>
    <w:rsid w:val="00C7588C"/>
    <w:rsid w:val="00C81470"/>
    <w:rsid w:val="00C876D8"/>
    <w:rsid w:val="00C8789B"/>
    <w:rsid w:val="00C9214F"/>
    <w:rsid w:val="00C92437"/>
    <w:rsid w:val="00C94931"/>
    <w:rsid w:val="00C95C80"/>
    <w:rsid w:val="00C96242"/>
    <w:rsid w:val="00CA0824"/>
    <w:rsid w:val="00CA447C"/>
    <w:rsid w:val="00CA6DF1"/>
    <w:rsid w:val="00CB203F"/>
    <w:rsid w:val="00CB3D2B"/>
    <w:rsid w:val="00CB6598"/>
    <w:rsid w:val="00CB673E"/>
    <w:rsid w:val="00CB7DF4"/>
    <w:rsid w:val="00CC1437"/>
    <w:rsid w:val="00CC183E"/>
    <w:rsid w:val="00CC3086"/>
    <w:rsid w:val="00CC68A5"/>
    <w:rsid w:val="00CD151D"/>
    <w:rsid w:val="00CD43C1"/>
    <w:rsid w:val="00CD611D"/>
    <w:rsid w:val="00CD6C9A"/>
    <w:rsid w:val="00CD743E"/>
    <w:rsid w:val="00CE0972"/>
    <w:rsid w:val="00CE7555"/>
    <w:rsid w:val="00CE7D86"/>
    <w:rsid w:val="00CF0995"/>
    <w:rsid w:val="00CF1FBB"/>
    <w:rsid w:val="00CF38EB"/>
    <w:rsid w:val="00CF4517"/>
    <w:rsid w:val="00CF541C"/>
    <w:rsid w:val="00D00D5C"/>
    <w:rsid w:val="00D058EB"/>
    <w:rsid w:val="00D07458"/>
    <w:rsid w:val="00D11AB5"/>
    <w:rsid w:val="00D1465B"/>
    <w:rsid w:val="00D20ACD"/>
    <w:rsid w:val="00D22CD4"/>
    <w:rsid w:val="00D236A4"/>
    <w:rsid w:val="00D250DA"/>
    <w:rsid w:val="00D265BD"/>
    <w:rsid w:val="00D27109"/>
    <w:rsid w:val="00D2732E"/>
    <w:rsid w:val="00D27CD7"/>
    <w:rsid w:val="00D27CF9"/>
    <w:rsid w:val="00D27F8E"/>
    <w:rsid w:val="00D32346"/>
    <w:rsid w:val="00D325C3"/>
    <w:rsid w:val="00D35545"/>
    <w:rsid w:val="00D36136"/>
    <w:rsid w:val="00D4140E"/>
    <w:rsid w:val="00D41BE3"/>
    <w:rsid w:val="00D421A0"/>
    <w:rsid w:val="00D4264D"/>
    <w:rsid w:val="00D42BE7"/>
    <w:rsid w:val="00D44326"/>
    <w:rsid w:val="00D47076"/>
    <w:rsid w:val="00D50E60"/>
    <w:rsid w:val="00D649D5"/>
    <w:rsid w:val="00D6542A"/>
    <w:rsid w:val="00D65A96"/>
    <w:rsid w:val="00D7075C"/>
    <w:rsid w:val="00D70C26"/>
    <w:rsid w:val="00D72A1D"/>
    <w:rsid w:val="00D75E71"/>
    <w:rsid w:val="00D80FC0"/>
    <w:rsid w:val="00D81899"/>
    <w:rsid w:val="00D81FA4"/>
    <w:rsid w:val="00D82C55"/>
    <w:rsid w:val="00D8677D"/>
    <w:rsid w:val="00D96858"/>
    <w:rsid w:val="00DA542B"/>
    <w:rsid w:val="00DA5AB9"/>
    <w:rsid w:val="00DB1879"/>
    <w:rsid w:val="00DB2C52"/>
    <w:rsid w:val="00DB56E2"/>
    <w:rsid w:val="00DB5B8C"/>
    <w:rsid w:val="00DB6B6A"/>
    <w:rsid w:val="00DB707D"/>
    <w:rsid w:val="00DC0193"/>
    <w:rsid w:val="00DC10E9"/>
    <w:rsid w:val="00DC1379"/>
    <w:rsid w:val="00DC1787"/>
    <w:rsid w:val="00DC33A1"/>
    <w:rsid w:val="00DC4067"/>
    <w:rsid w:val="00DC540F"/>
    <w:rsid w:val="00DC558D"/>
    <w:rsid w:val="00DD7A32"/>
    <w:rsid w:val="00DF0D14"/>
    <w:rsid w:val="00DF123B"/>
    <w:rsid w:val="00DF3CEF"/>
    <w:rsid w:val="00DF61EB"/>
    <w:rsid w:val="00E0113A"/>
    <w:rsid w:val="00E037D1"/>
    <w:rsid w:val="00E0460F"/>
    <w:rsid w:val="00E058AA"/>
    <w:rsid w:val="00E10C4E"/>
    <w:rsid w:val="00E13945"/>
    <w:rsid w:val="00E14162"/>
    <w:rsid w:val="00E1447C"/>
    <w:rsid w:val="00E16106"/>
    <w:rsid w:val="00E162B2"/>
    <w:rsid w:val="00E2028C"/>
    <w:rsid w:val="00E211D9"/>
    <w:rsid w:val="00E22BE4"/>
    <w:rsid w:val="00E23BC8"/>
    <w:rsid w:val="00E34C5C"/>
    <w:rsid w:val="00E35FF9"/>
    <w:rsid w:val="00E40883"/>
    <w:rsid w:val="00E4275F"/>
    <w:rsid w:val="00E45DFC"/>
    <w:rsid w:val="00E526A9"/>
    <w:rsid w:val="00E5571C"/>
    <w:rsid w:val="00E60B53"/>
    <w:rsid w:val="00E636A4"/>
    <w:rsid w:val="00E65191"/>
    <w:rsid w:val="00E656BE"/>
    <w:rsid w:val="00E66492"/>
    <w:rsid w:val="00E73A4F"/>
    <w:rsid w:val="00E73BB2"/>
    <w:rsid w:val="00E745A3"/>
    <w:rsid w:val="00E90BB4"/>
    <w:rsid w:val="00E92A2B"/>
    <w:rsid w:val="00E92C20"/>
    <w:rsid w:val="00E97757"/>
    <w:rsid w:val="00EA0D81"/>
    <w:rsid w:val="00EA4567"/>
    <w:rsid w:val="00EA752F"/>
    <w:rsid w:val="00EB21FB"/>
    <w:rsid w:val="00EB3A4D"/>
    <w:rsid w:val="00EB44BE"/>
    <w:rsid w:val="00EB699E"/>
    <w:rsid w:val="00EC1A58"/>
    <w:rsid w:val="00EC334E"/>
    <w:rsid w:val="00EC4D96"/>
    <w:rsid w:val="00EC5A14"/>
    <w:rsid w:val="00ED15A1"/>
    <w:rsid w:val="00ED5E76"/>
    <w:rsid w:val="00EE22D8"/>
    <w:rsid w:val="00EE381F"/>
    <w:rsid w:val="00EE5DA2"/>
    <w:rsid w:val="00EE6CC0"/>
    <w:rsid w:val="00EF2605"/>
    <w:rsid w:val="00EF3D1A"/>
    <w:rsid w:val="00EF5EAC"/>
    <w:rsid w:val="00F040E6"/>
    <w:rsid w:val="00F12B61"/>
    <w:rsid w:val="00F14669"/>
    <w:rsid w:val="00F15A8D"/>
    <w:rsid w:val="00F204A1"/>
    <w:rsid w:val="00F21E4E"/>
    <w:rsid w:val="00F22925"/>
    <w:rsid w:val="00F2530E"/>
    <w:rsid w:val="00F25F89"/>
    <w:rsid w:val="00F26A2E"/>
    <w:rsid w:val="00F310C5"/>
    <w:rsid w:val="00F331A6"/>
    <w:rsid w:val="00F34551"/>
    <w:rsid w:val="00F35372"/>
    <w:rsid w:val="00F4385D"/>
    <w:rsid w:val="00F4394A"/>
    <w:rsid w:val="00F45C9B"/>
    <w:rsid w:val="00F47BB1"/>
    <w:rsid w:val="00F521FD"/>
    <w:rsid w:val="00F53632"/>
    <w:rsid w:val="00F557A8"/>
    <w:rsid w:val="00F56F84"/>
    <w:rsid w:val="00F60CAF"/>
    <w:rsid w:val="00F60F83"/>
    <w:rsid w:val="00F6455B"/>
    <w:rsid w:val="00F65845"/>
    <w:rsid w:val="00F66C42"/>
    <w:rsid w:val="00F67FBD"/>
    <w:rsid w:val="00F706C7"/>
    <w:rsid w:val="00F732B7"/>
    <w:rsid w:val="00F75A71"/>
    <w:rsid w:val="00F76A69"/>
    <w:rsid w:val="00F82D85"/>
    <w:rsid w:val="00F84A9A"/>
    <w:rsid w:val="00F95D14"/>
    <w:rsid w:val="00FA2A41"/>
    <w:rsid w:val="00FA40F1"/>
    <w:rsid w:val="00FB38E4"/>
    <w:rsid w:val="00FB5DBF"/>
    <w:rsid w:val="00FC2CAA"/>
    <w:rsid w:val="00FC3EF6"/>
    <w:rsid w:val="00FC42D8"/>
    <w:rsid w:val="00FD408F"/>
    <w:rsid w:val="00FD5248"/>
    <w:rsid w:val="00FD6601"/>
    <w:rsid w:val="00FE1477"/>
    <w:rsid w:val="00FE428E"/>
    <w:rsid w:val="00FE45E4"/>
    <w:rsid w:val="00FE4EAC"/>
    <w:rsid w:val="00FE60FB"/>
    <w:rsid w:val="00FF0DA3"/>
    <w:rsid w:val="00FF13DF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HAnsi"/>
        <w:color w:val="231F20"/>
        <w:sz w:val="24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D3"/>
  </w:style>
  <w:style w:type="paragraph" w:styleId="Heading1">
    <w:name w:val="heading 1"/>
    <w:basedOn w:val="Normal"/>
    <w:next w:val="Normal"/>
    <w:link w:val="Heading1Char"/>
    <w:uiPriority w:val="9"/>
    <w:qFormat/>
    <w:rsid w:val="00C601D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1D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1D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1D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1D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1D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D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D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D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D3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F77"/>
  </w:style>
  <w:style w:type="paragraph" w:styleId="Footer">
    <w:name w:val="footer"/>
    <w:basedOn w:val="Normal"/>
    <w:link w:val="Foot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77"/>
  </w:style>
  <w:style w:type="paragraph" w:customStyle="1" w:styleId="Default">
    <w:name w:val="Default"/>
    <w:rsid w:val="00EF3D1A"/>
    <w:pPr>
      <w:autoSpaceDE w:val="0"/>
      <w:autoSpaceDN w:val="0"/>
      <w:adjustRightInd w:val="0"/>
    </w:pPr>
    <w:rPr>
      <w:rFonts w:ascii="MillerText RomanSC" w:hAnsi="MillerText RomanSC" w:cs="MillerText RomanSC"/>
      <w:color w:val="000000"/>
      <w:szCs w:val="24"/>
    </w:rPr>
  </w:style>
  <w:style w:type="character" w:customStyle="1" w:styleId="A11">
    <w:name w:val="A1+1"/>
    <w:uiPriority w:val="99"/>
    <w:rsid w:val="00EF3D1A"/>
    <w:rPr>
      <w:rFonts w:cs="MillerText Roman"/>
      <w:color w:val="000000"/>
      <w:sz w:val="18"/>
      <w:szCs w:val="18"/>
    </w:rPr>
  </w:style>
  <w:style w:type="character" w:customStyle="1" w:styleId="A3">
    <w:name w:val="A3"/>
    <w:uiPriority w:val="99"/>
    <w:rsid w:val="00F67FBD"/>
    <w:rPr>
      <w:rFonts w:cs="MillerText Roman"/>
      <w:color w:val="000000"/>
      <w:sz w:val="10"/>
      <w:szCs w:val="10"/>
    </w:rPr>
  </w:style>
  <w:style w:type="character" w:customStyle="1" w:styleId="A4">
    <w:name w:val="A4"/>
    <w:uiPriority w:val="99"/>
    <w:rsid w:val="007507C3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7507C3"/>
    <w:pPr>
      <w:spacing w:line="151" w:lineRule="atLeast"/>
    </w:pPr>
    <w:rPr>
      <w:rFonts w:ascii="BentonGothicCond Regular" w:hAnsi="BentonGothicCond Regular" w:cstheme="minorBidi"/>
      <w:color w:val="auto"/>
    </w:rPr>
  </w:style>
  <w:style w:type="character" w:customStyle="1" w:styleId="A71">
    <w:name w:val="A7+1"/>
    <w:uiPriority w:val="99"/>
    <w:rsid w:val="007507C3"/>
    <w:rPr>
      <w:rFonts w:cs="BentonGothicCond Regular"/>
      <w:color w:val="000000"/>
      <w:sz w:val="8"/>
      <w:szCs w:val="8"/>
    </w:rPr>
  </w:style>
  <w:style w:type="character" w:customStyle="1" w:styleId="A01">
    <w:name w:val="A0+1"/>
    <w:uiPriority w:val="99"/>
    <w:rsid w:val="00DC10E9"/>
    <w:rPr>
      <w:rFonts w:cs="MillerText Roman"/>
      <w:color w:val="000000"/>
      <w:sz w:val="18"/>
      <w:szCs w:val="18"/>
    </w:rPr>
  </w:style>
  <w:style w:type="character" w:customStyle="1" w:styleId="A2">
    <w:name w:val="A2"/>
    <w:uiPriority w:val="99"/>
    <w:rsid w:val="00EE22D8"/>
    <w:rPr>
      <w:rFonts w:cs="MillerText Roman"/>
      <w:color w:val="000000"/>
      <w:sz w:val="10"/>
      <w:szCs w:val="10"/>
    </w:rPr>
  </w:style>
  <w:style w:type="character" w:customStyle="1" w:styleId="A62">
    <w:name w:val="A6+2"/>
    <w:uiPriority w:val="99"/>
    <w:rsid w:val="00FF13DF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character" w:customStyle="1" w:styleId="A02">
    <w:name w:val="A0+2"/>
    <w:uiPriority w:val="99"/>
    <w:rsid w:val="002A3661"/>
    <w:rPr>
      <w:rFonts w:cs="MillerText Roman"/>
      <w:color w:val="000000"/>
      <w:sz w:val="18"/>
      <w:szCs w:val="18"/>
    </w:rPr>
  </w:style>
  <w:style w:type="character" w:customStyle="1" w:styleId="A63">
    <w:name w:val="A6+3"/>
    <w:uiPriority w:val="99"/>
    <w:rsid w:val="00A206E6"/>
    <w:rPr>
      <w:rFonts w:cs="MillerText Roman"/>
      <w:color w:val="000000"/>
      <w:sz w:val="10"/>
      <w:szCs w:val="10"/>
    </w:rPr>
  </w:style>
  <w:style w:type="character" w:customStyle="1" w:styleId="A13">
    <w:name w:val="A1+3"/>
    <w:uiPriority w:val="99"/>
    <w:rsid w:val="00771734"/>
    <w:rPr>
      <w:rFonts w:cs="MillerText Roman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01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1D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1D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D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D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D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01D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1D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D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1D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601D3"/>
    <w:rPr>
      <w:b/>
      <w:bCs/>
    </w:rPr>
  </w:style>
  <w:style w:type="character" w:styleId="Emphasis">
    <w:name w:val="Emphasis"/>
    <w:uiPriority w:val="20"/>
    <w:qFormat/>
    <w:rsid w:val="00C601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601D3"/>
  </w:style>
  <w:style w:type="paragraph" w:styleId="Quote">
    <w:name w:val="Quote"/>
    <w:basedOn w:val="Normal"/>
    <w:next w:val="Normal"/>
    <w:link w:val="QuoteChar"/>
    <w:uiPriority w:val="29"/>
    <w:qFormat/>
    <w:rsid w:val="00C601D3"/>
    <w:pPr>
      <w:spacing w:before="200"/>
      <w:ind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01D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D3"/>
    <w:rPr>
      <w:b/>
      <w:bCs/>
      <w:i/>
      <w:iCs/>
    </w:rPr>
  </w:style>
  <w:style w:type="character" w:styleId="SubtleEmphasis">
    <w:name w:val="Subtle Emphasis"/>
    <w:uiPriority w:val="19"/>
    <w:qFormat/>
    <w:rsid w:val="00C601D3"/>
    <w:rPr>
      <w:i/>
      <w:iCs/>
    </w:rPr>
  </w:style>
  <w:style w:type="character" w:styleId="IntenseEmphasis">
    <w:name w:val="Intense Emphasis"/>
    <w:uiPriority w:val="21"/>
    <w:qFormat/>
    <w:rsid w:val="00C601D3"/>
    <w:rPr>
      <w:b/>
      <w:bCs/>
    </w:rPr>
  </w:style>
  <w:style w:type="character" w:styleId="SubtleReference">
    <w:name w:val="Subtle Reference"/>
    <w:uiPriority w:val="31"/>
    <w:qFormat/>
    <w:rsid w:val="00C601D3"/>
    <w:rPr>
      <w:smallCaps/>
    </w:rPr>
  </w:style>
  <w:style w:type="character" w:styleId="IntenseReference">
    <w:name w:val="Intense Reference"/>
    <w:uiPriority w:val="32"/>
    <w:qFormat/>
    <w:rsid w:val="00C601D3"/>
    <w:rPr>
      <w:smallCaps/>
      <w:spacing w:val="5"/>
      <w:u w:val="single"/>
    </w:rPr>
  </w:style>
  <w:style w:type="character" w:styleId="BookTitle">
    <w:name w:val="Book Title"/>
    <w:uiPriority w:val="33"/>
    <w:qFormat/>
    <w:rsid w:val="00C601D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1D3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E90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HAnsi"/>
        <w:color w:val="231F20"/>
        <w:sz w:val="24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D3"/>
  </w:style>
  <w:style w:type="paragraph" w:styleId="Heading1">
    <w:name w:val="heading 1"/>
    <w:basedOn w:val="Normal"/>
    <w:next w:val="Normal"/>
    <w:link w:val="Heading1Char"/>
    <w:uiPriority w:val="9"/>
    <w:qFormat/>
    <w:rsid w:val="00C601D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1D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1D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1D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1D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1D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D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D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D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D3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F77"/>
  </w:style>
  <w:style w:type="paragraph" w:styleId="Footer">
    <w:name w:val="footer"/>
    <w:basedOn w:val="Normal"/>
    <w:link w:val="Foot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77"/>
  </w:style>
  <w:style w:type="paragraph" w:customStyle="1" w:styleId="Default">
    <w:name w:val="Default"/>
    <w:rsid w:val="00EF3D1A"/>
    <w:pPr>
      <w:autoSpaceDE w:val="0"/>
      <w:autoSpaceDN w:val="0"/>
      <w:adjustRightInd w:val="0"/>
    </w:pPr>
    <w:rPr>
      <w:rFonts w:ascii="MillerText RomanSC" w:hAnsi="MillerText RomanSC" w:cs="MillerText RomanSC"/>
      <w:color w:val="000000"/>
      <w:szCs w:val="24"/>
    </w:rPr>
  </w:style>
  <w:style w:type="character" w:customStyle="1" w:styleId="A11">
    <w:name w:val="A1+1"/>
    <w:uiPriority w:val="99"/>
    <w:rsid w:val="00EF3D1A"/>
    <w:rPr>
      <w:rFonts w:cs="MillerText Roman"/>
      <w:color w:val="000000"/>
      <w:sz w:val="18"/>
      <w:szCs w:val="18"/>
    </w:rPr>
  </w:style>
  <w:style w:type="character" w:customStyle="1" w:styleId="A3">
    <w:name w:val="A3"/>
    <w:uiPriority w:val="99"/>
    <w:rsid w:val="00F67FBD"/>
    <w:rPr>
      <w:rFonts w:cs="MillerText Roman"/>
      <w:color w:val="000000"/>
      <w:sz w:val="10"/>
      <w:szCs w:val="10"/>
    </w:rPr>
  </w:style>
  <w:style w:type="character" w:customStyle="1" w:styleId="A4">
    <w:name w:val="A4"/>
    <w:uiPriority w:val="99"/>
    <w:rsid w:val="007507C3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7507C3"/>
    <w:pPr>
      <w:spacing w:line="151" w:lineRule="atLeast"/>
    </w:pPr>
    <w:rPr>
      <w:rFonts w:ascii="BentonGothicCond Regular" w:hAnsi="BentonGothicCond Regular" w:cstheme="minorBidi"/>
      <w:color w:val="auto"/>
    </w:rPr>
  </w:style>
  <w:style w:type="character" w:customStyle="1" w:styleId="A71">
    <w:name w:val="A7+1"/>
    <w:uiPriority w:val="99"/>
    <w:rsid w:val="007507C3"/>
    <w:rPr>
      <w:rFonts w:cs="BentonGothicCond Regular"/>
      <w:color w:val="000000"/>
      <w:sz w:val="8"/>
      <w:szCs w:val="8"/>
    </w:rPr>
  </w:style>
  <w:style w:type="character" w:customStyle="1" w:styleId="A01">
    <w:name w:val="A0+1"/>
    <w:uiPriority w:val="99"/>
    <w:rsid w:val="00DC10E9"/>
    <w:rPr>
      <w:rFonts w:cs="MillerText Roman"/>
      <w:color w:val="000000"/>
      <w:sz w:val="18"/>
      <w:szCs w:val="18"/>
    </w:rPr>
  </w:style>
  <w:style w:type="character" w:customStyle="1" w:styleId="A2">
    <w:name w:val="A2"/>
    <w:uiPriority w:val="99"/>
    <w:rsid w:val="00EE22D8"/>
    <w:rPr>
      <w:rFonts w:cs="MillerText Roman"/>
      <w:color w:val="000000"/>
      <w:sz w:val="10"/>
      <w:szCs w:val="10"/>
    </w:rPr>
  </w:style>
  <w:style w:type="character" w:customStyle="1" w:styleId="A62">
    <w:name w:val="A6+2"/>
    <w:uiPriority w:val="99"/>
    <w:rsid w:val="00FF13DF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character" w:customStyle="1" w:styleId="A02">
    <w:name w:val="A0+2"/>
    <w:uiPriority w:val="99"/>
    <w:rsid w:val="002A3661"/>
    <w:rPr>
      <w:rFonts w:cs="MillerText Roman"/>
      <w:color w:val="000000"/>
      <w:sz w:val="18"/>
      <w:szCs w:val="18"/>
    </w:rPr>
  </w:style>
  <w:style w:type="character" w:customStyle="1" w:styleId="A63">
    <w:name w:val="A6+3"/>
    <w:uiPriority w:val="99"/>
    <w:rsid w:val="00A206E6"/>
    <w:rPr>
      <w:rFonts w:cs="MillerText Roman"/>
      <w:color w:val="000000"/>
      <w:sz w:val="10"/>
      <w:szCs w:val="10"/>
    </w:rPr>
  </w:style>
  <w:style w:type="character" w:customStyle="1" w:styleId="A13">
    <w:name w:val="A1+3"/>
    <w:uiPriority w:val="99"/>
    <w:rsid w:val="00771734"/>
    <w:rPr>
      <w:rFonts w:cs="MillerText Roman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01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1D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1D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D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D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D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01D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1D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D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1D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601D3"/>
    <w:rPr>
      <w:b/>
      <w:bCs/>
    </w:rPr>
  </w:style>
  <w:style w:type="character" w:styleId="Emphasis">
    <w:name w:val="Emphasis"/>
    <w:uiPriority w:val="20"/>
    <w:qFormat/>
    <w:rsid w:val="00C601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601D3"/>
  </w:style>
  <w:style w:type="paragraph" w:styleId="Quote">
    <w:name w:val="Quote"/>
    <w:basedOn w:val="Normal"/>
    <w:next w:val="Normal"/>
    <w:link w:val="QuoteChar"/>
    <w:uiPriority w:val="29"/>
    <w:qFormat/>
    <w:rsid w:val="00C601D3"/>
    <w:pPr>
      <w:spacing w:before="200"/>
      <w:ind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01D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D3"/>
    <w:rPr>
      <w:b/>
      <w:bCs/>
      <w:i/>
      <w:iCs/>
    </w:rPr>
  </w:style>
  <w:style w:type="character" w:styleId="SubtleEmphasis">
    <w:name w:val="Subtle Emphasis"/>
    <w:uiPriority w:val="19"/>
    <w:qFormat/>
    <w:rsid w:val="00C601D3"/>
    <w:rPr>
      <w:i/>
      <w:iCs/>
    </w:rPr>
  </w:style>
  <w:style w:type="character" w:styleId="IntenseEmphasis">
    <w:name w:val="Intense Emphasis"/>
    <w:uiPriority w:val="21"/>
    <w:qFormat/>
    <w:rsid w:val="00C601D3"/>
    <w:rPr>
      <w:b/>
      <w:bCs/>
    </w:rPr>
  </w:style>
  <w:style w:type="character" w:styleId="SubtleReference">
    <w:name w:val="Subtle Reference"/>
    <w:uiPriority w:val="31"/>
    <w:qFormat/>
    <w:rsid w:val="00C601D3"/>
    <w:rPr>
      <w:smallCaps/>
    </w:rPr>
  </w:style>
  <w:style w:type="character" w:styleId="IntenseReference">
    <w:name w:val="Intense Reference"/>
    <w:uiPriority w:val="32"/>
    <w:qFormat/>
    <w:rsid w:val="00C601D3"/>
    <w:rPr>
      <w:smallCaps/>
      <w:spacing w:val="5"/>
      <w:u w:val="single"/>
    </w:rPr>
  </w:style>
  <w:style w:type="character" w:styleId="BookTitle">
    <w:name w:val="Book Title"/>
    <w:uiPriority w:val="33"/>
    <w:qFormat/>
    <w:rsid w:val="00C601D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1D3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E90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926CA-A4BC-405C-9921-72DEBCE0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3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TempAdmin</cp:lastModifiedBy>
  <cp:revision>19</cp:revision>
  <cp:lastPrinted>2015-05-22T22:59:00Z</cp:lastPrinted>
  <dcterms:created xsi:type="dcterms:W3CDTF">2015-12-28T18:55:00Z</dcterms:created>
  <dcterms:modified xsi:type="dcterms:W3CDTF">2015-12-31T20:59:00Z</dcterms:modified>
</cp:coreProperties>
</file>