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1CF" w:rsidRDefault="00CF6499">
      <w:pPr>
        <w:spacing w:before="76"/>
        <w:ind w:left="1662" w:right="1662"/>
        <w:jc w:val="center"/>
        <w:rPr>
          <w:b/>
          <w:sz w:val="28"/>
        </w:rPr>
      </w:pPr>
      <w:r>
        <w:rPr>
          <w:b/>
          <w:sz w:val="28"/>
        </w:rPr>
        <w:t>DEPARTMENT OF LABOR AND EMPLOYMENT</w:t>
      </w:r>
    </w:p>
    <w:p w:rsidR="009B31CF" w:rsidRDefault="00CF6499">
      <w:pPr>
        <w:spacing w:before="242" w:line="323" w:lineRule="exact"/>
        <w:ind w:left="1662" w:right="1663"/>
        <w:jc w:val="center"/>
        <w:rPr>
          <w:b/>
          <w:sz w:val="28"/>
        </w:rPr>
      </w:pPr>
      <w:r>
        <w:rPr>
          <w:b/>
          <w:sz w:val="28"/>
        </w:rPr>
        <w:t>Division of Workers</w:t>
      </w:r>
      <w:r>
        <w:rPr>
          <w:rFonts w:ascii="Times New Roman" w:hAnsi="Times New Roman"/>
          <w:b/>
          <w:sz w:val="28"/>
        </w:rPr>
        <w:t xml:space="preserve">’ </w:t>
      </w:r>
      <w:r>
        <w:rPr>
          <w:b/>
          <w:sz w:val="28"/>
        </w:rPr>
        <w:t>Compensation</w:t>
      </w:r>
    </w:p>
    <w:p w:rsidR="009B31CF" w:rsidRDefault="00CF6499">
      <w:pPr>
        <w:pStyle w:val="Heading1"/>
        <w:ind w:left="1662" w:right="1662"/>
        <w:jc w:val="center"/>
      </w:pPr>
      <w:r>
        <w:t>7 CCR 1101-3</w:t>
      </w:r>
    </w:p>
    <w:p w:rsidR="009B31CF" w:rsidRDefault="00CF6499">
      <w:pPr>
        <w:ind w:left="1662" w:right="1663"/>
        <w:jc w:val="center"/>
        <w:rPr>
          <w:b/>
          <w:sz w:val="24"/>
        </w:rPr>
      </w:pPr>
      <w:r>
        <w:rPr>
          <w:b/>
          <w:sz w:val="24"/>
        </w:rPr>
        <w:t>WORKERS</w:t>
      </w:r>
      <w:r>
        <w:rPr>
          <w:rFonts w:ascii="Times New Roman" w:hAnsi="Times New Roman"/>
          <w:b/>
          <w:sz w:val="24"/>
        </w:rPr>
        <w:t xml:space="preserve">’ </w:t>
      </w:r>
      <w:r>
        <w:rPr>
          <w:b/>
          <w:sz w:val="24"/>
        </w:rPr>
        <w:t>COMPENSATION RULES OF PROCEDURE</w:t>
      </w:r>
    </w:p>
    <w:p w:rsidR="009B31CF" w:rsidRDefault="009B31CF">
      <w:pPr>
        <w:pStyle w:val="BodyText"/>
        <w:rPr>
          <w:b/>
          <w:sz w:val="26"/>
        </w:rPr>
      </w:pPr>
    </w:p>
    <w:p w:rsidR="009B31CF" w:rsidRDefault="00CF6499">
      <w:pPr>
        <w:tabs>
          <w:tab w:val="left" w:pos="1559"/>
        </w:tabs>
        <w:spacing w:before="171"/>
        <w:ind w:left="120"/>
        <w:rPr>
          <w:b/>
          <w:sz w:val="24"/>
        </w:rPr>
      </w:pPr>
      <w:r>
        <w:rPr>
          <w:b/>
          <w:sz w:val="24"/>
        </w:rPr>
        <w:t>Rule 11</w:t>
      </w:r>
      <w:r>
        <w:rPr>
          <w:b/>
          <w:sz w:val="24"/>
        </w:rPr>
        <w:tab/>
        <w:t>Division Independent Medical</w:t>
      </w:r>
      <w:r>
        <w:rPr>
          <w:b/>
          <w:spacing w:val="-6"/>
          <w:sz w:val="24"/>
        </w:rPr>
        <w:t xml:space="preserve"> </w:t>
      </w:r>
      <w:r>
        <w:rPr>
          <w:b/>
          <w:sz w:val="24"/>
        </w:rPr>
        <w:t>Examination</w:t>
      </w:r>
    </w:p>
    <w:p w:rsidR="009B31CF" w:rsidRDefault="009B31CF">
      <w:pPr>
        <w:pStyle w:val="BodyText"/>
        <w:spacing w:before="10"/>
        <w:rPr>
          <w:b/>
          <w:sz w:val="22"/>
        </w:rPr>
      </w:pPr>
    </w:p>
    <w:p w:rsidR="009B31CF" w:rsidRDefault="00CF6499">
      <w:pPr>
        <w:pStyle w:val="BodyText"/>
        <w:ind w:left="120"/>
      </w:pPr>
      <w:r>
        <w:t>Table of Contents</w:t>
      </w:r>
    </w:p>
    <w:p w:rsidR="009B31CF" w:rsidRDefault="009C1CA0">
      <w:pPr>
        <w:pStyle w:val="ListParagraph"/>
        <w:numPr>
          <w:ilvl w:val="1"/>
          <w:numId w:val="2"/>
        </w:numPr>
        <w:tabs>
          <w:tab w:val="left" w:pos="1089"/>
          <w:tab w:val="left" w:pos="1220"/>
          <w:tab w:val="right" w:leader="dot" w:pos="9341"/>
        </w:tabs>
        <w:spacing w:before="238"/>
        <w:rPr>
          <w:sz w:val="20"/>
        </w:rPr>
      </w:pPr>
      <w:hyperlink w:anchor="_bookmark0" w:history="1">
        <w:r w:rsidR="00CF6499">
          <w:rPr>
            <w:sz w:val="20"/>
          </w:rPr>
          <w:t>QUALIFICATIONS</w:t>
        </w:r>
        <w:r w:rsidR="00CF6499">
          <w:rPr>
            <w:sz w:val="20"/>
          </w:rPr>
          <w:tab/>
          <w:t>2</w:t>
        </w:r>
      </w:hyperlink>
    </w:p>
    <w:p w:rsidR="009B31CF" w:rsidRDefault="009C1CA0">
      <w:pPr>
        <w:pStyle w:val="ListParagraph"/>
        <w:numPr>
          <w:ilvl w:val="1"/>
          <w:numId w:val="2"/>
        </w:numPr>
        <w:tabs>
          <w:tab w:val="left" w:pos="1089"/>
          <w:tab w:val="left" w:pos="1220"/>
          <w:tab w:val="right" w:leader="dot" w:pos="9341"/>
        </w:tabs>
        <w:spacing w:before="240"/>
        <w:rPr>
          <w:sz w:val="20"/>
        </w:rPr>
      </w:pPr>
      <w:hyperlink w:anchor="_bookmark1" w:history="1">
        <w:r w:rsidR="00CF6499">
          <w:rPr>
            <w:sz w:val="20"/>
          </w:rPr>
          <w:t>COMPUTATION</w:t>
        </w:r>
        <w:r w:rsidR="00CF6499">
          <w:rPr>
            <w:spacing w:val="-2"/>
            <w:sz w:val="20"/>
          </w:rPr>
          <w:t xml:space="preserve"> </w:t>
        </w:r>
        <w:r w:rsidR="00CF6499">
          <w:rPr>
            <w:sz w:val="20"/>
          </w:rPr>
          <w:t>OF TIME</w:t>
        </w:r>
        <w:r w:rsidR="00CF6499">
          <w:rPr>
            <w:sz w:val="20"/>
          </w:rPr>
          <w:tab/>
          <w:t>2</w:t>
        </w:r>
      </w:hyperlink>
    </w:p>
    <w:p w:rsidR="009B31CF" w:rsidRDefault="009C1CA0">
      <w:pPr>
        <w:pStyle w:val="ListParagraph"/>
        <w:numPr>
          <w:ilvl w:val="1"/>
          <w:numId w:val="2"/>
        </w:numPr>
        <w:tabs>
          <w:tab w:val="left" w:pos="1089"/>
          <w:tab w:val="left" w:pos="1220"/>
          <w:tab w:val="right" w:leader="dot" w:pos="9340"/>
        </w:tabs>
        <w:spacing w:before="240"/>
        <w:rPr>
          <w:sz w:val="20"/>
        </w:rPr>
      </w:pPr>
      <w:hyperlink w:anchor="_bookmark2" w:history="1">
        <w:r w:rsidR="00CF6499">
          <w:rPr>
            <w:sz w:val="20"/>
          </w:rPr>
          <w:t>DIME PHYSICIAN</w:t>
        </w:r>
        <w:r w:rsidR="00CF6499">
          <w:rPr>
            <w:spacing w:val="-1"/>
            <w:sz w:val="20"/>
          </w:rPr>
          <w:t xml:space="preserve"> </w:t>
        </w:r>
        <w:r w:rsidR="00CF6499">
          <w:rPr>
            <w:sz w:val="20"/>
          </w:rPr>
          <w:t>COMPLIANCE</w:t>
        </w:r>
        <w:r w:rsidR="00CF6499">
          <w:rPr>
            <w:sz w:val="20"/>
          </w:rPr>
          <w:tab/>
          <w:t>2</w:t>
        </w:r>
      </w:hyperlink>
    </w:p>
    <w:p w:rsidR="009B31CF" w:rsidRDefault="009C1CA0">
      <w:pPr>
        <w:pStyle w:val="ListParagraph"/>
        <w:numPr>
          <w:ilvl w:val="1"/>
          <w:numId w:val="2"/>
        </w:numPr>
        <w:tabs>
          <w:tab w:val="left" w:pos="1088"/>
          <w:tab w:val="left" w:pos="1219"/>
          <w:tab w:val="right" w:leader="dot" w:pos="9340"/>
        </w:tabs>
        <w:spacing w:before="241"/>
        <w:ind w:left="1218"/>
        <w:rPr>
          <w:sz w:val="20"/>
        </w:rPr>
      </w:pPr>
      <w:hyperlink w:anchor="_bookmark3" w:history="1">
        <w:r w:rsidR="00CF6499">
          <w:rPr>
            <w:sz w:val="20"/>
          </w:rPr>
          <w:t>DIME PROCESS</w:t>
        </w:r>
        <w:r w:rsidR="00CF6499">
          <w:rPr>
            <w:sz w:val="20"/>
          </w:rPr>
          <w:tab/>
          <w:t>4</w:t>
        </w:r>
      </w:hyperlink>
    </w:p>
    <w:p w:rsidR="009B31CF" w:rsidRDefault="009C1CA0">
      <w:pPr>
        <w:pStyle w:val="ListParagraph"/>
        <w:numPr>
          <w:ilvl w:val="1"/>
          <w:numId w:val="2"/>
        </w:numPr>
        <w:tabs>
          <w:tab w:val="left" w:pos="1088"/>
          <w:tab w:val="left" w:pos="1219"/>
          <w:tab w:val="right" w:leader="dot" w:pos="9340"/>
        </w:tabs>
        <w:spacing w:before="240"/>
        <w:ind w:left="1218"/>
        <w:rPr>
          <w:sz w:val="20"/>
        </w:rPr>
      </w:pPr>
      <w:hyperlink w:anchor="_bookmark4" w:history="1">
        <w:r w:rsidR="00CF6499">
          <w:rPr>
            <w:sz w:val="20"/>
          </w:rPr>
          <w:t>PAYMENTS/FEES</w:t>
        </w:r>
        <w:r w:rsidR="00CF6499">
          <w:rPr>
            <w:sz w:val="20"/>
          </w:rPr>
          <w:tab/>
          <w:t>6</w:t>
        </w:r>
      </w:hyperlink>
    </w:p>
    <w:p w:rsidR="009B31CF" w:rsidRDefault="009C1CA0">
      <w:pPr>
        <w:pStyle w:val="ListParagraph"/>
        <w:numPr>
          <w:ilvl w:val="1"/>
          <w:numId w:val="2"/>
        </w:numPr>
        <w:tabs>
          <w:tab w:val="left" w:pos="1088"/>
          <w:tab w:val="left" w:pos="1219"/>
          <w:tab w:val="right" w:leader="dot" w:pos="9340"/>
        </w:tabs>
        <w:spacing w:before="240"/>
        <w:ind w:left="1218"/>
        <w:rPr>
          <w:sz w:val="20"/>
        </w:rPr>
      </w:pPr>
      <w:hyperlink w:anchor="_bookmark5" w:history="1">
        <w:r w:rsidR="00CF6499">
          <w:rPr>
            <w:sz w:val="20"/>
          </w:rPr>
          <w:t>COMMUNICATION WITH A</w:t>
        </w:r>
        <w:r w:rsidR="00CF6499">
          <w:rPr>
            <w:spacing w:val="-12"/>
            <w:sz w:val="20"/>
          </w:rPr>
          <w:t xml:space="preserve"> </w:t>
        </w:r>
        <w:r w:rsidR="00CF6499">
          <w:rPr>
            <w:sz w:val="20"/>
          </w:rPr>
          <w:t>DIME</w:t>
        </w:r>
        <w:r w:rsidR="00CF6499">
          <w:rPr>
            <w:spacing w:val="1"/>
            <w:sz w:val="20"/>
          </w:rPr>
          <w:t xml:space="preserve"> </w:t>
        </w:r>
        <w:r w:rsidR="00CF6499">
          <w:rPr>
            <w:sz w:val="20"/>
          </w:rPr>
          <w:t>PHYSICIAN</w:t>
        </w:r>
        <w:r w:rsidR="00CF6499">
          <w:rPr>
            <w:sz w:val="20"/>
          </w:rPr>
          <w:tab/>
          <w:t>8</w:t>
        </w:r>
      </w:hyperlink>
    </w:p>
    <w:p w:rsidR="009B31CF" w:rsidRDefault="009C1CA0">
      <w:pPr>
        <w:pStyle w:val="ListParagraph"/>
        <w:numPr>
          <w:ilvl w:val="1"/>
          <w:numId w:val="2"/>
        </w:numPr>
        <w:tabs>
          <w:tab w:val="left" w:pos="1088"/>
          <w:tab w:val="left" w:pos="1219"/>
          <w:tab w:val="right" w:leader="dot" w:pos="9339"/>
        </w:tabs>
        <w:spacing w:before="241"/>
        <w:ind w:left="1218"/>
        <w:rPr>
          <w:sz w:val="20"/>
        </w:rPr>
      </w:pPr>
      <w:hyperlink w:anchor="_bookmark6" w:history="1">
        <w:r w:rsidR="00CF6499">
          <w:rPr>
            <w:sz w:val="20"/>
          </w:rPr>
          <w:t>DIME FOLLOW-UP</w:t>
        </w:r>
        <w:r w:rsidR="00CF6499">
          <w:rPr>
            <w:sz w:val="20"/>
          </w:rPr>
          <w:tab/>
          <w:t>8</w:t>
        </w:r>
      </w:hyperlink>
    </w:p>
    <w:p w:rsidR="009B31CF" w:rsidRDefault="009C1CA0">
      <w:pPr>
        <w:pStyle w:val="ListParagraph"/>
        <w:numPr>
          <w:ilvl w:val="1"/>
          <w:numId w:val="2"/>
        </w:numPr>
        <w:tabs>
          <w:tab w:val="left" w:pos="1084"/>
          <w:tab w:val="left" w:pos="1219"/>
          <w:tab w:val="right" w:leader="dot" w:pos="9333"/>
        </w:tabs>
        <w:spacing w:before="238"/>
        <w:ind w:left="1218"/>
        <w:rPr>
          <w:sz w:val="20"/>
        </w:rPr>
      </w:pPr>
      <w:hyperlink w:anchor="_bookmark7" w:history="1">
        <w:r w:rsidR="00CF6499">
          <w:rPr>
            <w:sz w:val="20"/>
          </w:rPr>
          <w:t>DIMES</w:t>
        </w:r>
        <w:r w:rsidR="00CF6499">
          <w:rPr>
            <w:spacing w:val="-3"/>
            <w:sz w:val="20"/>
          </w:rPr>
          <w:t xml:space="preserve"> </w:t>
        </w:r>
        <w:r w:rsidR="00CF6499">
          <w:rPr>
            <w:sz w:val="20"/>
          </w:rPr>
          <w:t>FOLLOWING REOPENING</w:t>
        </w:r>
        <w:r w:rsidR="00CF6499">
          <w:rPr>
            <w:sz w:val="20"/>
          </w:rPr>
          <w:tab/>
          <w:t>11</w:t>
        </w:r>
      </w:hyperlink>
    </w:p>
    <w:p w:rsidR="009B31CF" w:rsidRDefault="009C1CA0">
      <w:pPr>
        <w:pStyle w:val="ListParagraph"/>
        <w:numPr>
          <w:ilvl w:val="1"/>
          <w:numId w:val="2"/>
        </w:numPr>
        <w:tabs>
          <w:tab w:val="left" w:pos="1084"/>
          <w:tab w:val="left" w:pos="1218"/>
          <w:tab w:val="right" w:leader="dot" w:pos="9333"/>
        </w:tabs>
        <w:spacing w:before="240"/>
        <w:ind w:left="1218"/>
        <w:rPr>
          <w:sz w:val="20"/>
        </w:rPr>
      </w:pPr>
      <w:hyperlink w:anchor="_bookmark8" w:history="1">
        <w:r w:rsidR="00CF6499">
          <w:rPr>
            <w:sz w:val="20"/>
          </w:rPr>
          <w:t>REMOVAL OF A PHYSICIAN FROM THE</w:t>
        </w:r>
        <w:r w:rsidR="00CF6499">
          <w:rPr>
            <w:spacing w:val="-4"/>
            <w:sz w:val="20"/>
          </w:rPr>
          <w:t xml:space="preserve"> </w:t>
        </w:r>
        <w:r w:rsidR="00CF6499">
          <w:rPr>
            <w:sz w:val="20"/>
          </w:rPr>
          <w:t>SELECTION</w:t>
        </w:r>
        <w:r w:rsidR="00CF6499">
          <w:rPr>
            <w:spacing w:val="-1"/>
            <w:sz w:val="20"/>
          </w:rPr>
          <w:t xml:space="preserve"> </w:t>
        </w:r>
        <w:r w:rsidR="00CF6499">
          <w:rPr>
            <w:sz w:val="20"/>
          </w:rPr>
          <w:t>PROCESS</w:t>
        </w:r>
        <w:r w:rsidR="00CF6499">
          <w:rPr>
            <w:sz w:val="20"/>
          </w:rPr>
          <w:tab/>
          <w:t>11</w:t>
        </w:r>
      </w:hyperlink>
    </w:p>
    <w:p w:rsidR="009B31CF" w:rsidRDefault="009C1CA0">
      <w:pPr>
        <w:pStyle w:val="ListParagraph"/>
        <w:numPr>
          <w:ilvl w:val="1"/>
          <w:numId w:val="2"/>
        </w:numPr>
        <w:tabs>
          <w:tab w:val="left" w:pos="1084"/>
          <w:tab w:val="left" w:pos="1218"/>
          <w:tab w:val="right" w:leader="dot" w:pos="9332"/>
        </w:tabs>
        <w:spacing w:before="240"/>
        <w:ind w:left="1217"/>
        <w:rPr>
          <w:sz w:val="20"/>
        </w:rPr>
      </w:pPr>
      <w:hyperlink w:anchor="_bookmark9" w:history="1">
        <w:r w:rsidR="00CF6499">
          <w:rPr>
            <w:sz w:val="20"/>
          </w:rPr>
          <w:t>IMMUNITY</w:t>
        </w:r>
        <w:r w:rsidR="00CF6499">
          <w:rPr>
            <w:sz w:val="20"/>
          </w:rPr>
          <w:tab/>
          <w:t>11</w:t>
        </w:r>
      </w:hyperlink>
    </w:p>
    <w:p w:rsidR="009B31CF" w:rsidRDefault="009C1CA0">
      <w:pPr>
        <w:pStyle w:val="ListParagraph"/>
        <w:numPr>
          <w:ilvl w:val="1"/>
          <w:numId w:val="2"/>
        </w:numPr>
        <w:tabs>
          <w:tab w:val="left" w:pos="1083"/>
          <w:tab w:val="left" w:pos="1218"/>
          <w:tab w:val="right" w:leader="dot" w:pos="9332"/>
        </w:tabs>
        <w:spacing w:before="241"/>
        <w:ind w:left="1217"/>
        <w:rPr>
          <w:sz w:val="20"/>
        </w:rPr>
      </w:pPr>
      <w:hyperlink w:anchor="_bookmark10" w:history="1">
        <w:r w:rsidR="00CF6499">
          <w:rPr>
            <w:sz w:val="20"/>
          </w:rPr>
          <w:t>DISPUTES</w:t>
        </w:r>
        <w:r w:rsidR="00CF6499">
          <w:rPr>
            <w:sz w:val="20"/>
          </w:rPr>
          <w:tab/>
          <w:t>11</w:t>
        </w:r>
      </w:hyperlink>
    </w:p>
    <w:p w:rsidR="009B31CF" w:rsidRDefault="009C1CA0">
      <w:pPr>
        <w:pStyle w:val="ListParagraph"/>
        <w:numPr>
          <w:ilvl w:val="1"/>
          <w:numId w:val="2"/>
        </w:numPr>
        <w:tabs>
          <w:tab w:val="left" w:pos="1083"/>
          <w:tab w:val="left" w:pos="1218"/>
          <w:tab w:val="right" w:leader="dot" w:pos="9332"/>
        </w:tabs>
        <w:spacing w:before="240"/>
        <w:ind w:left="1217"/>
        <w:rPr>
          <w:sz w:val="20"/>
        </w:rPr>
      </w:pPr>
      <w:hyperlink w:anchor="_bookmark11" w:history="1">
        <w:r w:rsidR="00CF6499">
          <w:rPr>
            <w:sz w:val="20"/>
          </w:rPr>
          <w:t>INDIGENT</w:t>
        </w:r>
        <w:r w:rsidR="00CF6499">
          <w:rPr>
            <w:spacing w:val="1"/>
            <w:sz w:val="20"/>
          </w:rPr>
          <w:t xml:space="preserve"> </w:t>
        </w:r>
        <w:r w:rsidR="00CF6499">
          <w:rPr>
            <w:sz w:val="20"/>
          </w:rPr>
          <w:t>CLAIMANT</w:t>
        </w:r>
        <w:r w:rsidR="00CF6499">
          <w:rPr>
            <w:sz w:val="20"/>
          </w:rPr>
          <w:tab/>
          <w:t>12</w:t>
        </w:r>
      </w:hyperlink>
    </w:p>
    <w:p w:rsidR="009B31CF" w:rsidRDefault="009B31CF">
      <w:pPr>
        <w:rPr>
          <w:sz w:val="20"/>
        </w:rPr>
        <w:sectPr w:rsidR="009B31CF">
          <w:footerReference w:type="default" r:id="rId7"/>
          <w:type w:val="continuous"/>
          <w:pgSz w:w="12240" w:h="15840"/>
          <w:pgMar w:top="1360" w:right="1320" w:bottom="1560" w:left="1320" w:header="720" w:footer="1377" w:gutter="0"/>
          <w:pgNumType w:start="1"/>
          <w:cols w:space="720"/>
        </w:sectPr>
      </w:pPr>
    </w:p>
    <w:p w:rsidR="009B31CF" w:rsidRDefault="00CF6499">
      <w:pPr>
        <w:pStyle w:val="Heading1"/>
        <w:tabs>
          <w:tab w:val="left" w:pos="1559"/>
        </w:tabs>
        <w:spacing w:before="78"/>
      </w:pPr>
      <w:r>
        <w:lastRenderedPageBreak/>
        <w:t>Rule 11</w:t>
      </w:r>
      <w:r>
        <w:tab/>
        <w:t>Division Independent Medical</w:t>
      </w:r>
      <w:r>
        <w:rPr>
          <w:spacing w:val="-6"/>
        </w:rPr>
        <w:t xml:space="preserve"> </w:t>
      </w:r>
      <w:r>
        <w:t>Examination</w:t>
      </w:r>
    </w:p>
    <w:p w:rsidR="009B31CF" w:rsidRDefault="009B31CF">
      <w:pPr>
        <w:pStyle w:val="BodyText"/>
        <w:rPr>
          <w:b/>
          <w:sz w:val="21"/>
        </w:rPr>
      </w:pPr>
    </w:p>
    <w:p w:rsidR="009B31CF" w:rsidRDefault="00CF6499">
      <w:pPr>
        <w:pStyle w:val="BodyText"/>
        <w:ind w:left="119" w:right="140"/>
      </w:pPr>
      <w:r>
        <w:t>This rule applies to parties and physicians participating in the Division Independent Medical Examination (DIME) program pursuant to the Workers</w:t>
      </w:r>
      <w:r>
        <w:rPr>
          <w:rFonts w:ascii="Times New Roman" w:hAnsi="Times New Roman"/>
        </w:rPr>
        <w:t xml:space="preserve">’ </w:t>
      </w:r>
      <w:r>
        <w:t>Compensation Act of Colorado, § 8-40-101, et seq. (“The Act”). When used in this rule, Administrative Law Judge (ALJ) refers to Administrative Law Judges in the Office of Administrative Courts or prehearing Administrative Law Judges employed by the Division of Workers’</w:t>
      </w:r>
      <w:bookmarkStart w:id="0" w:name="11-1_Qualifications"/>
      <w:bookmarkStart w:id="1" w:name="_bookmark0"/>
      <w:bookmarkEnd w:id="0"/>
      <w:bookmarkEnd w:id="1"/>
      <w:r>
        <w:t xml:space="preserve"> Compensation.</w:t>
      </w:r>
    </w:p>
    <w:p w:rsidR="009B31CF" w:rsidRDefault="009B31CF">
      <w:pPr>
        <w:pStyle w:val="BodyText"/>
        <w:spacing w:before="2"/>
        <w:rPr>
          <w:sz w:val="31"/>
        </w:rPr>
      </w:pPr>
    </w:p>
    <w:p w:rsidR="009B31CF" w:rsidRDefault="00CF6499">
      <w:pPr>
        <w:pStyle w:val="ListParagraph"/>
        <w:numPr>
          <w:ilvl w:val="1"/>
          <w:numId w:val="1"/>
        </w:numPr>
        <w:tabs>
          <w:tab w:val="left" w:pos="839"/>
          <w:tab w:val="left" w:pos="840"/>
        </w:tabs>
        <w:ind w:hanging="719"/>
        <w:rPr>
          <w:sz w:val="20"/>
        </w:rPr>
      </w:pPr>
      <w:r>
        <w:rPr>
          <w:sz w:val="20"/>
        </w:rPr>
        <w:t>QUALIFICATIONS</w:t>
      </w:r>
    </w:p>
    <w:p w:rsidR="009B31CF" w:rsidRDefault="009B31CF">
      <w:pPr>
        <w:pStyle w:val="BodyText"/>
        <w:spacing w:before="10"/>
      </w:pPr>
    </w:p>
    <w:p w:rsidR="009B31CF" w:rsidRDefault="00CF6499">
      <w:pPr>
        <w:pStyle w:val="BodyText"/>
        <w:spacing w:before="1"/>
        <w:ind w:left="839" w:right="169"/>
      </w:pPr>
      <w:r>
        <w:t>A physician seeking appointment to the DIME panel pursuant to The Act, shall meet the following qualifications:</w:t>
      </w:r>
    </w:p>
    <w:p w:rsidR="009B31CF" w:rsidRDefault="009B31CF">
      <w:pPr>
        <w:pStyle w:val="BodyText"/>
        <w:spacing w:before="10"/>
      </w:pPr>
    </w:p>
    <w:p w:rsidR="009B31CF" w:rsidRDefault="00CF6499">
      <w:pPr>
        <w:pStyle w:val="ListParagraph"/>
        <w:numPr>
          <w:ilvl w:val="2"/>
          <w:numId w:val="1"/>
        </w:numPr>
        <w:tabs>
          <w:tab w:val="left" w:pos="1559"/>
          <w:tab w:val="left" w:pos="1560"/>
        </w:tabs>
        <w:ind w:right="392"/>
        <w:rPr>
          <w:sz w:val="20"/>
        </w:rPr>
      </w:pPr>
      <w:r>
        <w:rPr>
          <w:sz w:val="20"/>
        </w:rPr>
        <w:t>Be licensed with no restrictions by the Colorado Medical Board, the Colorado Dental Board, the Colorado Board of Chiropractic Examiners, or the Colorado Podiatry</w:t>
      </w:r>
      <w:r>
        <w:rPr>
          <w:spacing w:val="-39"/>
          <w:sz w:val="20"/>
        </w:rPr>
        <w:t xml:space="preserve"> </w:t>
      </w:r>
      <w:r>
        <w:rPr>
          <w:sz w:val="20"/>
        </w:rPr>
        <w:t>Board. Physicians licensed by the Colorado Medical Board must be board-certified or board eligible by the American Board of Medical Specialties or the American Osteopathic Association.</w:t>
      </w:r>
    </w:p>
    <w:p w:rsidR="009B31CF" w:rsidRDefault="009B31CF">
      <w:pPr>
        <w:pStyle w:val="BodyText"/>
        <w:spacing w:before="10"/>
      </w:pPr>
    </w:p>
    <w:p w:rsidR="009B31CF" w:rsidRDefault="00CF6499">
      <w:pPr>
        <w:pStyle w:val="ListParagraph"/>
        <w:numPr>
          <w:ilvl w:val="2"/>
          <w:numId w:val="1"/>
        </w:numPr>
        <w:tabs>
          <w:tab w:val="left" w:pos="1559"/>
          <w:tab w:val="left" w:pos="1561"/>
        </w:tabs>
        <w:ind w:left="1560" w:right="136"/>
        <w:rPr>
          <w:sz w:val="20"/>
        </w:rPr>
      </w:pPr>
      <w:r>
        <w:rPr>
          <w:sz w:val="20"/>
        </w:rPr>
        <w:t>For determination of maximum medical improvement (MMI), have attained at least Level</w:t>
      </w:r>
      <w:r>
        <w:rPr>
          <w:spacing w:val="-39"/>
          <w:sz w:val="20"/>
        </w:rPr>
        <w:t xml:space="preserve"> </w:t>
      </w:r>
      <w:r>
        <w:rPr>
          <w:sz w:val="20"/>
        </w:rPr>
        <w:t>I accreditation and engaged in at least 384 hours of direct patient care (excluding medical/legal evaluation) during the past five calendar years.</w:t>
      </w:r>
    </w:p>
    <w:p w:rsidR="009B31CF" w:rsidRDefault="009B31CF">
      <w:pPr>
        <w:pStyle w:val="BodyText"/>
        <w:spacing w:before="9"/>
      </w:pPr>
    </w:p>
    <w:p w:rsidR="009B31CF" w:rsidRDefault="00CF6499">
      <w:pPr>
        <w:pStyle w:val="ListParagraph"/>
        <w:numPr>
          <w:ilvl w:val="2"/>
          <w:numId w:val="1"/>
        </w:numPr>
        <w:tabs>
          <w:tab w:val="left" w:pos="1560"/>
          <w:tab w:val="left" w:pos="1561"/>
        </w:tabs>
        <w:ind w:left="1560" w:right="158"/>
        <w:rPr>
          <w:sz w:val="20"/>
        </w:rPr>
      </w:pPr>
      <w:r>
        <w:rPr>
          <w:sz w:val="20"/>
        </w:rPr>
        <w:t>For</w:t>
      </w:r>
      <w:r>
        <w:rPr>
          <w:spacing w:val="-5"/>
          <w:sz w:val="20"/>
        </w:rPr>
        <w:t xml:space="preserve"> </w:t>
      </w:r>
      <w:r>
        <w:rPr>
          <w:sz w:val="20"/>
        </w:rPr>
        <w:t>determination</w:t>
      </w:r>
      <w:r>
        <w:rPr>
          <w:spacing w:val="-3"/>
          <w:sz w:val="20"/>
        </w:rPr>
        <w:t xml:space="preserve"> </w:t>
      </w:r>
      <w:r>
        <w:rPr>
          <w:sz w:val="20"/>
        </w:rPr>
        <w:t>of</w:t>
      </w:r>
      <w:r>
        <w:rPr>
          <w:spacing w:val="-2"/>
          <w:sz w:val="20"/>
        </w:rPr>
        <w:t xml:space="preserve"> </w:t>
      </w:r>
      <w:r>
        <w:rPr>
          <w:sz w:val="20"/>
        </w:rPr>
        <w:t>permanent</w:t>
      </w:r>
      <w:r>
        <w:rPr>
          <w:spacing w:val="-3"/>
          <w:sz w:val="20"/>
        </w:rPr>
        <w:t xml:space="preserve"> </w:t>
      </w:r>
      <w:r>
        <w:rPr>
          <w:sz w:val="20"/>
        </w:rPr>
        <w:t>impairment</w:t>
      </w:r>
      <w:r>
        <w:rPr>
          <w:spacing w:val="-5"/>
          <w:sz w:val="20"/>
        </w:rPr>
        <w:t xml:space="preserve"> </w:t>
      </w:r>
      <w:r>
        <w:rPr>
          <w:sz w:val="20"/>
        </w:rPr>
        <w:t>and</w:t>
      </w:r>
      <w:r>
        <w:rPr>
          <w:spacing w:val="-5"/>
          <w:sz w:val="20"/>
        </w:rPr>
        <w:t xml:space="preserve"> </w:t>
      </w:r>
      <w:r>
        <w:rPr>
          <w:sz w:val="20"/>
        </w:rPr>
        <w:t>MMI,</w:t>
      </w:r>
      <w:r>
        <w:rPr>
          <w:spacing w:val="-2"/>
          <w:sz w:val="20"/>
        </w:rPr>
        <w:t xml:space="preserve"> </w:t>
      </w:r>
      <w:r>
        <w:rPr>
          <w:sz w:val="20"/>
        </w:rPr>
        <w:t>have</w:t>
      </w:r>
      <w:r>
        <w:rPr>
          <w:spacing w:val="-5"/>
          <w:sz w:val="20"/>
        </w:rPr>
        <w:t xml:space="preserve"> </w:t>
      </w:r>
      <w:r>
        <w:rPr>
          <w:sz w:val="20"/>
        </w:rPr>
        <w:t>attained</w:t>
      </w:r>
      <w:r>
        <w:rPr>
          <w:spacing w:val="-3"/>
          <w:sz w:val="20"/>
        </w:rPr>
        <w:t xml:space="preserve"> </w:t>
      </w:r>
      <w:r>
        <w:rPr>
          <w:sz w:val="20"/>
        </w:rPr>
        <w:t>Level</w:t>
      </w:r>
      <w:r>
        <w:rPr>
          <w:spacing w:val="-6"/>
          <w:sz w:val="20"/>
        </w:rPr>
        <w:t xml:space="preserve"> </w:t>
      </w:r>
      <w:r>
        <w:rPr>
          <w:sz w:val="20"/>
        </w:rPr>
        <w:t>II</w:t>
      </w:r>
      <w:r>
        <w:rPr>
          <w:spacing w:val="-3"/>
          <w:sz w:val="20"/>
        </w:rPr>
        <w:t xml:space="preserve"> </w:t>
      </w:r>
      <w:r>
        <w:rPr>
          <w:sz w:val="20"/>
        </w:rPr>
        <w:t>accreditation and either:</w:t>
      </w:r>
    </w:p>
    <w:p w:rsidR="009B31CF" w:rsidRDefault="009B31CF">
      <w:pPr>
        <w:pStyle w:val="BodyText"/>
        <w:spacing w:before="11"/>
      </w:pPr>
    </w:p>
    <w:p w:rsidR="009B31CF" w:rsidRDefault="00CF6499">
      <w:pPr>
        <w:pStyle w:val="ListParagraph"/>
        <w:numPr>
          <w:ilvl w:val="3"/>
          <w:numId w:val="1"/>
        </w:numPr>
        <w:tabs>
          <w:tab w:val="left" w:pos="2280"/>
          <w:tab w:val="left" w:pos="2281"/>
        </w:tabs>
        <w:ind w:right="630" w:hanging="720"/>
        <w:rPr>
          <w:sz w:val="20"/>
        </w:rPr>
      </w:pPr>
      <w:r>
        <w:rPr>
          <w:sz w:val="20"/>
        </w:rPr>
        <w:t>engaged in at least 384 hours of direct patient care (excluding</w:t>
      </w:r>
      <w:r>
        <w:rPr>
          <w:spacing w:val="-39"/>
          <w:sz w:val="20"/>
        </w:rPr>
        <w:t xml:space="preserve"> </w:t>
      </w:r>
      <w:r>
        <w:rPr>
          <w:sz w:val="20"/>
        </w:rPr>
        <w:t>medical/legal evaluation) during the past calendar year</w:t>
      </w:r>
      <w:r>
        <w:rPr>
          <w:spacing w:val="2"/>
          <w:sz w:val="20"/>
        </w:rPr>
        <w:t xml:space="preserve"> </w:t>
      </w:r>
      <w:r>
        <w:rPr>
          <w:sz w:val="20"/>
        </w:rPr>
        <w:t>OR</w:t>
      </w:r>
    </w:p>
    <w:p w:rsidR="009B31CF" w:rsidRDefault="009B31CF">
      <w:pPr>
        <w:pStyle w:val="BodyText"/>
        <w:spacing w:before="11"/>
      </w:pPr>
    </w:p>
    <w:p w:rsidR="009B31CF" w:rsidRDefault="00CF6499">
      <w:pPr>
        <w:pStyle w:val="ListParagraph"/>
        <w:numPr>
          <w:ilvl w:val="3"/>
          <w:numId w:val="1"/>
        </w:numPr>
        <w:tabs>
          <w:tab w:val="left" w:pos="2280"/>
          <w:tab w:val="left" w:pos="2281"/>
        </w:tabs>
        <w:ind w:right="310" w:hanging="720"/>
        <w:rPr>
          <w:sz w:val="20"/>
        </w:rPr>
      </w:pPr>
      <w:proofErr w:type="gramStart"/>
      <w:r>
        <w:rPr>
          <w:sz w:val="20"/>
        </w:rPr>
        <w:t>engaged</w:t>
      </w:r>
      <w:proofErr w:type="gramEnd"/>
      <w:r>
        <w:rPr>
          <w:sz w:val="20"/>
        </w:rPr>
        <w:t xml:space="preserve"> in at least 384 hours of direct patient care (excluding medical/legal evaluation) during the previous five years and demonstrated additional competency in the field of disability evaluation through certification by the American Board of Independent Medical Examiners, the International Academy of Independent Medical Evaluators, or equivalent continuing medical education courses.</w:t>
      </w:r>
    </w:p>
    <w:p w:rsidR="009B31CF" w:rsidRDefault="009B31CF">
      <w:pPr>
        <w:pStyle w:val="BodyText"/>
        <w:spacing w:before="10"/>
      </w:pPr>
    </w:p>
    <w:p w:rsidR="009B31CF" w:rsidRDefault="00CF6499">
      <w:pPr>
        <w:pStyle w:val="ListParagraph"/>
        <w:numPr>
          <w:ilvl w:val="2"/>
          <w:numId w:val="1"/>
        </w:numPr>
        <w:tabs>
          <w:tab w:val="left" w:pos="1560"/>
          <w:tab w:val="left" w:pos="1561"/>
        </w:tabs>
        <w:ind w:left="1560" w:right="158"/>
        <w:rPr>
          <w:sz w:val="20"/>
        </w:rPr>
      </w:pPr>
      <w:r>
        <w:rPr>
          <w:sz w:val="20"/>
        </w:rPr>
        <w:t>A physician who is selected to perform a DIME as a result of an agreement by the</w:t>
      </w:r>
      <w:r>
        <w:rPr>
          <w:spacing w:val="-36"/>
          <w:sz w:val="20"/>
        </w:rPr>
        <w:t xml:space="preserve"> </w:t>
      </w:r>
      <w:r>
        <w:rPr>
          <w:sz w:val="20"/>
        </w:rPr>
        <w:t>parties and who has not been appointed to the DIME panel is not required to apply for appointment; however, such physician shall comply with all other qualifications and rules governing the DIME</w:t>
      </w:r>
      <w:r>
        <w:rPr>
          <w:spacing w:val="-5"/>
          <w:sz w:val="20"/>
        </w:rPr>
        <w:t xml:space="preserve"> </w:t>
      </w:r>
      <w:r>
        <w:rPr>
          <w:sz w:val="20"/>
        </w:rPr>
        <w:t>proceedings.</w:t>
      </w:r>
    </w:p>
    <w:p w:rsidR="009B31CF" w:rsidRDefault="009B31CF">
      <w:pPr>
        <w:pStyle w:val="BodyText"/>
        <w:spacing w:before="3"/>
        <w:rPr>
          <w:sz w:val="31"/>
        </w:rPr>
      </w:pPr>
    </w:p>
    <w:p w:rsidR="009B31CF" w:rsidRDefault="00CF6499">
      <w:pPr>
        <w:pStyle w:val="ListParagraph"/>
        <w:numPr>
          <w:ilvl w:val="1"/>
          <w:numId w:val="1"/>
        </w:numPr>
        <w:tabs>
          <w:tab w:val="left" w:pos="840"/>
          <w:tab w:val="left" w:pos="841"/>
        </w:tabs>
        <w:ind w:left="840"/>
        <w:rPr>
          <w:sz w:val="20"/>
        </w:rPr>
      </w:pPr>
      <w:bookmarkStart w:id="2" w:name="11-2_COMPUTATION_OF_TIME"/>
      <w:bookmarkStart w:id="3" w:name="_bookmark1"/>
      <w:bookmarkEnd w:id="2"/>
      <w:bookmarkEnd w:id="3"/>
      <w:r>
        <w:rPr>
          <w:sz w:val="20"/>
        </w:rPr>
        <w:t>COMPUTATION OF</w:t>
      </w:r>
      <w:r>
        <w:rPr>
          <w:spacing w:val="-2"/>
          <w:sz w:val="20"/>
        </w:rPr>
        <w:t xml:space="preserve"> </w:t>
      </w:r>
      <w:r>
        <w:rPr>
          <w:sz w:val="20"/>
        </w:rPr>
        <w:t>TIME</w:t>
      </w:r>
    </w:p>
    <w:p w:rsidR="009B31CF" w:rsidRDefault="009B31CF">
      <w:pPr>
        <w:pStyle w:val="BodyText"/>
        <w:spacing w:before="10"/>
      </w:pPr>
    </w:p>
    <w:p w:rsidR="009B31CF" w:rsidRDefault="00CF6499">
      <w:pPr>
        <w:pStyle w:val="BodyText"/>
        <w:spacing w:line="228" w:lineRule="exact"/>
        <w:ind w:left="840"/>
      </w:pPr>
      <w:r>
        <w:t>In computing any period of time prescribed or allowed by this rule, the parties shall refer to Rule</w:t>
      </w:r>
    </w:p>
    <w:p w:rsidR="009B31CF" w:rsidRDefault="00CF6499">
      <w:pPr>
        <w:pStyle w:val="BodyText"/>
        <w:spacing w:line="228" w:lineRule="exact"/>
        <w:ind w:left="840"/>
      </w:pPr>
      <w:r>
        <w:t xml:space="preserve">1-2. </w:t>
      </w:r>
      <w:proofErr w:type="gramStart"/>
      <w:r>
        <w:t>All</w:t>
      </w:r>
      <w:proofErr w:type="gramEnd"/>
      <w:r>
        <w:t xml:space="preserve"> references to </w:t>
      </w:r>
      <w:r>
        <w:rPr>
          <w:rFonts w:ascii="Times New Roman" w:hAnsi="Times New Roman"/>
        </w:rPr>
        <w:t>“</w:t>
      </w:r>
      <w:r>
        <w:t>days</w:t>
      </w:r>
      <w:r>
        <w:rPr>
          <w:rFonts w:ascii="Times New Roman" w:hAnsi="Times New Roman"/>
        </w:rPr>
        <w:t xml:space="preserve">” </w:t>
      </w:r>
      <w:r>
        <w:t>shall mean calendar days unless otherwise stated. All references to</w:t>
      </w:r>
    </w:p>
    <w:p w:rsidR="009B31CF" w:rsidRDefault="00CF6499">
      <w:pPr>
        <w:pStyle w:val="BodyText"/>
        <w:ind w:left="840"/>
      </w:pPr>
      <w:r>
        <w:rPr>
          <w:rFonts w:ascii="Times New Roman" w:hAnsi="Times New Roman"/>
        </w:rPr>
        <w:t>“</w:t>
      </w:r>
      <w:proofErr w:type="gramStart"/>
      <w:r>
        <w:t>years</w:t>
      </w:r>
      <w:proofErr w:type="gramEnd"/>
      <w:r>
        <w:rPr>
          <w:rFonts w:ascii="Times New Roman" w:hAnsi="Times New Roman"/>
        </w:rPr>
        <w:t xml:space="preserve">” </w:t>
      </w:r>
      <w:r>
        <w:t>shall mean twelve calendar months.</w:t>
      </w:r>
    </w:p>
    <w:p w:rsidR="009B31CF" w:rsidRDefault="009B31CF">
      <w:pPr>
        <w:pStyle w:val="BodyText"/>
        <w:spacing w:before="8"/>
        <w:rPr>
          <w:sz w:val="31"/>
        </w:rPr>
      </w:pPr>
    </w:p>
    <w:p w:rsidR="009B31CF" w:rsidRDefault="00CF6499">
      <w:pPr>
        <w:pStyle w:val="ListParagraph"/>
        <w:numPr>
          <w:ilvl w:val="1"/>
          <w:numId w:val="1"/>
        </w:numPr>
        <w:tabs>
          <w:tab w:val="left" w:pos="839"/>
          <w:tab w:val="left" w:pos="840"/>
        </w:tabs>
        <w:ind w:hanging="719"/>
        <w:rPr>
          <w:sz w:val="20"/>
        </w:rPr>
      </w:pPr>
      <w:bookmarkStart w:id="4" w:name="11-3_DIME_Physician_compliance"/>
      <w:bookmarkStart w:id="5" w:name="_bookmark2"/>
      <w:bookmarkEnd w:id="4"/>
      <w:bookmarkEnd w:id="5"/>
      <w:r>
        <w:rPr>
          <w:sz w:val="20"/>
        </w:rPr>
        <w:t>DIME PHYSICIAN</w:t>
      </w:r>
      <w:r>
        <w:rPr>
          <w:spacing w:val="-1"/>
          <w:sz w:val="20"/>
        </w:rPr>
        <w:t xml:space="preserve"> </w:t>
      </w:r>
      <w:r>
        <w:rPr>
          <w:sz w:val="20"/>
        </w:rPr>
        <w:t>COMPLIANCE</w:t>
      </w:r>
    </w:p>
    <w:p w:rsidR="009B31CF" w:rsidRDefault="009B31CF">
      <w:pPr>
        <w:pStyle w:val="BodyText"/>
        <w:spacing w:before="10"/>
      </w:pPr>
    </w:p>
    <w:p w:rsidR="009B31CF" w:rsidRDefault="00CF6499">
      <w:pPr>
        <w:pStyle w:val="BodyText"/>
        <w:ind w:left="839" w:right="224"/>
      </w:pPr>
      <w:r>
        <w:t>A physician seeking appointment to the DIME panel shall complete the Request for Appointment to the Independent Medical Examination Panel in full, including the required certification. Upon approval of the application, the physician shall:</w:t>
      </w:r>
    </w:p>
    <w:p w:rsidR="009B31CF" w:rsidRDefault="009B31CF">
      <w:pPr>
        <w:sectPr w:rsidR="009B31CF">
          <w:pgSz w:w="12240" w:h="15840"/>
          <w:pgMar w:top="1360" w:right="1320" w:bottom="1620" w:left="1320" w:header="0" w:footer="1377" w:gutter="0"/>
          <w:cols w:space="720"/>
        </w:sectPr>
      </w:pPr>
    </w:p>
    <w:p w:rsidR="009B31CF" w:rsidRDefault="00CF6499">
      <w:pPr>
        <w:pStyle w:val="ListParagraph"/>
        <w:numPr>
          <w:ilvl w:val="2"/>
          <w:numId w:val="1"/>
        </w:numPr>
        <w:tabs>
          <w:tab w:val="left" w:pos="1559"/>
          <w:tab w:val="left" w:pos="1560"/>
        </w:tabs>
        <w:spacing w:before="75"/>
        <w:rPr>
          <w:sz w:val="20"/>
        </w:rPr>
      </w:pPr>
      <w:r>
        <w:rPr>
          <w:sz w:val="20"/>
        </w:rPr>
        <w:lastRenderedPageBreak/>
        <w:t>Comply with The Act and the Workers</w:t>
      </w:r>
      <w:r>
        <w:rPr>
          <w:rFonts w:ascii="Times New Roman" w:hAnsi="Times New Roman"/>
          <w:sz w:val="20"/>
        </w:rPr>
        <w:t xml:space="preserve">’ </w:t>
      </w:r>
      <w:r>
        <w:rPr>
          <w:sz w:val="20"/>
        </w:rPr>
        <w:t>Compensation Rules of</w:t>
      </w:r>
      <w:r>
        <w:rPr>
          <w:spacing w:val="-7"/>
          <w:sz w:val="20"/>
        </w:rPr>
        <w:t xml:space="preserve"> </w:t>
      </w:r>
      <w:r>
        <w:rPr>
          <w:sz w:val="20"/>
        </w:rPr>
        <w:t>Procedure;</w:t>
      </w:r>
    </w:p>
    <w:p w:rsidR="009B31CF" w:rsidRDefault="009B31CF">
      <w:pPr>
        <w:pStyle w:val="BodyText"/>
        <w:spacing w:before="2"/>
        <w:rPr>
          <w:sz w:val="21"/>
        </w:rPr>
      </w:pPr>
    </w:p>
    <w:p w:rsidR="009B31CF" w:rsidRDefault="00CF6499">
      <w:pPr>
        <w:pStyle w:val="ListParagraph"/>
        <w:numPr>
          <w:ilvl w:val="2"/>
          <w:numId w:val="1"/>
        </w:numPr>
        <w:tabs>
          <w:tab w:val="left" w:pos="1559"/>
          <w:tab w:val="left" w:pos="1560"/>
        </w:tabs>
        <w:spacing w:before="1"/>
        <w:rPr>
          <w:sz w:val="20"/>
        </w:rPr>
      </w:pPr>
      <w:r>
        <w:rPr>
          <w:sz w:val="20"/>
        </w:rPr>
        <w:t>Complete a summary disclosure</w:t>
      </w:r>
      <w:r>
        <w:rPr>
          <w:spacing w:val="-11"/>
          <w:sz w:val="20"/>
        </w:rPr>
        <w:t xml:space="preserve"> </w:t>
      </w:r>
      <w:r>
        <w:rPr>
          <w:sz w:val="20"/>
        </w:rPr>
        <w:t>form;</w:t>
      </w:r>
    </w:p>
    <w:p w:rsidR="009B31CF" w:rsidRDefault="009B31CF">
      <w:pPr>
        <w:pStyle w:val="BodyText"/>
        <w:spacing w:before="10"/>
      </w:pPr>
    </w:p>
    <w:p w:rsidR="009B31CF" w:rsidRDefault="00CF6499">
      <w:pPr>
        <w:pStyle w:val="ListParagraph"/>
        <w:numPr>
          <w:ilvl w:val="2"/>
          <w:numId w:val="1"/>
        </w:numPr>
        <w:tabs>
          <w:tab w:val="left" w:pos="1559"/>
          <w:tab w:val="left" w:pos="1560"/>
        </w:tabs>
        <w:rPr>
          <w:sz w:val="20"/>
        </w:rPr>
      </w:pPr>
      <w:r>
        <w:rPr>
          <w:sz w:val="20"/>
        </w:rPr>
        <w:t>Conduct all DIMEs in an objective and impartial</w:t>
      </w:r>
      <w:r>
        <w:rPr>
          <w:spacing w:val="-4"/>
          <w:sz w:val="20"/>
        </w:rPr>
        <w:t xml:space="preserve"> </w:t>
      </w:r>
      <w:r>
        <w:rPr>
          <w:sz w:val="20"/>
        </w:rPr>
        <w:t>manner;</w:t>
      </w:r>
    </w:p>
    <w:p w:rsidR="009B31CF" w:rsidRDefault="009B31CF">
      <w:pPr>
        <w:pStyle w:val="BodyText"/>
        <w:spacing w:before="10"/>
      </w:pPr>
    </w:p>
    <w:p w:rsidR="009B31CF" w:rsidRDefault="00CF6499">
      <w:pPr>
        <w:pStyle w:val="ListParagraph"/>
        <w:numPr>
          <w:ilvl w:val="2"/>
          <w:numId w:val="1"/>
        </w:numPr>
        <w:tabs>
          <w:tab w:val="left" w:pos="1559"/>
          <w:tab w:val="left" w:pos="1560"/>
        </w:tabs>
        <w:ind w:right="248"/>
        <w:rPr>
          <w:sz w:val="20"/>
        </w:rPr>
      </w:pPr>
      <w:r>
        <w:rPr>
          <w:sz w:val="20"/>
        </w:rPr>
        <w:t>Decline a request to conduct a DIME only with approval by the Director or an ALJ on</w:t>
      </w:r>
      <w:r>
        <w:rPr>
          <w:spacing w:val="-36"/>
          <w:sz w:val="20"/>
        </w:rPr>
        <w:t xml:space="preserve"> </w:t>
      </w:r>
      <w:r>
        <w:rPr>
          <w:sz w:val="20"/>
        </w:rPr>
        <w:t>the basis of good cause</w:t>
      </w:r>
      <w:r>
        <w:rPr>
          <w:spacing w:val="-2"/>
          <w:sz w:val="20"/>
        </w:rPr>
        <w:t xml:space="preserve"> </w:t>
      </w:r>
      <w:r>
        <w:rPr>
          <w:sz w:val="20"/>
        </w:rPr>
        <w:t>shown;</w:t>
      </w:r>
    </w:p>
    <w:p w:rsidR="009B31CF" w:rsidRDefault="009B31CF">
      <w:pPr>
        <w:pStyle w:val="BodyText"/>
        <w:spacing w:before="9"/>
      </w:pPr>
    </w:p>
    <w:p w:rsidR="009B31CF" w:rsidRDefault="00CF6499">
      <w:pPr>
        <w:pStyle w:val="ListParagraph"/>
        <w:numPr>
          <w:ilvl w:val="2"/>
          <w:numId w:val="1"/>
        </w:numPr>
        <w:tabs>
          <w:tab w:val="left" w:pos="1559"/>
          <w:tab w:val="left" w:pos="1560"/>
        </w:tabs>
        <w:ind w:right="209"/>
        <w:rPr>
          <w:sz w:val="20"/>
        </w:rPr>
      </w:pPr>
      <w:r>
        <w:rPr>
          <w:sz w:val="20"/>
        </w:rPr>
        <w:t>Not evaluate the claimant if an actual conflict of interest exists. A conflict of interest includes, but is not limited to, instances where the physician or someone in the physician</w:t>
      </w:r>
      <w:r>
        <w:rPr>
          <w:rFonts w:ascii="Times New Roman" w:hAnsi="Times New Roman"/>
          <w:sz w:val="20"/>
        </w:rPr>
        <w:t>’</w:t>
      </w:r>
      <w:r>
        <w:rPr>
          <w:sz w:val="20"/>
        </w:rPr>
        <w:t>s office has treated the claimant or performed an Independent Medical Examination (IME) on the claimant. A conflict is presumed to exist when the DIME physician and a physician who previously treated or evaluated the claimant in the course of an IME have a relationship involving a direct or substantial financial interest during the pendency of the</w:t>
      </w:r>
      <w:r>
        <w:rPr>
          <w:spacing w:val="-3"/>
          <w:sz w:val="20"/>
        </w:rPr>
        <w:t xml:space="preserve"> </w:t>
      </w:r>
      <w:r>
        <w:rPr>
          <w:sz w:val="20"/>
        </w:rPr>
        <w:t>DIME.</w:t>
      </w:r>
    </w:p>
    <w:p w:rsidR="009B31CF" w:rsidRDefault="009B31CF">
      <w:pPr>
        <w:pStyle w:val="BodyText"/>
        <w:spacing w:before="10"/>
      </w:pPr>
    </w:p>
    <w:p w:rsidR="009B31CF" w:rsidRDefault="00CF6499">
      <w:pPr>
        <w:pStyle w:val="ListParagraph"/>
        <w:numPr>
          <w:ilvl w:val="3"/>
          <w:numId w:val="1"/>
        </w:numPr>
        <w:tabs>
          <w:tab w:val="left" w:pos="2279"/>
          <w:tab w:val="left" w:pos="2280"/>
        </w:tabs>
        <w:ind w:left="2279" w:right="128" w:hanging="720"/>
        <w:rPr>
          <w:sz w:val="20"/>
        </w:rPr>
      </w:pPr>
      <w:r>
        <w:rPr>
          <w:sz w:val="20"/>
        </w:rPr>
        <w:t>Direct or substantial financial interest is defined as a business ownership</w:t>
      </w:r>
      <w:r>
        <w:rPr>
          <w:spacing w:val="-39"/>
          <w:sz w:val="20"/>
        </w:rPr>
        <w:t xml:space="preserve"> </w:t>
      </w:r>
      <w:r>
        <w:rPr>
          <w:sz w:val="20"/>
        </w:rPr>
        <w:t>interest, a creditor interest in an insolvent business, employment relationship, prospective employment for which negotiations have begun, ownership interest in real or personal property, debtor interest, or being an officer or director in a</w:t>
      </w:r>
      <w:r>
        <w:rPr>
          <w:spacing w:val="-27"/>
          <w:sz w:val="20"/>
        </w:rPr>
        <w:t xml:space="preserve"> </w:t>
      </w:r>
      <w:r>
        <w:rPr>
          <w:sz w:val="20"/>
        </w:rPr>
        <w:t>business.</w:t>
      </w:r>
    </w:p>
    <w:p w:rsidR="009B31CF" w:rsidRDefault="009B31CF">
      <w:pPr>
        <w:pStyle w:val="BodyText"/>
        <w:rPr>
          <w:sz w:val="21"/>
        </w:rPr>
      </w:pPr>
    </w:p>
    <w:p w:rsidR="009B31CF" w:rsidRDefault="00CF6499">
      <w:pPr>
        <w:pStyle w:val="ListParagraph"/>
        <w:numPr>
          <w:ilvl w:val="3"/>
          <w:numId w:val="1"/>
        </w:numPr>
        <w:tabs>
          <w:tab w:val="left" w:pos="2280"/>
        </w:tabs>
        <w:ind w:left="2279" w:right="206" w:hanging="720"/>
        <w:jc w:val="both"/>
        <w:rPr>
          <w:sz w:val="20"/>
        </w:rPr>
      </w:pPr>
      <w:r>
        <w:rPr>
          <w:sz w:val="20"/>
        </w:rPr>
        <w:t>Being members of the same professional association, society, or medical group, sharing office space, or having practiced together in the past are not the types</w:t>
      </w:r>
      <w:r>
        <w:rPr>
          <w:spacing w:val="-34"/>
          <w:sz w:val="20"/>
        </w:rPr>
        <w:t xml:space="preserve"> </w:t>
      </w:r>
      <w:r>
        <w:rPr>
          <w:sz w:val="20"/>
        </w:rPr>
        <w:t>of relationships that will be considered a</w:t>
      </w:r>
      <w:r>
        <w:rPr>
          <w:spacing w:val="-6"/>
          <w:sz w:val="20"/>
        </w:rPr>
        <w:t xml:space="preserve"> </w:t>
      </w:r>
      <w:r>
        <w:rPr>
          <w:sz w:val="20"/>
        </w:rPr>
        <w:t>conflict;</w:t>
      </w:r>
    </w:p>
    <w:p w:rsidR="009B31CF" w:rsidRDefault="009B31CF">
      <w:pPr>
        <w:pStyle w:val="BodyText"/>
        <w:spacing w:before="9"/>
      </w:pPr>
    </w:p>
    <w:p w:rsidR="009B31CF" w:rsidRDefault="00CF6499">
      <w:pPr>
        <w:pStyle w:val="ListParagraph"/>
        <w:numPr>
          <w:ilvl w:val="2"/>
          <w:numId w:val="1"/>
        </w:numPr>
        <w:tabs>
          <w:tab w:val="left" w:pos="1558"/>
          <w:tab w:val="left" w:pos="1559"/>
        </w:tabs>
        <w:ind w:left="1558" w:right="436" w:hanging="719"/>
        <w:rPr>
          <w:sz w:val="20"/>
        </w:rPr>
      </w:pPr>
      <w:r>
        <w:rPr>
          <w:sz w:val="20"/>
        </w:rPr>
        <w:t>Not engage in communication regarding the DIME with any person other than</w:t>
      </w:r>
      <w:r>
        <w:rPr>
          <w:spacing w:val="-34"/>
          <w:sz w:val="20"/>
        </w:rPr>
        <w:t xml:space="preserve"> </w:t>
      </w:r>
      <w:r>
        <w:rPr>
          <w:sz w:val="20"/>
        </w:rPr>
        <w:t>Division Staff, except under the following</w:t>
      </w:r>
      <w:r>
        <w:rPr>
          <w:spacing w:val="-4"/>
          <w:sz w:val="20"/>
        </w:rPr>
        <w:t xml:space="preserve"> </w:t>
      </w:r>
      <w:r>
        <w:rPr>
          <w:sz w:val="20"/>
        </w:rPr>
        <w:t>circumstances:</w:t>
      </w:r>
    </w:p>
    <w:p w:rsidR="009B31CF" w:rsidRDefault="009B31CF">
      <w:pPr>
        <w:pStyle w:val="BodyText"/>
        <w:spacing w:before="11"/>
      </w:pPr>
    </w:p>
    <w:p w:rsidR="009B31CF" w:rsidRDefault="00CF6499">
      <w:pPr>
        <w:pStyle w:val="ListParagraph"/>
        <w:numPr>
          <w:ilvl w:val="3"/>
          <w:numId w:val="1"/>
        </w:numPr>
        <w:tabs>
          <w:tab w:val="left" w:pos="2279"/>
          <w:tab w:val="left" w:pos="2280"/>
        </w:tabs>
        <w:ind w:left="2279" w:hanging="720"/>
        <w:rPr>
          <w:sz w:val="20"/>
        </w:rPr>
      </w:pPr>
      <w:r>
        <w:rPr>
          <w:sz w:val="20"/>
        </w:rPr>
        <w:t>The claimant during the</w:t>
      </w:r>
      <w:r>
        <w:rPr>
          <w:spacing w:val="-5"/>
          <w:sz w:val="20"/>
        </w:rPr>
        <w:t xml:space="preserve"> </w:t>
      </w:r>
      <w:r>
        <w:rPr>
          <w:sz w:val="20"/>
        </w:rPr>
        <w:t>DIME;</w:t>
      </w:r>
    </w:p>
    <w:p w:rsidR="009B31CF" w:rsidRDefault="009B31CF">
      <w:pPr>
        <w:pStyle w:val="BodyText"/>
        <w:spacing w:before="10"/>
      </w:pPr>
    </w:p>
    <w:p w:rsidR="009B31CF" w:rsidRDefault="00CF6499">
      <w:pPr>
        <w:pStyle w:val="ListParagraph"/>
        <w:numPr>
          <w:ilvl w:val="3"/>
          <w:numId w:val="1"/>
        </w:numPr>
        <w:tabs>
          <w:tab w:val="left" w:pos="2278"/>
          <w:tab w:val="left" w:pos="2280"/>
        </w:tabs>
        <w:ind w:left="2279"/>
        <w:rPr>
          <w:sz w:val="20"/>
        </w:rPr>
      </w:pPr>
      <w:r>
        <w:rPr>
          <w:sz w:val="20"/>
        </w:rPr>
        <w:t>The requesting party to set the</w:t>
      </w:r>
      <w:r>
        <w:rPr>
          <w:spacing w:val="-4"/>
          <w:sz w:val="20"/>
        </w:rPr>
        <w:t xml:space="preserve"> </w:t>
      </w:r>
      <w:r>
        <w:rPr>
          <w:sz w:val="20"/>
        </w:rPr>
        <w:t>appointment;</w:t>
      </w:r>
    </w:p>
    <w:p w:rsidR="009B31CF" w:rsidRDefault="009B31CF">
      <w:pPr>
        <w:pStyle w:val="BodyText"/>
        <w:spacing w:before="10"/>
      </w:pPr>
    </w:p>
    <w:p w:rsidR="009B31CF" w:rsidRDefault="00CF6499">
      <w:pPr>
        <w:pStyle w:val="ListParagraph"/>
        <w:numPr>
          <w:ilvl w:val="3"/>
          <w:numId w:val="1"/>
        </w:numPr>
        <w:tabs>
          <w:tab w:val="left" w:pos="2278"/>
          <w:tab w:val="left" w:pos="2279"/>
        </w:tabs>
        <w:spacing w:before="1"/>
        <w:ind w:left="2278" w:hanging="720"/>
        <w:rPr>
          <w:sz w:val="20"/>
        </w:rPr>
      </w:pPr>
      <w:r>
        <w:rPr>
          <w:sz w:val="20"/>
        </w:rPr>
        <w:t>The submitting party when discussing the format of the medical</w:t>
      </w:r>
      <w:r>
        <w:rPr>
          <w:spacing w:val="-14"/>
          <w:sz w:val="20"/>
        </w:rPr>
        <w:t xml:space="preserve"> </w:t>
      </w:r>
      <w:r>
        <w:rPr>
          <w:sz w:val="20"/>
        </w:rPr>
        <w:t>records;</w:t>
      </w:r>
    </w:p>
    <w:p w:rsidR="009B31CF" w:rsidRDefault="009B31CF">
      <w:pPr>
        <w:pStyle w:val="BodyText"/>
        <w:spacing w:before="7"/>
      </w:pPr>
    </w:p>
    <w:p w:rsidR="009B31CF" w:rsidRDefault="00CF6499">
      <w:pPr>
        <w:pStyle w:val="ListParagraph"/>
        <w:numPr>
          <w:ilvl w:val="3"/>
          <w:numId w:val="1"/>
        </w:numPr>
        <w:tabs>
          <w:tab w:val="left" w:pos="2278"/>
          <w:tab w:val="left" w:pos="2279"/>
        </w:tabs>
        <w:spacing w:before="1"/>
        <w:ind w:left="2278" w:hanging="720"/>
        <w:rPr>
          <w:sz w:val="20"/>
        </w:rPr>
      </w:pPr>
      <w:r>
        <w:rPr>
          <w:sz w:val="20"/>
        </w:rPr>
        <w:t>The paying party to discuss issues regarding the</w:t>
      </w:r>
      <w:r>
        <w:rPr>
          <w:spacing w:val="-9"/>
          <w:sz w:val="20"/>
        </w:rPr>
        <w:t xml:space="preserve"> </w:t>
      </w:r>
      <w:r>
        <w:rPr>
          <w:sz w:val="20"/>
        </w:rPr>
        <w:t>invoice;</w:t>
      </w:r>
    </w:p>
    <w:p w:rsidR="009B31CF" w:rsidRDefault="009B31CF">
      <w:pPr>
        <w:pStyle w:val="BodyText"/>
        <w:spacing w:before="10"/>
      </w:pPr>
    </w:p>
    <w:p w:rsidR="009B31CF" w:rsidRDefault="00CF6499">
      <w:pPr>
        <w:pStyle w:val="ListParagraph"/>
        <w:numPr>
          <w:ilvl w:val="3"/>
          <w:numId w:val="1"/>
        </w:numPr>
        <w:tabs>
          <w:tab w:val="left" w:pos="2278"/>
          <w:tab w:val="left" w:pos="2279"/>
        </w:tabs>
        <w:ind w:left="2278" w:right="187" w:hanging="720"/>
        <w:rPr>
          <w:sz w:val="20"/>
        </w:rPr>
      </w:pPr>
      <w:r>
        <w:rPr>
          <w:sz w:val="20"/>
        </w:rPr>
        <w:t>The parties negotiating selection of the DIME physician and agreed upon fees pursuant to sections 11-4(A) or 11-7(B). All communications with potential DIME physicians in furtherance of these negotiations shall involve all parties to the claim.</w:t>
      </w:r>
    </w:p>
    <w:p w:rsidR="009B31CF" w:rsidRDefault="009B31CF">
      <w:pPr>
        <w:pStyle w:val="BodyText"/>
        <w:spacing w:before="9"/>
      </w:pPr>
    </w:p>
    <w:p w:rsidR="009B31CF" w:rsidRDefault="00CF6499">
      <w:pPr>
        <w:pStyle w:val="ListParagraph"/>
        <w:numPr>
          <w:ilvl w:val="3"/>
          <w:numId w:val="1"/>
        </w:numPr>
        <w:tabs>
          <w:tab w:val="left" w:pos="2278"/>
          <w:tab w:val="left" w:pos="2279"/>
        </w:tabs>
        <w:ind w:left="2278" w:hanging="720"/>
        <w:rPr>
          <w:sz w:val="20"/>
        </w:rPr>
      </w:pPr>
      <w:r>
        <w:rPr>
          <w:sz w:val="20"/>
        </w:rPr>
        <w:t>By order of the Director, an ALJ or by written agreement of all</w:t>
      </w:r>
      <w:r>
        <w:rPr>
          <w:spacing w:val="-15"/>
          <w:sz w:val="20"/>
        </w:rPr>
        <w:t xml:space="preserve"> </w:t>
      </w:r>
      <w:r>
        <w:rPr>
          <w:sz w:val="20"/>
        </w:rPr>
        <w:t>parties;</w:t>
      </w:r>
    </w:p>
    <w:p w:rsidR="009B31CF" w:rsidRDefault="009B31CF">
      <w:pPr>
        <w:pStyle w:val="BodyText"/>
        <w:spacing w:before="11"/>
      </w:pPr>
    </w:p>
    <w:p w:rsidR="009B31CF" w:rsidRDefault="00CF6499">
      <w:pPr>
        <w:pStyle w:val="ListParagraph"/>
        <w:numPr>
          <w:ilvl w:val="2"/>
          <w:numId w:val="1"/>
        </w:numPr>
        <w:tabs>
          <w:tab w:val="left" w:pos="1557"/>
          <w:tab w:val="left" w:pos="1558"/>
        </w:tabs>
        <w:ind w:left="1557" w:right="295" w:hanging="719"/>
        <w:rPr>
          <w:sz w:val="20"/>
        </w:rPr>
      </w:pPr>
      <w:r>
        <w:rPr>
          <w:sz w:val="20"/>
        </w:rPr>
        <w:t>Not become the treating physician for the claimant, unless ordered by</w:t>
      </w:r>
      <w:r>
        <w:rPr>
          <w:spacing w:val="-40"/>
          <w:sz w:val="20"/>
        </w:rPr>
        <w:t xml:space="preserve"> </w:t>
      </w:r>
      <w:r>
        <w:rPr>
          <w:sz w:val="20"/>
        </w:rPr>
        <w:t>the Director or an ALJ, or by written agreement of all</w:t>
      </w:r>
      <w:r>
        <w:rPr>
          <w:spacing w:val="-6"/>
          <w:sz w:val="20"/>
        </w:rPr>
        <w:t xml:space="preserve"> </w:t>
      </w:r>
      <w:r>
        <w:rPr>
          <w:sz w:val="20"/>
        </w:rPr>
        <w:t>parties;</w:t>
      </w:r>
    </w:p>
    <w:p w:rsidR="009B31CF" w:rsidRDefault="009B31CF">
      <w:pPr>
        <w:pStyle w:val="BodyText"/>
        <w:spacing w:before="10"/>
      </w:pPr>
    </w:p>
    <w:p w:rsidR="009B31CF" w:rsidRDefault="00CF6499">
      <w:pPr>
        <w:pStyle w:val="ListParagraph"/>
        <w:numPr>
          <w:ilvl w:val="2"/>
          <w:numId w:val="1"/>
        </w:numPr>
        <w:tabs>
          <w:tab w:val="left" w:pos="1559"/>
          <w:tab w:val="left" w:pos="1560"/>
        </w:tabs>
        <w:ind w:right="457"/>
        <w:rPr>
          <w:sz w:val="20"/>
        </w:rPr>
      </w:pPr>
      <w:r>
        <w:rPr>
          <w:sz w:val="20"/>
        </w:rPr>
        <w:t>Not refer the claimant to another physician for treatment or testing unless an essential test is</w:t>
      </w:r>
      <w:r>
        <w:rPr>
          <w:spacing w:val="-2"/>
          <w:sz w:val="20"/>
        </w:rPr>
        <w:t xml:space="preserve"> </w:t>
      </w:r>
      <w:r>
        <w:rPr>
          <w:sz w:val="20"/>
        </w:rPr>
        <w:t>required;</w:t>
      </w:r>
    </w:p>
    <w:p w:rsidR="009B31CF" w:rsidRDefault="009B31CF">
      <w:pPr>
        <w:pStyle w:val="BodyText"/>
        <w:spacing w:before="6"/>
      </w:pPr>
    </w:p>
    <w:p w:rsidR="009B31CF" w:rsidRDefault="00CF6499">
      <w:pPr>
        <w:pStyle w:val="ListParagraph"/>
        <w:numPr>
          <w:ilvl w:val="2"/>
          <w:numId w:val="1"/>
        </w:numPr>
        <w:tabs>
          <w:tab w:val="left" w:pos="1559"/>
          <w:tab w:val="left" w:pos="1560"/>
        </w:tabs>
        <w:rPr>
          <w:rFonts w:ascii="Times New Roman"/>
          <w:sz w:val="24"/>
        </w:rPr>
      </w:pPr>
      <w:r>
        <w:rPr>
          <w:sz w:val="20"/>
        </w:rPr>
        <w:t>Not employ invasive diagnostic procedures unless approved by the parties or an</w:t>
      </w:r>
      <w:r>
        <w:rPr>
          <w:spacing w:val="-22"/>
          <w:sz w:val="20"/>
        </w:rPr>
        <w:t xml:space="preserve"> </w:t>
      </w:r>
      <w:r>
        <w:rPr>
          <w:sz w:val="20"/>
        </w:rPr>
        <w:t>ALJ</w:t>
      </w:r>
      <w:r>
        <w:rPr>
          <w:rFonts w:ascii="Times New Roman"/>
          <w:sz w:val="24"/>
        </w:rPr>
        <w:t>;</w:t>
      </w:r>
    </w:p>
    <w:p w:rsidR="009B31CF" w:rsidRDefault="009B31CF">
      <w:pPr>
        <w:pStyle w:val="BodyText"/>
        <w:spacing w:before="4"/>
        <w:rPr>
          <w:rFonts w:ascii="Times New Roman"/>
          <w:sz w:val="21"/>
        </w:rPr>
      </w:pPr>
    </w:p>
    <w:p w:rsidR="009B31CF" w:rsidRDefault="00CF6499">
      <w:pPr>
        <w:pStyle w:val="ListParagraph"/>
        <w:numPr>
          <w:ilvl w:val="2"/>
          <w:numId w:val="1"/>
        </w:numPr>
        <w:tabs>
          <w:tab w:val="left" w:pos="1559"/>
          <w:tab w:val="left" w:pos="1560"/>
        </w:tabs>
        <w:ind w:right="203" w:hanging="719"/>
        <w:rPr>
          <w:sz w:val="20"/>
        </w:rPr>
      </w:pPr>
      <w:r>
        <w:rPr>
          <w:sz w:val="20"/>
        </w:rPr>
        <w:t>Not substitute any other physician as the DIME physician, unless ordered by the</w:t>
      </w:r>
      <w:r>
        <w:rPr>
          <w:spacing w:val="-37"/>
          <w:sz w:val="20"/>
        </w:rPr>
        <w:t xml:space="preserve"> </w:t>
      </w:r>
      <w:r>
        <w:rPr>
          <w:sz w:val="20"/>
        </w:rPr>
        <w:t>Director or an ALJ, or by written agreement of all</w:t>
      </w:r>
      <w:r>
        <w:rPr>
          <w:spacing w:val="-3"/>
          <w:sz w:val="20"/>
        </w:rPr>
        <w:t xml:space="preserve"> </w:t>
      </w:r>
      <w:r>
        <w:rPr>
          <w:sz w:val="20"/>
        </w:rPr>
        <w:t>parties;</w:t>
      </w:r>
    </w:p>
    <w:p w:rsidR="009B31CF" w:rsidRDefault="009B31CF">
      <w:pPr>
        <w:rPr>
          <w:sz w:val="20"/>
        </w:rPr>
        <w:sectPr w:rsidR="009B31CF">
          <w:pgSz w:w="12240" w:h="15840"/>
          <w:pgMar w:top="1360" w:right="1320" w:bottom="1620" w:left="1320" w:header="0" w:footer="1377" w:gutter="0"/>
          <w:cols w:space="720"/>
        </w:sectPr>
      </w:pPr>
    </w:p>
    <w:p w:rsidR="009B31CF" w:rsidRDefault="00CF6499">
      <w:pPr>
        <w:pStyle w:val="ListParagraph"/>
        <w:numPr>
          <w:ilvl w:val="2"/>
          <w:numId w:val="1"/>
        </w:numPr>
        <w:tabs>
          <w:tab w:val="left" w:pos="1559"/>
          <w:tab w:val="left" w:pos="1560"/>
        </w:tabs>
        <w:spacing w:before="79"/>
        <w:ind w:right="658"/>
        <w:rPr>
          <w:sz w:val="20"/>
        </w:rPr>
      </w:pPr>
      <w:r>
        <w:rPr>
          <w:sz w:val="20"/>
        </w:rPr>
        <w:lastRenderedPageBreak/>
        <w:t>For each DIME assigned, make all relevant findings regarding MMI, permanent impairment, and apportionment of impairment, unless otherwise ordered by an</w:t>
      </w:r>
      <w:r>
        <w:rPr>
          <w:spacing w:val="-36"/>
          <w:sz w:val="20"/>
        </w:rPr>
        <w:t xml:space="preserve"> </w:t>
      </w:r>
      <w:r>
        <w:rPr>
          <w:sz w:val="20"/>
        </w:rPr>
        <w:t>ALJ.</w:t>
      </w:r>
    </w:p>
    <w:p w:rsidR="009B31CF" w:rsidRDefault="009B31CF">
      <w:pPr>
        <w:pStyle w:val="BodyText"/>
        <w:spacing w:before="9"/>
      </w:pPr>
    </w:p>
    <w:p w:rsidR="009B31CF" w:rsidRDefault="00CF6499">
      <w:pPr>
        <w:pStyle w:val="ListParagraph"/>
        <w:numPr>
          <w:ilvl w:val="2"/>
          <w:numId w:val="1"/>
        </w:numPr>
        <w:tabs>
          <w:tab w:val="left" w:pos="1559"/>
          <w:tab w:val="left" w:pos="1560"/>
        </w:tabs>
        <w:ind w:right="155"/>
        <w:rPr>
          <w:sz w:val="20"/>
        </w:rPr>
      </w:pPr>
      <w:r>
        <w:rPr>
          <w:sz w:val="20"/>
        </w:rPr>
        <w:t>Within twenty (20) days of the examination submit to the Division and all parties the original report with all attachments. The twenty (20) day deadline for the insurer to file an admission of liability or request a hearing pursuant to § 8-42-107.2(4)(c), does not begin to run until the DIME Unit has issued a notice to all parties that it has received a sufficient</w:t>
      </w:r>
      <w:bookmarkStart w:id="6" w:name="11-4_DIME_PROCESS"/>
      <w:bookmarkStart w:id="7" w:name="_bookmark3"/>
      <w:bookmarkEnd w:id="6"/>
      <w:bookmarkEnd w:id="7"/>
      <w:r>
        <w:rPr>
          <w:sz w:val="20"/>
        </w:rPr>
        <w:t xml:space="preserve"> report. The report shall conform to the DIME Report</w:t>
      </w:r>
      <w:r>
        <w:rPr>
          <w:spacing w:val="-6"/>
          <w:sz w:val="20"/>
        </w:rPr>
        <w:t xml:space="preserve"> </w:t>
      </w:r>
      <w:r>
        <w:rPr>
          <w:sz w:val="20"/>
        </w:rPr>
        <w:t>Template.</w:t>
      </w:r>
    </w:p>
    <w:p w:rsidR="009B31CF" w:rsidRDefault="009B31CF">
      <w:pPr>
        <w:pStyle w:val="BodyText"/>
        <w:spacing w:before="6"/>
        <w:rPr>
          <w:sz w:val="31"/>
        </w:rPr>
      </w:pPr>
    </w:p>
    <w:p w:rsidR="009B31CF" w:rsidRDefault="00CF6499">
      <w:pPr>
        <w:pStyle w:val="ListParagraph"/>
        <w:numPr>
          <w:ilvl w:val="1"/>
          <w:numId w:val="1"/>
        </w:numPr>
        <w:tabs>
          <w:tab w:val="left" w:pos="838"/>
          <w:tab w:val="left" w:pos="840"/>
        </w:tabs>
        <w:rPr>
          <w:sz w:val="20"/>
        </w:rPr>
      </w:pPr>
      <w:r>
        <w:rPr>
          <w:sz w:val="20"/>
        </w:rPr>
        <w:t>DIME PROCESS</w:t>
      </w:r>
    </w:p>
    <w:p w:rsidR="009B31CF" w:rsidRDefault="009B31CF">
      <w:pPr>
        <w:pStyle w:val="BodyText"/>
        <w:spacing w:before="8"/>
      </w:pPr>
    </w:p>
    <w:p w:rsidR="009B31CF" w:rsidRDefault="00CF6499">
      <w:pPr>
        <w:pStyle w:val="ListParagraph"/>
        <w:numPr>
          <w:ilvl w:val="2"/>
          <w:numId w:val="1"/>
        </w:numPr>
        <w:tabs>
          <w:tab w:val="left" w:pos="1558"/>
          <w:tab w:val="left" w:pos="1559"/>
        </w:tabs>
        <w:ind w:left="1558" w:hanging="719"/>
        <w:rPr>
          <w:sz w:val="20"/>
        </w:rPr>
      </w:pPr>
      <w:r>
        <w:rPr>
          <w:sz w:val="20"/>
        </w:rPr>
        <w:t>Application and</w:t>
      </w:r>
      <w:r>
        <w:rPr>
          <w:spacing w:val="-3"/>
          <w:sz w:val="20"/>
        </w:rPr>
        <w:t xml:space="preserve"> </w:t>
      </w:r>
      <w:r>
        <w:rPr>
          <w:sz w:val="20"/>
        </w:rPr>
        <w:t>scheduling:</w:t>
      </w:r>
    </w:p>
    <w:p w:rsidR="009B31CF" w:rsidRDefault="009B31CF">
      <w:pPr>
        <w:pStyle w:val="BodyText"/>
        <w:spacing w:before="10"/>
      </w:pPr>
    </w:p>
    <w:p w:rsidR="009B31CF" w:rsidRDefault="00CF6499">
      <w:pPr>
        <w:pStyle w:val="ListParagraph"/>
        <w:numPr>
          <w:ilvl w:val="3"/>
          <w:numId w:val="1"/>
        </w:numPr>
        <w:tabs>
          <w:tab w:val="left" w:pos="2278"/>
          <w:tab w:val="left" w:pos="2280"/>
        </w:tabs>
        <w:ind w:left="2278" w:right="187" w:hanging="720"/>
        <w:rPr>
          <w:sz w:val="20"/>
        </w:rPr>
      </w:pPr>
      <w:r>
        <w:rPr>
          <w:sz w:val="20"/>
        </w:rPr>
        <w:t>Either party disputing a determination of MMI or impairment made by an authorized treating physician in a workers</w:t>
      </w:r>
      <w:r>
        <w:rPr>
          <w:rFonts w:ascii="Times New Roman" w:hAnsi="Times New Roman"/>
          <w:sz w:val="20"/>
        </w:rPr>
        <w:t xml:space="preserve">’ </w:t>
      </w:r>
      <w:r>
        <w:rPr>
          <w:sz w:val="20"/>
        </w:rPr>
        <w:t>compensation case must apply for a DIME by filing the Notice and Proposal and Application for a DIME form within thirty (30) days after the date of mailing of the final admission of liability or the date of mailing or physical delivery of the disputed finding or determination, as applicable, pursuant to § 8-42-107.2(2</w:t>
      </w:r>
      <w:proofErr w:type="gramStart"/>
      <w:r>
        <w:rPr>
          <w:sz w:val="20"/>
        </w:rPr>
        <w:t>)(</w:t>
      </w:r>
      <w:proofErr w:type="gramEnd"/>
      <w:r>
        <w:rPr>
          <w:sz w:val="20"/>
        </w:rPr>
        <w:t>a) and (b). The party applying for a DIME pursuant to § 8-42-107(8</w:t>
      </w:r>
      <w:proofErr w:type="gramStart"/>
      <w:r>
        <w:rPr>
          <w:sz w:val="20"/>
        </w:rPr>
        <w:t>)(</w:t>
      </w:r>
      <w:proofErr w:type="gramEnd"/>
      <w:r>
        <w:rPr>
          <w:sz w:val="20"/>
        </w:rPr>
        <w:t xml:space="preserve">b), shall meet all statutory conditions prior to filing the form. The requesting party </w:t>
      </w:r>
      <w:r>
        <w:rPr>
          <w:spacing w:val="2"/>
          <w:sz w:val="20"/>
        </w:rPr>
        <w:t xml:space="preserve">may </w:t>
      </w:r>
      <w:r>
        <w:rPr>
          <w:sz w:val="20"/>
        </w:rPr>
        <w:t>amend the Application for a DIME form only by order of an ALJ or written agreement of all</w:t>
      </w:r>
      <w:r>
        <w:rPr>
          <w:spacing w:val="-7"/>
          <w:sz w:val="20"/>
        </w:rPr>
        <w:t xml:space="preserve"> </w:t>
      </w:r>
      <w:r>
        <w:rPr>
          <w:sz w:val="20"/>
        </w:rPr>
        <w:t>parties.</w:t>
      </w:r>
    </w:p>
    <w:p w:rsidR="009B31CF" w:rsidRDefault="009B31CF">
      <w:pPr>
        <w:pStyle w:val="BodyText"/>
        <w:rPr>
          <w:sz w:val="21"/>
        </w:rPr>
      </w:pPr>
    </w:p>
    <w:p w:rsidR="009B31CF" w:rsidRDefault="00CF6499">
      <w:pPr>
        <w:pStyle w:val="ListParagraph"/>
        <w:numPr>
          <w:ilvl w:val="3"/>
          <w:numId w:val="1"/>
        </w:numPr>
        <w:tabs>
          <w:tab w:val="left" w:pos="2278"/>
          <w:tab w:val="left" w:pos="2280"/>
        </w:tabs>
        <w:ind w:left="2279" w:right="243"/>
        <w:rPr>
          <w:sz w:val="20"/>
        </w:rPr>
      </w:pPr>
      <w:r>
        <w:rPr>
          <w:sz w:val="20"/>
        </w:rPr>
        <w:t>The parties must attempt to negotiate the selection of a physician to</w:t>
      </w:r>
      <w:r>
        <w:rPr>
          <w:spacing w:val="-40"/>
          <w:sz w:val="20"/>
        </w:rPr>
        <w:t xml:space="preserve"> </w:t>
      </w:r>
      <w:r>
        <w:rPr>
          <w:sz w:val="20"/>
        </w:rPr>
        <w:t>conduct the DIME. The requesting party shall propose one or more candidates qualified under section 11-1 on the Notice and Proposal and Application for a DIME form. The Notice of DIME Negotiations form shall be filed within thirty (30) days of the filing of the Notice and Proposal and Application for a</w:t>
      </w:r>
      <w:r>
        <w:rPr>
          <w:spacing w:val="-4"/>
          <w:sz w:val="20"/>
        </w:rPr>
        <w:t xml:space="preserve"> </w:t>
      </w:r>
      <w:r>
        <w:rPr>
          <w:sz w:val="20"/>
        </w:rPr>
        <w:t>DIME.</w:t>
      </w:r>
    </w:p>
    <w:p w:rsidR="009B31CF" w:rsidRDefault="009B31CF">
      <w:pPr>
        <w:pStyle w:val="BodyText"/>
        <w:spacing w:before="9"/>
      </w:pPr>
    </w:p>
    <w:p w:rsidR="009B31CF" w:rsidRDefault="00CF6499">
      <w:pPr>
        <w:pStyle w:val="ListParagraph"/>
        <w:numPr>
          <w:ilvl w:val="4"/>
          <w:numId w:val="1"/>
        </w:numPr>
        <w:tabs>
          <w:tab w:val="left" w:pos="2998"/>
          <w:tab w:val="left" w:pos="2999"/>
        </w:tabs>
        <w:spacing w:before="1"/>
        <w:ind w:right="437" w:hanging="720"/>
        <w:rPr>
          <w:sz w:val="20"/>
        </w:rPr>
      </w:pPr>
      <w:r>
        <w:rPr>
          <w:sz w:val="20"/>
        </w:rPr>
        <w:t>If the parties have agreed on the DIME physician and fee, either party may file the form indicating the name of the</w:t>
      </w:r>
      <w:r>
        <w:rPr>
          <w:spacing w:val="-9"/>
          <w:sz w:val="20"/>
        </w:rPr>
        <w:t xml:space="preserve"> </w:t>
      </w:r>
      <w:r>
        <w:rPr>
          <w:sz w:val="20"/>
        </w:rPr>
        <w:t>physician.</w:t>
      </w:r>
    </w:p>
    <w:p w:rsidR="009B31CF" w:rsidRDefault="009B31CF">
      <w:pPr>
        <w:pStyle w:val="BodyText"/>
        <w:spacing w:before="10"/>
      </w:pPr>
    </w:p>
    <w:p w:rsidR="009B31CF" w:rsidRDefault="00CF6499">
      <w:pPr>
        <w:pStyle w:val="ListParagraph"/>
        <w:numPr>
          <w:ilvl w:val="5"/>
          <w:numId w:val="1"/>
        </w:numPr>
        <w:tabs>
          <w:tab w:val="left" w:pos="3718"/>
          <w:tab w:val="left" w:pos="3719"/>
        </w:tabs>
        <w:ind w:right="286"/>
        <w:rPr>
          <w:sz w:val="20"/>
        </w:rPr>
      </w:pPr>
      <w:r>
        <w:rPr>
          <w:sz w:val="20"/>
        </w:rPr>
        <w:t xml:space="preserve">The parties and the DIME physician </w:t>
      </w:r>
      <w:r>
        <w:rPr>
          <w:spacing w:val="2"/>
          <w:sz w:val="20"/>
        </w:rPr>
        <w:t xml:space="preserve">may </w:t>
      </w:r>
      <w:r>
        <w:rPr>
          <w:sz w:val="20"/>
        </w:rPr>
        <w:t>agree to the fees set forth in 11-5(A</w:t>
      </w:r>
      <w:proofErr w:type="gramStart"/>
      <w:r>
        <w:rPr>
          <w:sz w:val="20"/>
        </w:rPr>
        <w:t>)(</w:t>
      </w:r>
      <w:proofErr w:type="gramEnd"/>
      <w:r>
        <w:rPr>
          <w:sz w:val="20"/>
        </w:rPr>
        <w:t xml:space="preserve">1) </w:t>
      </w:r>
      <w:r>
        <w:rPr>
          <w:rFonts w:ascii="Times New Roman" w:hAnsi="Times New Roman"/>
          <w:sz w:val="20"/>
        </w:rPr>
        <w:t xml:space="preserve">– </w:t>
      </w:r>
      <w:r>
        <w:rPr>
          <w:sz w:val="20"/>
        </w:rPr>
        <w:t>(3) or to any other fee as provided by 11- 5(A)(4). The parties shall indicate the agreed upon fee on the Notice of DIME Negotiations form. The form shall be signed by the DIME physician and all parties to the</w:t>
      </w:r>
      <w:r>
        <w:rPr>
          <w:spacing w:val="-6"/>
          <w:sz w:val="20"/>
        </w:rPr>
        <w:t xml:space="preserve"> </w:t>
      </w:r>
      <w:r>
        <w:rPr>
          <w:sz w:val="20"/>
        </w:rPr>
        <w:t>claim.</w:t>
      </w:r>
    </w:p>
    <w:p w:rsidR="009B31CF" w:rsidRDefault="009B31CF">
      <w:pPr>
        <w:pStyle w:val="BodyText"/>
        <w:spacing w:before="9"/>
      </w:pPr>
    </w:p>
    <w:p w:rsidR="009B31CF" w:rsidRDefault="00CF6499">
      <w:pPr>
        <w:pStyle w:val="ListParagraph"/>
        <w:numPr>
          <w:ilvl w:val="5"/>
          <w:numId w:val="1"/>
        </w:numPr>
        <w:tabs>
          <w:tab w:val="left" w:pos="3718"/>
          <w:tab w:val="left" w:pos="3719"/>
        </w:tabs>
        <w:spacing w:before="1"/>
        <w:ind w:right="244"/>
        <w:rPr>
          <w:sz w:val="20"/>
        </w:rPr>
      </w:pPr>
      <w:r>
        <w:rPr>
          <w:sz w:val="20"/>
        </w:rPr>
        <w:t>If the parties cannot reach agreement regarding the fee with</w:t>
      </w:r>
      <w:r>
        <w:rPr>
          <w:spacing w:val="-28"/>
          <w:sz w:val="20"/>
        </w:rPr>
        <w:t xml:space="preserve"> </w:t>
      </w:r>
      <w:r>
        <w:rPr>
          <w:sz w:val="20"/>
        </w:rPr>
        <w:t>the agreed upon physician, they shall proceed with the selection process set forth in</w:t>
      </w:r>
      <w:r>
        <w:rPr>
          <w:spacing w:val="-3"/>
          <w:sz w:val="20"/>
        </w:rPr>
        <w:t xml:space="preserve"> </w:t>
      </w:r>
      <w:r>
        <w:rPr>
          <w:sz w:val="20"/>
        </w:rPr>
        <w:t>11-4(A</w:t>
      </w:r>
      <w:proofErr w:type="gramStart"/>
      <w:r>
        <w:rPr>
          <w:sz w:val="20"/>
        </w:rPr>
        <w:t>)(</w:t>
      </w:r>
      <w:proofErr w:type="gramEnd"/>
      <w:r>
        <w:rPr>
          <w:sz w:val="20"/>
        </w:rPr>
        <w:t>3)-(5).</w:t>
      </w:r>
    </w:p>
    <w:p w:rsidR="009B31CF" w:rsidRDefault="009B31CF">
      <w:pPr>
        <w:pStyle w:val="BodyText"/>
        <w:spacing w:before="11"/>
      </w:pPr>
    </w:p>
    <w:p w:rsidR="009B31CF" w:rsidRDefault="00CF6499">
      <w:pPr>
        <w:pStyle w:val="ListParagraph"/>
        <w:numPr>
          <w:ilvl w:val="4"/>
          <w:numId w:val="1"/>
        </w:numPr>
        <w:tabs>
          <w:tab w:val="left" w:pos="2998"/>
          <w:tab w:val="left" w:pos="2999"/>
        </w:tabs>
        <w:ind w:right="422" w:hanging="720"/>
        <w:rPr>
          <w:sz w:val="20"/>
        </w:rPr>
      </w:pPr>
      <w:r>
        <w:rPr>
          <w:sz w:val="20"/>
        </w:rPr>
        <w:t>If the parties have not agreed on the DIME physician, the insurer</w:t>
      </w:r>
      <w:r>
        <w:rPr>
          <w:spacing w:val="-36"/>
          <w:sz w:val="20"/>
        </w:rPr>
        <w:t xml:space="preserve"> </w:t>
      </w:r>
      <w:r>
        <w:rPr>
          <w:sz w:val="20"/>
        </w:rPr>
        <w:t>shall file the</w:t>
      </w:r>
      <w:r>
        <w:rPr>
          <w:spacing w:val="-3"/>
          <w:sz w:val="20"/>
        </w:rPr>
        <w:t xml:space="preserve"> </w:t>
      </w:r>
      <w:r>
        <w:rPr>
          <w:sz w:val="20"/>
        </w:rPr>
        <w:t>form.</w:t>
      </w:r>
    </w:p>
    <w:p w:rsidR="009B31CF" w:rsidRDefault="009B31CF">
      <w:pPr>
        <w:pStyle w:val="BodyText"/>
        <w:spacing w:before="8"/>
      </w:pPr>
    </w:p>
    <w:p w:rsidR="009B31CF" w:rsidRDefault="00CF6499">
      <w:pPr>
        <w:pStyle w:val="ListParagraph"/>
        <w:numPr>
          <w:ilvl w:val="3"/>
          <w:numId w:val="1"/>
        </w:numPr>
        <w:tabs>
          <w:tab w:val="left" w:pos="2278"/>
          <w:tab w:val="left" w:pos="2279"/>
        </w:tabs>
        <w:ind w:left="2278" w:right="564" w:hanging="720"/>
        <w:rPr>
          <w:sz w:val="20"/>
        </w:rPr>
      </w:pPr>
      <w:r>
        <w:rPr>
          <w:sz w:val="20"/>
        </w:rPr>
        <w:t>The Division will notify the parties in writing of the names and the medical specialties of three physicians or of the agreed-upon physician within five</w:t>
      </w:r>
      <w:r>
        <w:rPr>
          <w:spacing w:val="-36"/>
          <w:sz w:val="20"/>
        </w:rPr>
        <w:t xml:space="preserve"> </w:t>
      </w:r>
      <w:r>
        <w:rPr>
          <w:sz w:val="20"/>
        </w:rPr>
        <w:t>(5) days of receiving the Notice of DIME Negotiations</w:t>
      </w:r>
      <w:r>
        <w:rPr>
          <w:spacing w:val="-2"/>
          <w:sz w:val="20"/>
        </w:rPr>
        <w:t xml:space="preserve"> </w:t>
      </w:r>
      <w:r>
        <w:rPr>
          <w:sz w:val="20"/>
        </w:rPr>
        <w:t>form.</w:t>
      </w:r>
    </w:p>
    <w:p w:rsidR="009B31CF" w:rsidRDefault="009B31CF">
      <w:pPr>
        <w:pStyle w:val="BodyText"/>
        <w:rPr>
          <w:sz w:val="21"/>
        </w:rPr>
      </w:pPr>
    </w:p>
    <w:p w:rsidR="009B31CF" w:rsidRDefault="00CF6499">
      <w:pPr>
        <w:pStyle w:val="ListParagraph"/>
        <w:numPr>
          <w:ilvl w:val="3"/>
          <w:numId w:val="1"/>
        </w:numPr>
        <w:tabs>
          <w:tab w:val="left" w:pos="2278"/>
          <w:tab w:val="left" w:pos="2279"/>
        </w:tabs>
        <w:ind w:left="2278" w:right="163" w:hanging="720"/>
        <w:rPr>
          <w:sz w:val="20"/>
        </w:rPr>
      </w:pPr>
      <w:r>
        <w:rPr>
          <w:sz w:val="20"/>
        </w:rPr>
        <w:t xml:space="preserve">Within five (5) business days of issuance of the three-physician list by the Division, a party </w:t>
      </w:r>
      <w:r>
        <w:rPr>
          <w:spacing w:val="2"/>
          <w:sz w:val="20"/>
        </w:rPr>
        <w:t xml:space="preserve">may </w:t>
      </w:r>
      <w:r>
        <w:rPr>
          <w:sz w:val="20"/>
        </w:rPr>
        <w:t xml:space="preserve">request summary disclosures concerning any business, financial, employment, or advisory relationship with the insurer or self-insured employer. Such request shall be submitted by electronic mail to the DIME Unit and copied to the other parties. The parties </w:t>
      </w:r>
      <w:r>
        <w:rPr>
          <w:spacing w:val="2"/>
          <w:sz w:val="20"/>
        </w:rPr>
        <w:t xml:space="preserve">may </w:t>
      </w:r>
      <w:r>
        <w:rPr>
          <w:sz w:val="20"/>
        </w:rPr>
        <w:t>use the information provided</w:t>
      </w:r>
      <w:r>
        <w:rPr>
          <w:spacing w:val="14"/>
          <w:sz w:val="20"/>
        </w:rPr>
        <w:t xml:space="preserve"> </w:t>
      </w:r>
      <w:r>
        <w:rPr>
          <w:sz w:val="20"/>
        </w:rPr>
        <w:t>on</w:t>
      </w:r>
    </w:p>
    <w:p w:rsidR="009B31CF" w:rsidRDefault="009B31CF">
      <w:pPr>
        <w:rPr>
          <w:sz w:val="20"/>
        </w:rPr>
        <w:sectPr w:rsidR="009B31CF">
          <w:pgSz w:w="12240" w:h="15840"/>
          <w:pgMar w:top="1360" w:right="1320" w:bottom="1620" w:left="1320" w:header="0" w:footer="1377" w:gutter="0"/>
          <w:cols w:space="720"/>
        </w:sectPr>
      </w:pPr>
    </w:p>
    <w:p w:rsidR="009B31CF" w:rsidRDefault="00CF6499">
      <w:pPr>
        <w:pStyle w:val="BodyText"/>
        <w:spacing w:before="79"/>
        <w:ind w:left="2279" w:right="140"/>
      </w:pPr>
      <w:proofErr w:type="gramStart"/>
      <w:r>
        <w:lastRenderedPageBreak/>
        <w:t>the</w:t>
      </w:r>
      <w:proofErr w:type="gramEnd"/>
      <w:r>
        <w:t xml:space="preserve"> summary disclosure forms to assist in the decision to strike a physician. The information shall not be used as a basis for the Division to remove a physician from the three-physician list. Physicians who are agreed-upon to perform DIMEs pursuant to § 8-42-107.2(3</w:t>
      </w:r>
      <w:proofErr w:type="gramStart"/>
      <w:r>
        <w:t>)(</w:t>
      </w:r>
      <w:proofErr w:type="gramEnd"/>
      <w:r>
        <w:t>a), are not required to comply with this subsection.</w:t>
      </w:r>
    </w:p>
    <w:p w:rsidR="009B31CF" w:rsidRDefault="009B31CF">
      <w:pPr>
        <w:pStyle w:val="BodyText"/>
        <w:spacing w:before="10"/>
      </w:pPr>
    </w:p>
    <w:p w:rsidR="009B31CF" w:rsidRDefault="00CF6499">
      <w:pPr>
        <w:pStyle w:val="ListParagraph"/>
        <w:numPr>
          <w:ilvl w:val="3"/>
          <w:numId w:val="1"/>
        </w:numPr>
        <w:tabs>
          <w:tab w:val="left" w:pos="2279"/>
          <w:tab w:val="left" w:pos="2281"/>
        </w:tabs>
        <w:ind w:left="2279" w:right="127" w:hanging="720"/>
        <w:rPr>
          <w:sz w:val="20"/>
        </w:rPr>
      </w:pPr>
      <w:r>
        <w:rPr>
          <w:sz w:val="20"/>
        </w:rPr>
        <w:t>Within five (5) business days of issuance of the three-physician list by the Division, the requesting party shall strike one name and inform the other party and the Division. The other party then shall have five (5) business days to strike one of the remaining physicians and inform the DIME Unit in writing, with confirmation to the requesting party. If the Division is not notified of the selected physician within ten (10) business days of the issuance of the three-physician</w:t>
      </w:r>
      <w:r>
        <w:rPr>
          <w:spacing w:val="-37"/>
          <w:sz w:val="20"/>
        </w:rPr>
        <w:t xml:space="preserve"> </w:t>
      </w:r>
      <w:r>
        <w:rPr>
          <w:sz w:val="20"/>
        </w:rPr>
        <w:t>list, the Division shall randomly select one name from the remaining</w:t>
      </w:r>
      <w:r>
        <w:rPr>
          <w:spacing w:val="-20"/>
          <w:sz w:val="20"/>
        </w:rPr>
        <w:t xml:space="preserve"> </w:t>
      </w:r>
      <w:r>
        <w:rPr>
          <w:sz w:val="20"/>
        </w:rPr>
        <w:t>physicians.</w:t>
      </w:r>
    </w:p>
    <w:p w:rsidR="009B31CF" w:rsidRDefault="009B31CF">
      <w:pPr>
        <w:pStyle w:val="BodyText"/>
        <w:spacing w:before="11"/>
      </w:pPr>
    </w:p>
    <w:p w:rsidR="009B31CF" w:rsidRDefault="00CF6499">
      <w:pPr>
        <w:pStyle w:val="ListParagraph"/>
        <w:numPr>
          <w:ilvl w:val="3"/>
          <w:numId w:val="1"/>
        </w:numPr>
        <w:tabs>
          <w:tab w:val="left" w:pos="2279"/>
          <w:tab w:val="left" w:pos="2280"/>
        </w:tabs>
        <w:ind w:left="2279" w:right="507" w:hanging="720"/>
        <w:rPr>
          <w:sz w:val="20"/>
        </w:rPr>
      </w:pPr>
      <w:r>
        <w:rPr>
          <w:sz w:val="20"/>
        </w:rPr>
        <w:t>The Division shall confirm to the parties in writing the name of the selected</w:t>
      </w:r>
      <w:r>
        <w:rPr>
          <w:spacing w:val="-35"/>
          <w:sz w:val="20"/>
        </w:rPr>
        <w:t xml:space="preserve"> </w:t>
      </w:r>
      <w:r>
        <w:rPr>
          <w:sz w:val="20"/>
        </w:rPr>
        <w:t>or agreed-upon</w:t>
      </w:r>
      <w:r>
        <w:rPr>
          <w:spacing w:val="-2"/>
          <w:sz w:val="20"/>
        </w:rPr>
        <w:t xml:space="preserve"> </w:t>
      </w:r>
      <w:r>
        <w:rPr>
          <w:sz w:val="20"/>
        </w:rPr>
        <w:t>physician.</w:t>
      </w:r>
    </w:p>
    <w:p w:rsidR="009B31CF" w:rsidRDefault="009B31CF">
      <w:pPr>
        <w:pStyle w:val="BodyText"/>
        <w:spacing w:before="10"/>
      </w:pPr>
    </w:p>
    <w:p w:rsidR="009B31CF" w:rsidRDefault="00CF6499">
      <w:pPr>
        <w:pStyle w:val="ListParagraph"/>
        <w:numPr>
          <w:ilvl w:val="3"/>
          <w:numId w:val="1"/>
        </w:numPr>
        <w:tabs>
          <w:tab w:val="left" w:pos="2279"/>
          <w:tab w:val="left" w:pos="2281"/>
        </w:tabs>
        <w:spacing w:before="1"/>
        <w:ind w:left="2279" w:right="138" w:hanging="720"/>
        <w:rPr>
          <w:sz w:val="20"/>
        </w:rPr>
      </w:pPr>
      <w:r>
        <w:rPr>
          <w:sz w:val="20"/>
        </w:rPr>
        <w:t>If the selected physician is unable to perform the DIME or if a physician is removed from the panel for any reason other than having been struck by a party, the Division shall provide one replacement name to the original list of three physicians, and present that revised list to the parties where each shall strike</w:t>
      </w:r>
      <w:r>
        <w:rPr>
          <w:spacing w:val="-36"/>
          <w:sz w:val="20"/>
        </w:rPr>
        <w:t xml:space="preserve"> </w:t>
      </w:r>
      <w:r>
        <w:rPr>
          <w:sz w:val="20"/>
        </w:rPr>
        <w:t>one name according to the procedures set forth in this</w:t>
      </w:r>
      <w:r>
        <w:rPr>
          <w:spacing w:val="-10"/>
          <w:sz w:val="20"/>
        </w:rPr>
        <w:t xml:space="preserve"> </w:t>
      </w:r>
      <w:r>
        <w:rPr>
          <w:sz w:val="20"/>
        </w:rPr>
        <w:t>section.</w:t>
      </w:r>
    </w:p>
    <w:p w:rsidR="009B31CF" w:rsidRDefault="009B31CF">
      <w:pPr>
        <w:pStyle w:val="BodyText"/>
        <w:spacing w:before="9"/>
      </w:pPr>
    </w:p>
    <w:p w:rsidR="009B31CF" w:rsidRDefault="00CF6499">
      <w:pPr>
        <w:pStyle w:val="ListParagraph"/>
        <w:numPr>
          <w:ilvl w:val="3"/>
          <w:numId w:val="1"/>
        </w:numPr>
        <w:tabs>
          <w:tab w:val="left" w:pos="2279"/>
          <w:tab w:val="left" w:pos="2280"/>
        </w:tabs>
        <w:spacing w:before="1"/>
        <w:ind w:left="2279" w:hanging="720"/>
        <w:rPr>
          <w:sz w:val="20"/>
        </w:rPr>
      </w:pPr>
      <w:r>
        <w:rPr>
          <w:sz w:val="20"/>
        </w:rPr>
        <w:t>The requesting party shall schedule the DIME with the physician within</w:t>
      </w:r>
      <w:r>
        <w:rPr>
          <w:spacing w:val="-25"/>
          <w:sz w:val="20"/>
        </w:rPr>
        <w:t xml:space="preserve"> </w:t>
      </w:r>
      <w:r>
        <w:rPr>
          <w:sz w:val="20"/>
        </w:rPr>
        <w:t>fourteen</w:t>
      </w:r>
    </w:p>
    <w:p w:rsidR="009B31CF" w:rsidRDefault="00CF6499">
      <w:pPr>
        <w:pStyle w:val="BodyText"/>
        <w:ind w:left="2279" w:right="242"/>
      </w:pPr>
      <w:r>
        <w:t xml:space="preserve">(14) </w:t>
      </w:r>
      <w:proofErr w:type="gramStart"/>
      <w:r>
        <w:t>days</w:t>
      </w:r>
      <w:proofErr w:type="gramEnd"/>
      <w:r>
        <w:t xml:space="preserve"> of receiving the DIME physician confirmation. The requesting party shall immediately notify the DIME Unit and the opposing party in writing of the date and time of the examination. Absent good cause as determined by the Director or an ALJ, failure to make the appointment and advise all parties within fourteen (14) days may result in a Director</w:t>
      </w:r>
      <w:r>
        <w:rPr>
          <w:rFonts w:ascii="Times New Roman" w:hAnsi="Times New Roman"/>
        </w:rPr>
        <w:t>’</w:t>
      </w:r>
      <w:r>
        <w:t xml:space="preserve">s order to show </w:t>
      </w:r>
      <w:proofErr w:type="gramStart"/>
      <w:r>
        <w:t>cause</w:t>
      </w:r>
      <w:proofErr w:type="gramEnd"/>
      <w:r>
        <w:t xml:space="preserve"> why the DIME process should not be terminated.</w:t>
      </w:r>
    </w:p>
    <w:p w:rsidR="009B31CF" w:rsidRDefault="009B31CF">
      <w:pPr>
        <w:pStyle w:val="BodyText"/>
        <w:spacing w:before="9"/>
      </w:pPr>
    </w:p>
    <w:p w:rsidR="009B31CF" w:rsidRDefault="00CF6499">
      <w:pPr>
        <w:pStyle w:val="ListParagraph"/>
        <w:numPr>
          <w:ilvl w:val="3"/>
          <w:numId w:val="1"/>
        </w:numPr>
        <w:tabs>
          <w:tab w:val="left" w:pos="2279"/>
          <w:tab w:val="left" w:pos="2280"/>
        </w:tabs>
        <w:spacing w:before="1"/>
        <w:ind w:left="2279" w:right="127" w:hanging="720"/>
        <w:rPr>
          <w:sz w:val="20"/>
        </w:rPr>
      </w:pPr>
      <w:r>
        <w:rPr>
          <w:sz w:val="20"/>
        </w:rPr>
        <w:t>The examination shall be scheduled no earlier than 45 days or later than 75 days after the requesting party receives the notice of the DIME physician confirmation unless otherwise ordered by the Director or an ALJ, or by written agreement of</w:t>
      </w:r>
      <w:r>
        <w:rPr>
          <w:spacing w:val="-36"/>
          <w:sz w:val="20"/>
        </w:rPr>
        <w:t xml:space="preserve"> </w:t>
      </w:r>
      <w:r>
        <w:rPr>
          <w:sz w:val="20"/>
        </w:rPr>
        <w:t>all parties.</w:t>
      </w:r>
    </w:p>
    <w:p w:rsidR="009B31CF" w:rsidRDefault="009B31CF">
      <w:pPr>
        <w:pStyle w:val="BodyText"/>
        <w:spacing w:before="9"/>
      </w:pPr>
    </w:p>
    <w:p w:rsidR="009B31CF" w:rsidRDefault="00CF6499">
      <w:pPr>
        <w:pStyle w:val="ListParagraph"/>
        <w:numPr>
          <w:ilvl w:val="2"/>
          <w:numId w:val="1"/>
        </w:numPr>
        <w:tabs>
          <w:tab w:val="left" w:pos="1559"/>
          <w:tab w:val="left" w:pos="1560"/>
        </w:tabs>
        <w:rPr>
          <w:sz w:val="20"/>
        </w:rPr>
      </w:pPr>
      <w:r>
        <w:rPr>
          <w:sz w:val="20"/>
        </w:rPr>
        <w:t>Medical</w:t>
      </w:r>
      <w:r>
        <w:rPr>
          <w:spacing w:val="-1"/>
          <w:sz w:val="20"/>
        </w:rPr>
        <w:t xml:space="preserve"> </w:t>
      </w:r>
      <w:r>
        <w:rPr>
          <w:sz w:val="20"/>
        </w:rPr>
        <w:t>Records:</w:t>
      </w:r>
    </w:p>
    <w:p w:rsidR="009B31CF" w:rsidRDefault="009B31CF">
      <w:pPr>
        <w:pStyle w:val="BodyText"/>
        <w:spacing w:before="10"/>
      </w:pPr>
    </w:p>
    <w:p w:rsidR="009B31CF" w:rsidRDefault="00CF6499">
      <w:pPr>
        <w:pStyle w:val="ListParagraph"/>
        <w:numPr>
          <w:ilvl w:val="3"/>
          <w:numId w:val="1"/>
        </w:numPr>
        <w:tabs>
          <w:tab w:val="left" w:pos="2279"/>
          <w:tab w:val="left" w:pos="2280"/>
        </w:tabs>
        <w:ind w:left="2279" w:right="195" w:hanging="720"/>
        <w:rPr>
          <w:sz w:val="20"/>
        </w:rPr>
      </w:pPr>
      <w:r>
        <w:rPr>
          <w:sz w:val="20"/>
        </w:rPr>
        <w:t>The medical records packet shall include all records regarding the diagnosis, treatment, and evaluation of the claimant</w:t>
      </w:r>
      <w:r>
        <w:rPr>
          <w:rFonts w:ascii="Times New Roman" w:hAnsi="Times New Roman"/>
          <w:sz w:val="20"/>
        </w:rPr>
        <w:t>’</w:t>
      </w:r>
      <w:r>
        <w:rPr>
          <w:sz w:val="20"/>
        </w:rPr>
        <w:t>s work-related injury(</w:t>
      </w:r>
      <w:proofErr w:type="spellStart"/>
      <w:r>
        <w:rPr>
          <w:sz w:val="20"/>
        </w:rPr>
        <w:t>ies</w:t>
      </w:r>
      <w:proofErr w:type="spellEnd"/>
      <w:r>
        <w:rPr>
          <w:sz w:val="20"/>
        </w:rPr>
        <w:t>) or</w:t>
      </w:r>
      <w:r>
        <w:rPr>
          <w:spacing w:val="-38"/>
          <w:sz w:val="20"/>
        </w:rPr>
        <w:t xml:space="preserve"> </w:t>
      </w:r>
      <w:r>
        <w:rPr>
          <w:sz w:val="20"/>
        </w:rPr>
        <w:t>disease(s), as well as any relevant pre-existing condition(s), injury(</w:t>
      </w:r>
      <w:proofErr w:type="spellStart"/>
      <w:r>
        <w:rPr>
          <w:sz w:val="20"/>
        </w:rPr>
        <w:t>ies</w:t>
      </w:r>
      <w:proofErr w:type="spellEnd"/>
      <w:r>
        <w:rPr>
          <w:sz w:val="20"/>
        </w:rPr>
        <w:t>), or disease(s), if applicable and available. The party seeking to exclude the above records without agreement of the other parties must request a prehearing conference before an</w:t>
      </w:r>
      <w:r>
        <w:rPr>
          <w:spacing w:val="-1"/>
          <w:sz w:val="20"/>
        </w:rPr>
        <w:t xml:space="preserve"> </w:t>
      </w:r>
      <w:r>
        <w:rPr>
          <w:sz w:val="20"/>
        </w:rPr>
        <w:t>ALJ.</w:t>
      </w:r>
    </w:p>
    <w:p w:rsidR="009B31CF" w:rsidRDefault="009B31CF">
      <w:pPr>
        <w:pStyle w:val="BodyText"/>
        <w:spacing w:before="10"/>
      </w:pPr>
    </w:p>
    <w:p w:rsidR="009B31CF" w:rsidRDefault="00CF6499">
      <w:pPr>
        <w:pStyle w:val="ListParagraph"/>
        <w:numPr>
          <w:ilvl w:val="3"/>
          <w:numId w:val="1"/>
        </w:numPr>
        <w:tabs>
          <w:tab w:val="left" w:pos="2279"/>
          <w:tab w:val="left" w:pos="2280"/>
        </w:tabs>
        <w:ind w:left="2279" w:right="216" w:hanging="720"/>
        <w:rPr>
          <w:sz w:val="20"/>
        </w:rPr>
      </w:pPr>
      <w:r>
        <w:rPr>
          <w:sz w:val="20"/>
        </w:rPr>
        <w:t xml:space="preserve">Surveillance recordings, depositions, vocational rehabilitation reports, non- treating case manager records, prior orders and other records </w:t>
      </w:r>
      <w:r>
        <w:rPr>
          <w:spacing w:val="2"/>
          <w:sz w:val="20"/>
        </w:rPr>
        <w:t xml:space="preserve">may </w:t>
      </w:r>
      <w:r>
        <w:rPr>
          <w:sz w:val="20"/>
        </w:rPr>
        <w:t>not be submitted without written agreement of all parties or by order of an ALJ. The party seeking to include the above records without agreement of all other</w:t>
      </w:r>
      <w:r>
        <w:rPr>
          <w:spacing w:val="-39"/>
          <w:sz w:val="20"/>
        </w:rPr>
        <w:t xml:space="preserve"> </w:t>
      </w:r>
      <w:r>
        <w:rPr>
          <w:sz w:val="20"/>
        </w:rPr>
        <w:t>parties must request a prehearing conference before an</w:t>
      </w:r>
      <w:r>
        <w:rPr>
          <w:spacing w:val="-6"/>
          <w:sz w:val="20"/>
        </w:rPr>
        <w:t xml:space="preserve"> </w:t>
      </w:r>
      <w:r>
        <w:rPr>
          <w:sz w:val="20"/>
        </w:rPr>
        <w:t>ALJ.</w:t>
      </w:r>
    </w:p>
    <w:p w:rsidR="009B31CF" w:rsidRDefault="009B31CF">
      <w:pPr>
        <w:pStyle w:val="BodyText"/>
        <w:spacing w:before="10"/>
      </w:pPr>
    </w:p>
    <w:p w:rsidR="009B31CF" w:rsidRDefault="00CF6499">
      <w:pPr>
        <w:pStyle w:val="ListParagraph"/>
        <w:numPr>
          <w:ilvl w:val="3"/>
          <w:numId w:val="1"/>
        </w:numPr>
        <w:tabs>
          <w:tab w:val="left" w:pos="2279"/>
          <w:tab w:val="left" w:pos="2280"/>
        </w:tabs>
        <w:ind w:left="2278" w:right="148" w:hanging="719"/>
        <w:rPr>
          <w:sz w:val="20"/>
        </w:rPr>
      </w:pPr>
      <w:r>
        <w:rPr>
          <w:sz w:val="20"/>
        </w:rPr>
        <w:t>The medical records packet shall include a dated cover sheet listing the claimant</w:t>
      </w:r>
      <w:r>
        <w:rPr>
          <w:rFonts w:ascii="Times New Roman" w:hAnsi="Times New Roman"/>
          <w:sz w:val="20"/>
        </w:rPr>
        <w:t>’</w:t>
      </w:r>
      <w:r>
        <w:rPr>
          <w:sz w:val="20"/>
        </w:rPr>
        <w:t>s name, DIME physician</w:t>
      </w:r>
      <w:r>
        <w:rPr>
          <w:rFonts w:ascii="Times New Roman" w:hAnsi="Times New Roman"/>
          <w:sz w:val="20"/>
        </w:rPr>
        <w:t>’</w:t>
      </w:r>
      <w:r>
        <w:rPr>
          <w:sz w:val="20"/>
        </w:rPr>
        <w:t>s name, date and time of the appointment, and the Division workers</w:t>
      </w:r>
      <w:r>
        <w:rPr>
          <w:rFonts w:ascii="Times New Roman" w:hAnsi="Times New Roman"/>
          <w:sz w:val="20"/>
        </w:rPr>
        <w:t xml:space="preserve">’ </w:t>
      </w:r>
      <w:r>
        <w:rPr>
          <w:sz w:val="20"/>
        </w:rPr>
        <w:t>compensation number. The records shall be in a chronological order, beginning with the earliest record, and tabbed by year. The packet shall not contain duplicate records. The packet also shall include</w:t>
      </w:r>
      <w:r>
        <w:rPr>
          <w:spacing w:val="-19"/>
          <w:sz w:val="20"/>
        </w:rPr>
        <w:t xml:space="preserve"> </w:t>
      </w:r>
      <w:r>
        <w:rPr>
          <w:sz w:val="20"/>
        </w:rPr>
        <w:t>a</w:t>
      </w:r>
    </w:p>
    <w:p w:rsidR="009B31CF" w:rsidRDefault="009B31CF">
      <w:pPr>
        <w:rPr>
          <w:sz w:val="20"/>
        </w:rPr>
        <w:sectPr w:rsidR="009B31CF">
          <w:pgSz w:w="12240" w:h="15840"/>
          <w:pgMar w:top="1360" w:right="1320" w:bottom="1560" w:left="1320" w:header="0" w:footer="1377" w:gutter="0"/>
          <w:cols w:space="720"/>
        </w:sectPr>
      </w:pPr>
    </w:p>
    <w:p w:rsidR="009B31CF" w:rsidRDefault="00CF6499">
      <w:pPr>
        <w:pStyle w:val="BodyText"/>
        <w:spacing w:before="79"/>
        <w:ind w:left="2279"/>
      </w:pPr>
      <w:proofErr w:type="gramStart"/>
      <w:r>
        <w:lastRenderedPageBreak/>
        <w:t>chronological</w:t>
      </w:r>
      <w:proofErr w:type="gramEnd"/>
      <w:r>
        <w:t xml:space="preserve"> index of the records, beginning with the earliest record. The index shall list the date and the provider corresponding to each record.</w:t>
      </w:r>
    </w:p>
    <w:p w:rsidR="009B31CF" w:rsidRDefault="009B31CF">
      <w:pPr>
        <w:pStyle w:val="BodyText"/>
        <w:spacing w:before="9"/>
      </w:pPr>
    </w:p>
    <w:p w:rsidR="009B31CF" w:rsidRDefault="00CF6499">
      <w:pPr>
        <w:pStyle w:val="ListParagraph"/>
        <w:numPr>
          <w:ilvl w:val="3"/>
          <w:numId w:val="1"/>
        </w:numPr>
        <w:tabs>
          <w:tab w:val="left" w:pos="2281"/>
        </w:tabs>
        <w:ind w:right="597"/>
        <w:jc w:val="both"/>
        <w:rPr>
          <w:sz w:val="20"/>
        </w:rPr>
      </w:pPr>
      <w:r>
        <w:rPr>
          <w:sz w:val="20"/>
        </w:rPr>
        <w:t xml:space="preserve">Records </w:t>
      </w:r>
      <w:r>
        <w:rPr>
          <w:spacing w:val="2"/>
          <w:sz w:val="20"/>
        </w:rPr>
        <w:t xml:space="preserve">may </w:t>
      </w:r>
      <w:r>
        <w:rPr>
          <w:sz w:val="20"/>
        </w:rPr>
        <w:t xml:space="preserve">be provided electronically by agreement of the parties and the DIME Physician </w:t>
      </w:r>
      <w:proofErr w:type="gramStart"/>
      <w:r>
        <w:rPr>
          <w:sz w:val="20"/>
        </w:rPr>
        <w:t>so</w:t>
      </w:r>
      <w:proofErr w:type="gramEnd"/>
      <w:r>
        <w:rPr>
          <w:sz w:val="20"/>
        </w:rPr>
        <w:t xml:space="preserve"> long as the records otherwise comply with the</w:t>
      </w:r>
      <w:r>
        <w:rPr>
          <w:spacing w:val="-34"/>
          <w:sz w:val="20"/>
        </w:rPr>
        <w:t xml:space="preserve"> </w:t>
      </w:r>
      <w:r>
        <w:rPr>
          <w:sz w:val="20"/>
        </w:rPr>
        <w:t>formatting requirements of this paragraph.</w:t>
      </w:r>
    </w:p>
    <w:p w:rsidR="009B31CF" w:rsidRDefault="009B31CF">
      <w:pPr>
        <w:pStyle w:val="BodyText"/>
        <w:rPr>
          <w:sz w:val="21"/>
        </w:rPr>
      </w:pPr>
    </w:p>
    <w:p w:rsidR="009B31CF" w:rsidRPr="009D7F4C" w:rsidRDefault="009D7F4C" w:rsidP="009D7F4C">
      <w:pPr>
        <w:pStyle w:val="ListParagraph"/>
        <w:numPr>
          <w:ilvl w:val="3"/>
          <w:numId w:val="1"/>
        </w:numPr>
        <w:tabs>
          <w:tab w:val="left" w:pos="2279"/>
          <w:tab w:val="left" w:pos="2281"/>
        </w:tabs>
        <w:ind w:right="141"/>
        <w:rPr>
          <w:sz w:val="20"/>
        </w:rPr>
      </w:pPr>
      <w:r w:rsidRPr="009D7F4C">
        <w:rPr>
          <w:sz w:val="20"/>
        </w:rPr>
        <w:t>The insurer shall serve the claimant with a complete copy of the initial packet no later than fourteen (14) days from the date the Division confirms the selected DIME physician. The claimant shall serve the insurer with any additional relevant records, in the format compliant with this section, no later than ten (10) days after receiving the initial packet. The insurer shall serve the DIME physician with the final packet no later than fourteen (14) days prior to the scheduled examination.  At the time the final packet is served on the DIME examiner, the insurer shall provide Claimant with an identical copy of the final packet. If no party has supplemented the initial DIME packet previously exchanged with Claimant, then the insurer shall affirm that fact in the letter to the DIME unit and Claimant. In such an instance, the insurer does not need to reproduce the previously exchanged DIME packet.</w:t>
      </w:r>
      <w:r w:rsidRPr="009D7F4C">
        <w:rPr>
          <w:b/>
          <w:sz w:val="20"/>
        </w:rPr>
        <w:t xml:space="preserve">  </w:t>
      </w:r>
      <w:r w:rsidRPr="009D7F4C">
        <w:rPr>
          <w:sz w:val="20"/>
        </w:rPr>
        <w:t>For purposes of this rule, date of service shall be determined by the verifiable date of</w:t>
      </w:r>
      <w:r w:rsidRPr="009D7F4C">
        <w:rPr>
          <w:spacing w:val="1"/>
          <w:sz w:val="20"/>
        </w:rPr>
        <w:t xml:space="preserve"> </w:t>
      </w:r>
      <w:r w:rsidRPr="009D7F4C">
        <w:rPr>
          <w:sz w:val="20"/>
        </w:rPr>
        <w:t>delivery.</w:t>
      </w:r>
    </w:p>
    <w:p w:rsidR="009B31CF" w:rsidRDefault="009B31CF">
      <w:pPr>
        <w:pStyle w:val="BodyText"/>
        <w:spacing w:before="11"/>
      </w:pPr>
    </w:p>
    <w:p w:rsidR="009B31CF" w:rsidRDefault="00CF6499">
      <w:pPr>
        <w:pStyle w:val="ListParagraph"/>
        <w:numPr>
          <w:ilvl w:val="3"/>
          <w:numId w:val="1"/>
        </w:numPr>
        <w:tabs>
          <w:tab w:val="left" w:pos="2279"/>
          <w:tab w:val="left" w:pos="2280"/>
        </w:tabs>
        <w:ind w:left="2279" w:right="171" w:hanging="720"/>
        <w:rPr>
          <w:sz w:val="20"/>
        </w:rPr>
      </w:pPr>
      <w:r>
        <w:rPr>
          <w:sz w:val="20"/>
        </w:rPr>
        <w:t xml:space="preserve">Failure to timely and properly submit records </w:t>
      </w:r>
      <w:r>
        <w:rPr>
          <w:spacing w:val="2"/>
          <w:sz w:val="20"/>
        </w:rPr>
        <w:t xml:space="preserve">may </w:t>
      </w:r>
      <w:r>
        <w:rPr>
          <w:sz w:val="20"/>
        </w:rPr>
        <w:t xml:space="preserve">result in termination or rescheduling of the DIME by the Director, at the cost to the defaulting party. The DIME physician has discretion to proceed with the DIME and impose $250.00 late records fee on the defaulting party. In addition, other penalties available under these rules and the Act </w:t>
      </w:r>
      <w:r>
        <w:rPr>
          <w:spacing w:val="2"/>
          <w:sz w:val="20"/>
        </w:rPr>
        <w:t xml:space="preserve">may </w:t>
      </w:r>
      <w:r>
        <w:rPr>
          <w:sz w:val="20"/>
        </w:rPr>
        <w:t xml:space="preserve">be determined by the Director. Any disputes regarding the contents of the final medical records packet </w:t>
      </w:r>
      <w:r>
        <w:rPr>
          <w:spacing w:val="2"/>
          <w:sz w:val="20"/>
        </w:rPr>
        <w:t xml:space="preserve">may </w:t>
      </w:r>
      <w:r>
        <w:rPr>
          <w:sz w:val="20"/>
        </w:rPr>
        <w:t>be resolved by</w:t>
      </w:r>
      <w:r>
        <w:rPr>
          <w:spacing w:val="-40"/>
          <w:sz w:val="20"/>
        </w:rPr>
        <w:t xml:space="preserve"> </w:t>
      </w:r>
      <w:r>
        <w:rPr>
          <w:sz w:val="20"/>
        </w:rPr>
        <w:t xml:space="preserve">an ALJ. Disputes regarding responsibility for default </w:t>
      </w:r>
      <w:r>
        <w:rPr>
          <w:spacing w:val="2"/>
          <w:sz w:val="20"/>
        </w:rPr>
        <w:t xml:space="preserve">may </w:t>
      </w:r>
      <w:r>
        <w:rPr>
          <w:sz w:val="20"/>
        </w:rPr>
        <w:t>be addressed by the ALJ or the dispute resolution process set forth in Rule</w:t>
      </w:r>
      <w:r>
        <w:rPr>
          <w:spacing w:val="-8"/>
          <w:sz w:val="20"/>
        </w:rPr>
        <w:t xml:space="preserve"> </w:t>
      </w:r>
      <w:r>
        <w:rPr>
          <w:sz w:val="20"/>
        </w:rPr>
        <w:t>16.</w:t>
      </w:r>
    </w:p>
    <w:p w:rsidR="009B31CF" w:rsidRDefault="009B31CF">
      <w:pPr>
        <w:pStyle w:val="BodyText"/>
        <w:spacing w:before="9"/>
      </w:pPr>
    </w:p>
    <w:p w:rsidR="009B31CF" w:rsidRDefault="00CF6499">
      <w:pPr>
        <w:pStyle w:val="ListParagraph"/>
        <w:numPr>
          <w:ilvl w:val="3"/>
          <w:numId w:val="1"/>
        </w:numPr>
        <w:tabs>
          <w:tab w:val="left" w:pos="2279"/>
          <w:tab w:val="left" w:pos="2280"/>
        </w:tabs>
        <w:ind w:left="2279" w:right="461" w:hanging="720"/>
        <w:rPr>
          <w:sz w:val="20"/>
        </w:rPr>
      </w:pPr>
      <w:r>
        <w:rPr>
          <w:sz w:val="20"/>
        </w:rPr>
        <w:t>Submission of supplemental records requires a prior order by an ALJ finding good cause. Supplemental records shall be prepared pursuant to this section and must be served by any party concurrently to the DIME physician and all other parties no later than seven (7) days prior to the DIME</w:t>
      </w:r>
      <w:r>
        <w:rPr>
          <w:spacing w:val="-19"/>
          <w:sz w:val="20"/>
        </w:rPr>
        <w:t xml:space="preserve"> </w:t>
      </w:r>
      <w:r>
        <w:rPr>
          <w:sz w:val="20"/>
        </w:rPr>
        <w:t>examination.</w:t>
      </w:r>
    </w:p>
    <w:p w:rsidR="009B31CF" w:rsidRDefault="009B31CF">
      <w:pPr>
        <w:pStyle w:val="BodyText"/>
        <w:spacing w:before="9"/>
      </w:pPr>
    </w:p>
    <w:p w:rsidR="009B31CF" w:rsidRDefault="00CF6499">
      <w:pPr>
        <w:pStyle w:val="ListParagraph"/>
        <w:numPr>
          <w:ilvl w:val="2"/>
          <w:numId w:val="1"/>
        </w:numPr>
        <w:tabs>
          <w:tab w:val="left" w:pos="1559"/>
          <w:tab w:val="left" w:pos="1560"/>
        </w:tabs>
        <w:spacing w:before="1"/>
        <w:ind w:right="134"/>
        <w:rPr>
          <w:sz w:val="20"/>
        </w:rPr>
      </w:pPr>
      <w:r>
        <w:rPr>
          <w:sz w:val="20"/>
        </w:rPr>
        <w:t xml:space="preserve">The parties </w:t>
      </w:r>
      <w:r>
        <w:rPr>
          <w:spacing w:val="2"/>
          <w:sz w:val="20"/>
        </w:rPr>
        <w:t xml:space="preserve">may </w:t>
      </w:r>
      <w:r>
        <w:rPr>
          <w:sz w:val="20"/>
        </w:rPr>
        <w:t xml:space="preserve">agree to limit the issues to be addressed in the DIME in writing and signed by both parties. The written agreement </w:t>
      </w:r>
      <w:r>
        <w:rPr>
          <w:spacing w:val="2"/>
          <w:sz w:val="20"/>
        </w:rPr>
        <w:t xml:space="preserve">may </w:t>
      </w:r>
      <w:r>
        <w:rPr>
          <w:sz w:val="20"/>
        </w:rPr>
        <w:t>use the optional Notice of Agreement to Limit the Scope of the DIME form. The parties must include the agreement in the medical records packet served on the DIME physician, immediately following the chronological index and must provide a copy of the agreement to the DIME</w:t>
      </w:r>
      <w:r>
        <w:rPr>
          <w:spacing w:val="-20"/>
          <w:sz w:val="20"/>
        </w:rPr>
        <w:t xml:space="preserve"> </w:t>
      </w:r>
      <w:r>
        <w:rPr>
          <w:sz w:val="20"/>
        </w:rPr>
        <w:t>Unit.</w:t>
      </w:r>
    </w:p>
    <w:p w:rsidR="009B31CF" w:rsidRDefault="009B31CF">
      <w:pPr>
        <w:pStyle w:val="BodyText"/>
        <w:rPr>
          <w:sz w:val="21"/>
        </w:rPr>
      </w:pPr>
    </w:p>
    <w:p w:rsidR="009B31CF" w:rsidRDefault="00CF6499">
      <w:pPr>
        <w:pStyle w:val="ListParagraph"/>
        <w:numPr>
          <w:ilvl w:val="2"/>
          <w:numId w:val="1"/>
        </w:numPr>
        <w:tabs>
          <w:tab w:val="left" w:pos="1559"/>
          <w:tab w:val="left" w:pos="1560"/>
        </w:tabs>
        <w:ind w:right="427"/>
        <w:rPr>
          <w:sz w:val="20"/>
        </w:rPr>
      </w:pPr>
      <w:r>
        <w:rPr>
          <w:sz w:val="20"/>
        </w:rPr>
        <w:t>The claimant shall notify the insurer of the necessity</w:t>
      </w:r>
      <w:r>
        <w:rPr>
          <w:spacing w:val="-41"/>
          <w:sz w:val="20"/>
        </w:rPr>
        <w:t xml:space="preserve"> </w:t>
      </w:r>
      <w:r>
        <w:rPr>
          <w:sz w:val="20"/>
        </w:rPr>
        <w:t>for a language interpreter no later than fourteen (14) days before the examination. The insurer shall be responsible for arranging for the services of and paying for such language interpreter. The language interpreter shall be impartial and independent, and have no professional or personal affiliation with any party to the claim or the DIME</w:t>
      </w:r>
      <w:r>
        <w:rPr>
          <w:spacing w:val="-7"/>
          <w:sz w:val="20"/>
        </w:rPr>
        <w:t xml:space="preserve"> </w:t>
      </w:r>
      <w:r>
        <w:rPr>
          <w:sz w:val="20"/>
        </w:rPr>
        <w:t>physician.</w:t>
      </w:r>
    </w:p>
    <w:p w:rsidR="009B31CF" w:rsidRDefault="009B31CF">
      <w:pPr>
        <w:pStyle w:val="BodyText"/>
        <w:spacing w:before="10"/>
      </w:pPr>
    </w:p>
    <w:p w:rsidR="009B31CF" w:rsidRDefault="00CF6499">
      <w:pPr>
        <w:pStyle w:val="ListParagraph"/>
        <w:numPr>
          <w:ilvl w:val="2"/>
          <w:numId w:val="1"/>
        </w:numPr>
        <w:tabs>
          <w:tab w:val="left" w:pos="1559"/>
          <w:tab w:val="left" w:pos="1560"/>
        </w:tabs>
        <w:ind w:right="145"/>
        <w:rPr>
          <w:sz w:val="20"/>
        </w:rPr>
      </w:pPr>
      <w:r>
        <w:rPr>
          <w:sz w:val="20"/>
        </w:rPr>
        <w:t>An order by an ALJ is required to hold the proceedings in abeyance once an</w:t>
      </w:r>
      <w:r>
        <w:rPr>
          <w:spacing w:val="-33"/>
          <w:sz w:val="20"/>
        </w:rPr>
        <w:t xml:space="preserve"> </w:t>
      </w:r>
      <w:r>
        <w:rPr>
          <w:sz w:val="20"/>
        </w:rPr>
        <w:t>appointment has been scheduled. The party filing a motion to hold the proceeding in abeyance shall be considered the defaulting party for purposes of paying all applicable rescheduling or</w:t>
      </w:r>
      <w:bookmarkStart w:id="8" w:name="11-5_Payments/Fees"/>
      <w:bookmarkStart w:id="9" w:name="_bookmark4"/>
      <w:bookmarkEnd w:id="8"/>
      <w:bookmarkEnd w:id="9"/>
      <w:r>
        <w:rPr>
          <w:sz w:val="20"/>
        </w:rPr>
        <w:t xml:space="preserve"> termination fees to the DIME</w:t>
      </w:r>
      <w:r>
        <w:rPr>
          <w:spacing w:val="-6"/>
          <w:sz w:val="20"/>
        </w:rPr>
        <w:t xml:space="preserve"> </w:t>
      </w:r>
      <w:r>
        <w:rPr>
          <w:sz w:val="20"/>
        </w:rPr>
        <w:t>physician.</w:t>
      </w:r>
    </w:p>
    <w:p w:rsidR="009B31CF" w:rsidRDefault="009B31CF">
      <w:pPr>
        <w:pStyle w:val="BodyText"/>
        <w:spacing w:before="3"/>
        <w:rPr>
          <w:sz w:val="31"/>
        </w:rPr>
      </w:pPr>
    </w:p>
    <w:p w:rsidR="009B31CF" w:rsidRDefault="00CF6499">
      <w:pPr>
        <w:pStyle w:val="ListParagraph"/>
        <w:numPr>
          <w:ilvl w:val="1"/>
          <w:numId w:val="1"/>
        </w:numPr>
        <w:tabs>
          <w:tab w:val="left" w:pos="839"/>
          <w:tab w:val="left" w:pos="840"/>
        </w:tabs>
        <w:rPr>
          <w:sz w:val="20"/>
        </w:rPr>
      </w:pPr>
      <w:r>
        <w:rPr>
          <w:sz w:val="20"/>
        </w:rPr>
        <w:t>PAYMENTS/FEES</w:t>
      </w:r>
    </w:p>
    <w:p w:rsidR="009B31CF" w:rsidRDefault="009B31CF">
      <w:pPr>
        <w:pStyle w:val="BodyText"/>
        <w:spacing w:before="11"/>
      </w:pPr>
    </w:p>
    <w:p w:rsidR="009B31CF" w:rsidRDefault="00CF6499">
      <w:pPr>
        <w:pStyle w:val="ListParagraph"/>
        <w:numPr>
          <w:ilvl w:val="2"/>
          <w:numId w:val="1"/>
        </w:numPr>
        <w:tabs>
          <w:tab w:val="left" w:pos="1559"/>
          <w:tab w:val="left" w:pos="1560"/>
        </w:tabs>
        <w:ind w:right="358"/>
        <w:rPr>
          <w:sz w:val="20"/>
        </w:rPr>
      </w:pPr>
      <w:r>
        <w:rPr>
          <w:sz w:val="20"/>
        </w:rPr>
        <w:t xml:space="preserve">The DIME fee will be determined based upon the length of time elapsed between the </w:t>
      </w:r>
      <w:r>
        <w:rPr>
          <w:sz w:val="20"/>
        </w:rPr>
        <w:lastRenderedPageBreak/>
        <w:t>date</w:t>
      </w:r>
      <w:r>
        <w:rPr>
          <w:spacing w:val="-2"/>
          <w:sz w:val="20"/>
        </w:rPr>
        <w:t xml:space="preserve"> </w:t>
      </w:r>
      <w:r>
        <w:rPr>
          <w:sz w:val="20"/>
        </w:rPr>
        <w:t>of</w:t>
      </w:r>
      <w:r>
        <w:rPr>
          <w:spacing w:val="-2"/>
          <w:sz w:val="20"/>
        </w:rPr>
        <w:t xml:space="preserve"> </w:t>
      </w:r>
      <w:r>
        <w:rPr>
          <w:sz w:val="20"/>
        </w:rPr>
        <w:t>injury</w:t>
      </w:r>
      <w:r>
        <w:rPr>
          <w:spacing w:val="-5"/>
          <w:sz w:val="20"/>
        </w:rPr>
        <w:t xml:space="preserve"> </w:t>
      </w:r>
      <w:r>
        <w:rPr>
          <w:sz w:val="20"/>
        </w:rPr>
        <w:t>and</w:t>
      </w:r>
      <w:r>
        <w:rPr>
          <w:spacing w:val="-2"/>
          <w:sz w:val="20"/>
        </w:rPr>
        <w:t xml:space="preserve"> </w:t>
      </w:r>
      <w:r>
        <w:rPr>
          <w:sz w:val="20"/>
        </w:rPr>
        <w:t>the</w:t>
      </w:r>
      <w:r>
        <w:rPr>
          <w:spacing w:val="-2"/>
          <w:sz w:val="20"/>
        </w:rPr>
        <w:t xml:space="preserve"> </w:t>
      </w:r>
      <w:r>
        <w:rPr>
          <w:sz w:val="20"/>
        </w:rPr>
        <w:t>filing</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notice</w:t>
      </w:r>
      <w:r>
        <w:rPr>
          <w:spacing w:val="-2"/>
          <w:sz w:val="20"/>
        </w:rPr>
        <w:t xml:space="preserve"> </w:t>
      </w:r>
      <w:r>
        <w:rPr>
          <w:sz w:val="20"/>
        </w:rPr>
        <w:t>and</w:t>
      </w:r>
      <w:r>
        <w:rPr>
          <w:spacing w:val="-2"/>
          <w:sz w:val="20"/>
        </w:rPr>
        <w:t xml:space="preserve"> </w:t>
      </w:r>
      <w:r>
        <w:rPr>
          <w:sz w:val="20"/>
        </w:rPr>
        <w:t>proposal</w:t>
      </w:r>
      <w:r>
        <w:rPr>
          <w:spacing w:val="-1"/>
          <w:sz w:val="20"/>
        </w:rPr>
        <w:t xml:space="preserve"> </w:t>
      </w:r>
      <w:r>
        <w:rPr>
          <w:sz w:val="20"/>
        </w:rPr>
        <w:t>as</w:t>
      </w:r>
      <w:r>
        <w:rPr>
          <w:spacing w:val="-3"/>
          <w:sz w:val="20"/>
        </w:rPr>
        <w:t xml:space="preserve"> </w:t>
      </w:r>
      <w:r>
        <w:rPr>
          <w:sz w:val="20"/>
        </w:rPr>
        <w:t>well</w:t>
      </w:r>
      <w:r>
        <w:rPr>
          <w:spacing w:val="-5"/>
          <w:sz w:val="20"/>
        </w:rPr>
        <w:t xml:space="preserve"> </w:t>
      </w:r>
      <w:r>
        <w:rPr>
          <w:sz w:val="20"/>
        </w:rPr>
        <w:t>as</w:t>
      </w:r>
      <w:r>
        <w:rPr>
          <w:spacing w:val="-2"/>
          <w:sz w:val="20"/>
        </w:rPr>
        <w:t xml:space="preserve"> </w:t>
      </w:r>
      <w:r>
        <w:rPr>
          <w:sz w:val="20"/>
        </w:rPr>
        <w:t>body</w:t>
      </w:r>
      <w:r>
        <w:rPr>
          <w:spacing w:val="-6"/>
          <w:sz w:val="20"/>
        </w:rPr>
        <w:t xml:space="preserve"> </w:t>
      </w:r>
      <w:r>
        <w:rPr>
          <w:sz w:val="20"/>
        </w:rPr>
        <w:t>regions</w:t>
      </w:r>
      <w:r>
        <w:rPr>
          <w:spacing w:val="-3"/>
          <w:sz w:val="20"/>
        </w:rPr>
        <w:t xml:space="preserve"> </w:t>
      </w:r>
      <w:r>
        <w:rPr>
          <w:sz w:val="20"/>
        </w:rPr>
        <w:t>identified on the DIME application in accordance with the following</w:t>
      </w:r>
      <w:r>
        <w:rPr>
          <w:spacing w:val="-6"/>
          <w:sz w:val="20"/>
        </w:rPr>
        <w:t xml:space="preserve"> </w:t>
      </w:r>
      <w:r>
        <w:rPr>
          <w:sz w:val="20"/>
        </w:rPr>
        <w:t>schedule:</w:t>
      </w:r>
    </w:p>
    <w:p w:rsidR="009B31CF" w:rsidRDefault="00CF6499">
      <w:pPr>
        <w:pStyle w:val="ListParagraph"/>
        <w:numPr>
          <w:ilvl w:val="3"/>
          <w:numId w:val="1"/>
        </w:numPr>
        <w:tabs>
          <w:tab w:val="left" w:pos="2279"/>
          <w:tab w:val="left" w:pos="2281"/>
        </w:tabs>
        <w:spacing w:before="79"/>
        <w:rPr>
          <w:sz w:val="20"/>
        </w:rPr>
      </w:pPr>
      <w:r>
        <w:rPr>
          <w:sz w:val="20"/>
        </w:rPr>
        <w:t>Less than two years after the date of injury and/or less than three body</w:t>
      </w:r>
      <w:r>
        <w:rPr>
          <w:spacing w:val="-28"/>
          <w:sz w:val="20"/>
        </w:rPr>
        <w:t xml:space="preserve"> </w:t>
      </w:r>
      <w:r>
        <w:rPr>
          <w:sz w:val="20"/>
        </w:rPr>
        <w:t>regions:</w:t>
      </w:r>
    </w:p>
    <w:p w:rsidR="009B31CF" w:rsidRDefault="00CF6499">
      <w:pPr>
        <w:pStyle w:val="BodyText"/>
        <w:spacing w:before="1"/>
        <w:ind w:left="2280"/>
      </w:pPr>
      <w:r>
        <w:t>$1,000;</w:t>
      </w:r>
    </w:p>
    <w:p w:rsidR="009B31CF" w:rsidRDefault="009B31CF">
      <w:pPr>
        <w:pStyle w:val="BodyText"/>
        <w:spacing w:before="8"/>
      </w:pPr>
    </w:p>
    <w:p w:rsidR="009B31CF" w:rsidRDefault="00CF6499">
      <w:pPr>
        <w:pStyle w:val="ListParagraph"/>
        <w:numPr>
          <w:ilvl w:val="3"/>
          <w:numId w:val="1"/>
        </w:numPr>
        <w:tabs>
          <w:tab w:val="left" w:pos="2279"/>
          <w:tab w:val="left" w:pos="2281"/>
        </w:tabs>
        <w:ind w:right="195"/>
        <w:rPr>
          <w:sz w:val="20"/>
        </w:rPr>
      </w:pPr>
      <w:r>
        <w:rPr>
          <w:sz w:val="20"/>
        </w:rPr>
        <w:t>Two or more years but less than five years after the date of injury and/or three</w:t>
      </w:r>
      <w:r>
        <w:rPr>
          <w:spacing w:val="-39"/>
          <w:sz w:val="20"/>
        </w:rPr>
        <w:t xml:space="preserve"> </w:t>
      </w:r>
      <w:r>
        <w:rPr>
          <w:sz w:val="20"/>
        </w:rPr>
        <w:t>or four body regions:</w:t>
      </w:r>
      <w:r>
        <w:rPr>
          <w:spacing w:val="-4"/>
          <w:sz w:val="20"/>
        </w:rPr>
        <w:t xml:space="preserve"> </w:t>
      </w:r>
      <w:r>
        <w:rPr>
          <w:sz w:val="20"/>
        </w:rPr>
        <w:t>$1,400;</w:t>
      </w:r>
    </w:p>
    <w:p w:rsidR="009B31CF" w:rsidRDefault="009B31CF">
      <w:pPr>
        <w:pStyle w:val="BodyText"/>
        <w:spacing w:before="11"/>
      </w:pPr>
    </w:p>
    <w:p w:rsidR="009B31CF" w:rsidRDefault="00CF6499">
      <w:pPr>
        <w:pStyle w:val="ListParagraph"/>
        <w:numPr>
          <w:ilvl w:val="3"/>
          <w:numId w:val="1"/>
        </w:numPr>
        <w:tabs>
          <w:tab w:val="left" w:pos="2280"/>
          <w:tab w:val="left" w:pos="2281"/>
        </w:tabs>
        <w:ind w:hanging="720"/>
        <w:rPr>
          <w:sz w:val="20"/>
        </w:rPr>
      </w:pPr>
      <w:r>
        <w:rPr>
          <w:sz w:val="20"/>
        </w:rPr>
        <w:t>Five or more years after the date of injury and/or five or more body</w:t>
      </w:r>
      <w:r>
        <w:rPr>
          <w:spacing w:val="-22"/>
          <w:sz w:val="20"/>
        </w:rPr>
        <w:t xml:space="preserve"> </w:t>
      </w:r>
      <w:r>
        <w:rPr>
          <w:sz w:val="20"/>
        </w:rPr>
        <w:t>regions:</w:t>
      </w:r>
    </w:p>
    <w:p w:rsidR="009B31CF" w:rsidRDefault="00CF6499">
      <w:pPr>
        <w:pStyle w:val="BodyText"/>
        <w:ind w:left="2280"/>
      </w:pPr>
      <w:r>
        <w:t>$2,000.</w:t>
      </w:r>
    </w:p>
    <w:p w:rsidR="009B31CF" w:rsidRDefault="009B31CF">
      <w:pPr>
        <w:pStyle w:val="BodyText"/>
        <w:spacing w:before="10"/>
      </w:pPr>
    </w:p>
    <w:p w:rsidR="009B31CF" w:rsidRDefault="00CF6499">
      <w:pPr>
        <w:pStyle w:val="ListParagraph"/>
        <w:numPr>
          <w:ilvl w:val="3"/>
          <w:numId w:val="1"/>
        </w:numPr>
        <w:tabs>
          <w:tab w:val="left" w:pos="2280"/>
          <w:tab w:val="left" w:pos="2281"/>
        </w:tabs>
        <w:spacing w:before="1"/>
        <w:ind w:right="474" w:hanging="720"/>
        <w:rPr>
          <w:sz w:val="20"/>
        </w:rPr>
      </w:pPr>
      <w:r>
        <w:rPr>
          <w:sz w:val="20"/>
        </w:rPr>
        <w:t>The DIME fees do not apply if the parties have agreed on the DIME</w:t>
      </w:r>
      <w:r>
        <w:rPr>
          <w:spacing w:val="-32"/>
          <w:sz w:val="20"/>
        </w:rPr>
        <w:t xml:space="preserve"> </w:t>
      </w:r>
      <w:r>
        <w:rPr>
          <w:sz w:val="20"/>
        </w:rPr>
        <w:t>physician and fee pursuant to section</w:t>
      </w:r>
      <w:r>
        <w:rPr>
          <w:spacing w:val="-3"/>
          <w:sz w:val="20"/>
        </w:rPr>
        <w:t xml:space="preserve"> </w:t>
      </w:r>
      <w:r>
        <w:rPr>
          <w:sz w:val="20"/>
        </w:rPr>
        <w:t>11-4(A</w:t>
      </w:r>
      <w:proofErr w:type="gramStart"/>
      <w:r>
        <w:rPr>
          <w:sz w:val="20"/>
        </w:rPr>
        <w:t>)(</w:t>
      </w:r>
      <w:proofErr w:type="gramEnd"/>
      <w:r>
        <w:rPr>
          <w:sz w:val="20"/>
        </w:rPr>
        <w:t>2)(a)(</w:t>
      </w:r>
      <w:proofErr w:type="spellStart"/>
      <w:r>
        <w:rPr>
          <w:sz w:val="20"/>
        </w:rPr>
        <w:t>i</w:t>
      </w:r>
      <w:proofErr w:type="spellEnd"/>
      <w:r>
        <w:rPr>
          <w:sz w:val="20"/>
        </w:rPr>
        <w:t>).</w:t>
      </w:r>
    </w:p>
    <w:p w:rsidR="009B31CF" w:rsidRDefault="009B31CF">
      <w:pPr>
        <w:pStyle w:val="BodyText"/>
        <w:spacing w:before="8"/>
      </w:pPr>
    </w:p>
    <w:p w:rsidR="009B31CF" w:rsidRDefault="00CF6499">
      <w:pPr>
        <w:pStyle w:val="ListParagraph"/>
        <w:numPr>
          <w:ilvl w:val="2"/>
          <w:numId w:val="1"/>
        </w:numPr>
        <w:tabs>
          <w:tab w:val="left" w:pos="1560"/>
          <w:tab w:val="left" w:pos="1561"/>
        </w:tabs>
        <w:ind w:right="156" w:hanging="719"/>
        <w:rPr>
          <w:sz w:val="20"/>
        </w:rPr>
      </w:pPr>
      <w:r>
        <w:rPr>
          <w:sz w:val="20"/>
        </w:rPr>
        <w:t>The Division will attach an invoice for the DIME fee to the DIME physician confirmation issued pursuant to section 11-4(A</w:t>
      </w:r>
      <w:proofErr w:type="gramStart"/>
      <w:r>
        <w:rPr>
          <w:sz w:val="20"/>
        </w:rPr>
        <w:t>)(</w:t>
      </w:r>
      <w:proofErr w:type="gramEnd"/>
      <w:r>
        <w:rPr>
          <w:sz w:val="20"/>
        </w:rPr>
        <w:t>6). The selected DIME physician shall receive the fee from the paying party prior to scheduling the examination unless the claimant has filed an indigent application pursuant to section 11-12. If such an application is filed the paying party shall submit the DIME fee within fourteen (14) days of the order on that application or within fourteen (14) days of the final DIME physician selection, whichever is</w:t>
      </w:r>
      <w:r>
        <w:rPr>
          <w:spacing w:val="-18"/>
          <w:sz w:val="20"/>
        </w:rPr>
        <w:t xml:space="preserve"> </w:t>
      </w:r>
      <w:r>
        <w:rPr>
          <w:sz w:val="20"/>
        </w:rPr>
        <w:t>later.</w:t>
      </w:r>
    </w:p>
    <w:p w:rsidR="009B31CF" w:rsidRDefault="009B31CF">
      <w:pPr>
        <w:pStyle w:val="BodyText"/>
        <w:spacing w:before="10"/>
      </w:pPr>
    </w:p>
    <w:p w:rsidR="009B31CF" w:rsidRDefault="00CF6499">
      <w:pPr>
        <w:pStyle w:val="ListParagraph"/>
        <w:numPr>
          <w:ilvl w:val="2"/>
          <w:numId w:val="1"/>
        </w:numPr>
        <w:tabs>
          <w:tab w:val="left" w:pos="1559"/>
          <w:tab w:val="left" w:pos="1560"/>
        </w:tabs>
        <w:ind w:right="372"/>
        <w:rPr>
          <w:sz w:val="20"/>
        </w:rPr>
      </w:pPr>
      <w:r>
        <w:rPr>
          <w:sz w:val="20"/>
        </w:rPr>
        <w:t xml:space="preserve">The DIME </w:t>
      </w:r>
      <w:r>
        <w:rPr>
          <w:spacing w:val="2"/>
          <w:sz w:val="20"/>
        </w:rPr>
        <w:t xml:space="preserve">may </w:t>
      </w:r>
      <w:r>
        <w:rPr>
          <w:sz w:val="20"/>
        </w:rPr>
        <w:t>only be rescheduled or terminated by the requesting party or by order. The party responsible for the rescheduling shall submit the rescheduling fee, if applicable, to the DIME physician within ten (10) days of the defaulting event. The requesting party shall reschedule the appointment after the physician receives this fee. Rescheduling of the DIME more than once requires a finding of good cause by an</w:t>
      </w:r>
      <w:r>
        <w:rPr>
          <w:spacing w:val="-35"/>
          <w:sz w:val="20"/>
        </w:rPr>
        <w:t xml:space="preserve"> </w:t>
      </w:r>
      <w:r>
        <w:rPr>
          <w:sz w:val="20"/>
        </w:rPr>
        <w:t>ALJ. The DIME rescheduling and termination fees shall be as follows (unless reduced by an ALJ upon a showing of good</w:t>
      </w:r>
      <w:r>
        <w:rPr>
          <w:spacing w:val="-2"/>
          <w:sz w:val="20"/>
        </w:rPr>
        <w:t xml:space="preserve"> </w:t>
      </w:r>
      <w:r>
        <w:rPr>
          <w:sz w:val="20"/>
        </w:rPr>
        <w:t>cause):</w:t>
      </w:r>
    </w:p>
    <w:p w:rsidR="009B31CF" w:rsidRDefault="009B31CF">
      <w:pPr>
        <w:pStyle w:val="BodyText"/>
        <w:rPr>
          <w:sz w:val="21"/>
        </w:rPr>
      </w:pPr>
    </w:p>
    <w:p w:rsidR="009B31CF" w:rsidRDefault="00CF6499">
      <w:pPr>
        <w:pStyle w:val="ListParagraph"/>
        <w:numPr>
          <w:ilvl w:val="3"/>
          <w:numId w:val="1"/>
        </w:numPr>
        <w:tabs>
          <w:tab w:val="left" w:pos="2279"/>
          <w:tab w:val="left" w:pos="2281"/>
        </w:tabs>
        <w:rPr>
          <w:sz w:val="20"/>
        </w:rPr>
      </w:pPr>
      <w:r>
        <w:rPr>
          <w:sz w:val="20"/>
        </w:rPr>
        <w:t>Rescheduling</w:t>
      </w:r>
      <w:r>
        <w:rPr>
          <w:spacing w:val="-2"/>
          <w:sz w:val="20"/>
        </w:rPr>
        <w:t xml:space="preserve"> </w:t>
      </w:r>
      <w:r>
        <w:rPr>
          <w:sz w:val="20"/>
        </w:rPr>
        <w:t>fees:</w:t>
      </w:r>
    </w:p>
    <w:p w:rsidR="009B31CF" w:rsidRDefault="009B31CF">
      <w:pPr>
        <w:pStyle w:val="BodyText"/>
        <w:spacing w:before="10"/>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1973"/>
        <w:gridCol w:w="1973"/>
        <w:gridCol w:w="1973"/>
      </w:tblGrid>
      <w:tr w:rsidR="009B31CF">
        <w:trPr>
          <w:trHeight w:val="1149"/>
        </w:trPr>
        <w:tc>
          <w:tcPr>
            <w:tcW w:w="1973" w:type="dxa"/>
          </w:tcPr>
          <w:p w:rsidR="009B31CF" w:rsidRDefault="009B31CF">
            <w:pPr>
              <w:pStyle w:val="TableParagraph"/>
              <w:rPr>
                <w:rFonts w:ascii="Times New Roman"/>
                <w:sz w:val="18"/>
              </w:rPr>
            </w:pPr>
          </w:p>
        </w:tc>
        <w:tc>
          <w:tcPr>
            <w:tcW w:w="1973" w:type="dxa"/>
          </w:tcPr>
          <w:p w:rsidR="009B31CF" w:rsidRDefault="00CF6499">
            <w:pPr>
              <w:pStyle w:val="TableParagraph"/>
              <w:ind w:left="179" w:right="172" w:hanging="1"/>
              <w:jc w:val="center"/>
              <w:rPr>
                <w:sz w:val="20"/>
              </w:rPr>
            </w:pPr>
            <w:r>
              <w:rPr>
                <w:sz w:val="20"/>
              </w:rPr>
              <w:t>DIME is rescheduled</w:t>
            </w:r>
            <w:r>
              <w:rPr>
                <w:spacing w:val="-7"/>
                <w:sz w:val="20"/>
              </w:rPr>
              <w:t xml:space="preserve"> </w:t>
            </w:r>
            <w:r>
              <w:rPr>
                <w:sz w:val="20"/>
              </w:rPr>
              <w:t>more than ten (10)</w:t>
            </w:r>
            <w:r>
              <w:rPr>
                <w:spacing w:val="-11"/>
                <w:sz w:val="20"/>
              </w:rPr>
              <w:t xml:space="preserve"> </w:t>
            </w:r>
            <w:r>
              <w:rPr>
                <w:sz w:val="20"/>
              </w:rPr>
              <w:t>days</w:t>
            </w:r>
          </w:p>
          <w:p w:rsidR="009B31CF" w:rsidRDefault="00CF6499">
            <w:pPr>
              <w:pStyle w:val="TableParagraph"/>
              <w:spacing w:before="6" w:line="228" w:lineRule="exact"/>
              <w:ind w:left="306" w:right="300" w:firstLine="4"/>
              <w:jc w:val="center"/>
              <w:rPr>
                <w:sz w:val="20"/>
              </w:rPr>
            </w:pPr>
            <w:r>
              <w:rPr>
                <w:sz w:val="20"/>
              </w:rPr>
              <w:t>before the scheduled date</w:t>
            </w:r>
          </w:p>
        </w:tc>
        <w:tc>
          <w:tcPr>
            <w:tcW w:w="1973" w:type="dxa"/>
          </w:tcPr>
          <w:p w:rsidR="009B31CF" w:rsidRDefault="00CF6499">
            <w:pPr>
              <w:pStyle w:val="TableParagraph"/>
              <w:ind w:left="275" w:right="265" w:hanging="5"/>
              <w:jc w:val="center"/>
              <w:rPr>
                <w:sz w:val="20"/>
              </w:rPr>
            </w:pPr>
            <w:r>
              <w:rPr>
                <w:sz w:val="20"/>
              </w:rPr>
              <w:t xml:space="preserve">DIME is rescheduled </w:t>
            </w:r>
            <w:r>
              <w:rPr>
                <w:spacing w:val="-4"/>
                <w:sz w:val="20"/>
              </w:rPr>
              <w:t>ten</w:t>
            </w:r>
          </w:p>
          <w:p w:rsidR="009B31CF" w:rsidRDefault="00CF6499">
            <w:pPr>
              <w:pStyle w:val="TableParagraph"/>
              <w:ind w:left="536" w:right="219" w:hanging="291"/>
              <w:rPr>
                <w:sz w:val="20"/>
              </w:rPr>
            </w:pPr>
            <w:r>
              <w:rPr>
                <w:sz w:val="20"/>
              </w:rPr>
              <w:t>(10) days or less before the</w:t>
            </w:r>
          </w:p>
          <w:p w:rsidR="009B31CF" w:rsidRDefault="00CF6499">
            <w:pPr>
              <w:pStyle w:val="TableParagraph"/>
              <w:spacing w:line="209" w:lineRule="exact"/>
              <w:ind w:left="306"/>
              <w:rPr>
                <w:sz w:val="20"/>
              </w:rPr>
            </w:pPr>
            <w:r>
              <w:rPr>
                <w:sz w:val="20"/>
              </w:rPr>
              <w:t>scheduled date</w:t>
            </w:r>
          </w:p>
        </w:tc>
        <w:tc>
          <w:tcPr>
            <w:tcW w:w="1973" w:type="dxa"/>
          </w:tcPr>
          <w:p w:rsidR="009B31CF" w:rsidRDefault="00CF6499">
            <w:pPr>
              <w:pStyle w:val="TableParagraph"/>
              <w:ind w:left="246" w:right="239" w:hanging="2"/>
              <w:jc w:val="center"/>
              <w:rPr>
                <w:sz w:val="20"/>
              </w:rPr>
            </w:pPr>
            <w:r>
              <w:rPr>
                <w:sz w:val="20"/>
              </w:rPr>
              <w:t>DIME is rescheduled</w:t>
            </w:r>
            <w:r>
              <w:rPr>
                <w:spacing w:val="-5"/>
                <w:sz w:val="20"/>
              </w:rPr>
              <w:t xml:space="preserve"> one</w:t>
            </w:r>
          </w:p>
          <w:p w:rsidR="009B31CF" w:rsidRDefault="00CF6499">
            <w:pPr>
              <w:pStyle w:val="TableParagraph"/>
              <w:ind w:left="136"/>
              <w:rPr>
                <w:sz w:val="20"/>
              </w:rPr>
            </w:pPr>
            <w:r>
              <w:rPr>
                <w:sz w:val="20"/>
              </w:rPr>
              <w:t>(1) business day or</w:t>
            </w:r>
          </w:p>
          <w:p w:rsidR="009B31CF" w:rsidRDefault="00CF6499">
            <w:pPr>
              <w:pStyle w:val="TableParagraph"/>
              <w:spacing w:before="6" w:line="228" w:lineRule="exact"/>
              <w:ind w:left="133" w:right="125"/>
              <w:jc w:val="center"/>
              <w:rPr>
                <w:sz w:val="20"/>
              </w:rPr>
            </w:pPr>
            <w:r>
              <w:rPr>
                <w:sz w:val="20"/>
              </w:rPr>
              <w:t>less prior to the scheduled date</w:t>
            </w:r>
          </w:p>
        </w:tc>
      </w:tr>
      <w:tr w:rsidR="009B31CF">
        <w:trPr>
          <w:trHeight w:val="467"/>
        </w:trPr>
        <w:tc>
          <w:tcPr>
            <w:tcW w:w="1973" w:type="dxa"/>
          </w:tcPr>
          <w:p w:rsidR="009B31CF" w:rsidRDefault="009B31CF">
            <w:pPr>
              <w:pStyle w:val="TableParagraph"/>
              <w:spacing w:before="6"/>
              <w:rPr>
                <w:sz w:val="20"/>
              </w:rPr>
            </w:pPr>
          </w:p>
          <w:p w:rsidR="009B31CF" w:rsidRDefault="00CF6499">
            <w:pPr>
              <w:pStyle w:val="TableParagraph"/>
              <w:spacing w:line="211" w:lineRule="exact"/>
              <w:ind w:left="107"/>
              <w:rPr>
                <w:sz w:val="20"/>
              </w:rPr>
            </w:pPr>
            <w:r>
              <w:rPr>
                <w:sz w:val="20"/>
              </w:rPr>
              <w:t>$1,000 DIME</w:t>
            </w:r>
          </w:p>
        </w:tc>
        <w:tc>
          <w:tcPr>
            <w:tcW w:w="1973" w:type="dxa"/>
          </w:tcPr>
          <w:p w:rsidR="009B31CF" w:rsidRDefault="009B31CF">
            <w:pPr>
              <w:pStyle w:val="TableParagraph"/>
              <w:spacing w:before="6"/>
              <w:rPr>
                <w:sz w:val="20"/>
              </w:rPr>
            </w:pPr>
          </w:p>
          <w:p w:rsidR="009B31CF" w:rsidRDefault="00CF6499">
            <w:pPr>
              <w:pStyle w:val="TableParagraph"/>
              <w:spacing w:line="211" w:lineRule="exact"/>
              <w:ind w:left="107"/>
              <w:rPr>
                <w:sz w:val="20"/>
              </w:rPr>
            </w:pPr>
            <w:r>
              <w:rPr>
                <w:sz w:val="20"/>
              </w:rPr>
              <w:t>No fee</w:t>
            </w:r>
          </w:p>
        </w:tc>
        <w:tc>
          <w:tcPr>
            <w:tcW w:w="1973" w:type="dxa"/>
          </w:tcPr>
          <w:p w:rsidR="009B31CF" w:rsidRDefault="009B31CF">
            <w:pPr>
              <w:pStyle w:val="TableParagraph"/>
              <w:spacing w:before="6"/>
              <w:rPr>
                <w:sz w:val="20"/>
              </w:rPr>
            </w:pPr>
          </w:p>
          <w:p w:rsidR="009B31CF" w:rsidRDefault="00CF6499">
            <w:pPr>
              <w:pStyle w:val="TableParagraph"/>
              <w:spacing w:line="211" w:lineRule="exact"/>
              <w:ind w:left="107"/>
              <w:rPr>
                <w:sz w:val="20"/>
              </w:rPr>
            </w:pPr>
            <w:r>
              <w:rPr>
                <w:sz w:val="20"/>
              </w:rPr>
              <w:t>$500</w:t>
            </w:r>
          </w:p>
        </w:tc>
        <w:tc>
          <w:tcPr>
            <w:tcW w:w="1973" w:type="dxa"/>
          </w:tcPr>
          <w:p w:rsidR="009B31CF" w:rsidRDefault="009B31CF">
            <w:pPr>
              <w:pStyle w:val="TableParagraph"/>
              <w:spacing w:before="6"/>
              <w:rPr>
                <w:sz w:val="20"/>
              </w:rPr>
            </w:pPr>
          </w:p>
          <w:p w:rsidR="009B31CF" w:rsidRDefault="00CF6499">
            <w:pPr>
              <w:pStyle w:val="TableParagraph"/>
              <w:spacing w:line="211" w:lineRule="exact"/>
              <w:ind w:left="107"/>
              <w:rPr>
                <w:sz w:val="20"/>
              </w:rPr>
            </w:pPr>
            <w:r>
              <w:rPr>
                <w:sz w:val="20"/>
              </w:rPr>
              <w:t>$1,000</w:t>
            </w:r>
          </w:p>
        </w:tc>
      </w:tr>
      <w:tr w:rsidR="009B31CF">
        <w:trPr>
          <w:trHeight w:val="469"/>
        </w:trPr>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$1,400 DIME</w:t>
            </w:r>
          </w:p>
        </w:tc>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No fee</w:t>
            </w:r>
          </w:p>
        </w:tc>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$700</w:t>
            </w:r>
          </w:p>
        </w:tc>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$1,400</w:t>
            </w:r>
          </w:p>
        </w:tc>
      </w:tr>
      <w:tr w:rsidR="009B31CF">
        <w:trPr>
          <w:trHeight w:val="472"/>
        </w:trPr>
        <w:tc>
          <w:tcPr>
            <w:tcW w:w="1973" w:type="dxa"/>
          </w:tcPr>
          <w:p w:rsidR="009B31CF" w:rsidRDefault="009B31CF">
            <w:pPr>
              <w:pStyle w:val="TableParagraph"/>
              <w:spacing w:before="9"/>
              <w:rPr>
                <w:sz w:val="20"/>
              </w:rPr>
            </w:pPr>
          </w:p>
          <w:p w:rsidR="009B31CF" w:rsidRDefault="00CF6499">
            <w:pPr>
              <w:pStyle w:val="TableParagraph"/>
              <w:spacing w:line="213" w:lineRule="exact"/>
              <w:ind w:left="107"/>
              <w:rPr>
                <w:sz w:val="20"/>
              </w:rPr>
            </w:pPr>
            <w:r>
              <w:rPr>
                <w:sz w:val="20"/>
              </w:rPr>
              <w:t>$2,000 DIME</w:t>
            </w:r>
          </w:p>
        </w:tc>
        <w:tc>
          <w:tcPr>
            <w:tcW w:w="1973" w:type="dxa"/>
          </w:tcPr>
          <w:p w:rsidR="009B31CF" w:rsidRDefault="009B31CF">
            <w:pPr>
              <w:pStyle w:val="TableParagraph"/>
              <w:spacing w:before="9"/>
              <w:rPr>
                <w:sz w:val="20"/>
              </w:rPr>
            </w:pPr>
          </w:p>
          <w:p w:rsidR="009B31CF" w:rsidRDefault="00CF6499">
            <w:pPr>
              <w:pStyle w:val="TableParagraph"/>
              <w:spacing w:line="213" w:lineRule="exact"/>
              <w:ind w:left="107"/>
              <w:rPr>
                <w:sz w:val="20"/>
              </w:rPr>
            </w:pPr>
            <w:r>
              <w:rPr>
                <w:sz w:val="20"/>
              </w:rPr>
              <w:t>No fee</w:t>
            </w:r>
          </w:p>
        </w:tc>
        <w:tc>
          <w:tcPr>
            <w:tcW w:w="1973" w:type="dxa"/>
          </w:tcPr>
          <w:p w:rsidR="009B31CF" w:rsidRDefault="009B31CF">
            <w:pPr>
              <w:pStyle w:val="TableParagraph"/>
              <w:spacing w:before="9"/>
              <w:rPr>
                <w:sz w:val="20"/>
              </w:rPr>
            </w:pPr>
          </w:p>
          <w:p w:rsidR="009B31CF" w:rsidRDefault="00CF6499">
            <w:pPr>
              <w:pStyle w:val="TableParagraph"/>
              <w:spacing w:line="213" w:lineRule="exact"/>
              <w:ind w:left="107"/>
              <w:rPr>
                <w:sz w:val="20"/>
              </w:rPr>
            </w:pPr>
            <w:r>
              <w:rPr>
                <w:sz w:val="20"/>
              </w:rPr>
              <w:t>$1,000</w:t>
            </w:r>
          </w:p>
        </w:tc>
        <w:tc>
          <w:tcPr>
            <w:tcW w:w="1973" w:type="dxa"/>
          </w:tcPr>
          <w:p w:rsidR="009B31CF" w:rsidRDefault="009B31CF">
            <w:pPr>
              <w:pStyle w:val="TableParagraph"/>
              <w:spacing w:before="9"/>
              <w:rPr>
                <w:sz w:val="20"/>
              </w:rPr>
            </w:pPr>
          </w:p>
          <w:p w:rsidR="009B31CF" w:rsidRDefault="00CF6499">
            <w:pPr>
              <w:pStyle w:val="TableParagraph"/>
              <w:spacing w:line="213" w:lineRule="exact"/>
              <w:ind w:left="107"/>
              <w:rPr>
                <w:sz w:val="20"/>
              </w:rPr>
            </w:pPr>
            <w:r>
              <w:rPr>
                <w:sz w:val="20"/>
              </w:rPr>
              <w:t>$2,000</w:t>
            </w:r>
          </w:p>
        </w:tc>
      </w:tr>
    </w:tbl>
    <w:p w:rsidR="009B31CF" w:rsidRDefault="009B31CF">
      <w:pPr>
        <w:pStyle w:val="BodyText"/>
        <w:spacing w:before="9"/>
      </w:pPr>
    </w:p>
    <w:p w:rsidR="009B31CF" w:rsidRDefault="00CF6499">
      <w:pPr>
        <w:pStyle w:val="ListParagraph"/>
        <w:numPr>
          <w:ilvl w:val="3"/>
          <w:numId w:val="1"/>
        </w:numPr>
        <w:tabs>
          <w:tab w:val="left" w:pos="2280"/>
          <w:tab w:val="left" w:pos="2281"/>
        </w:tabs>
        <w:ind w:hanging="720"/>
        <w:rPr>
          <w:sz w:val="20"/>
        </w:rPr>
      </w:pPr>
      <w:r>
        <w:rPr>
          <w:sz w:val="20"/>
        </w:rPr>
        <w:t>Termination</w:t>
      </w:r>
      <w:r>
        <w:rPr>
          <w:spacing w:val="-2"/>
          <w:sz w:val="20"/>
        </w:rPr>
        <w:t xml:space="preserve"> </w:t>
      </w:r>
      <w:r>
        <w:rPr>
          <w:sz w:val="20"/>
        </w:rPr>
        <w:t>fees:</w:t>
      </w:r>
    </w:p>
    <w:p w:rsidR="009B31CF" w:rsidRDefault="009B31CF">
      <w:pPr>
        <w:pStyle w:val="BodyText"/>
        <w:spacing w:before="9"/>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1973"/>
        <w:gridCol w:w="1973"/>
        <w:gridCol w:w="1973"/>
      </w:tblGrid>
      <w:tr w:rsidR="009B31CF">
        <w:trPr>
          <w:trHeight w:val="921"/>
        </w:trPr>
        <w:tc>
          <w:tcPr>
            <w:tcW w:w="1973" w:type="dxa"/>
          </w:tcPr>
          <w:p w:rsidR="009B31CF" w:rsidRDefault="009B31CF">
            <w:pPr>
              <w:pStyle w:val="TableParagraph"/>
              <w:rPr>
                <w:rFonts w:ascii="Times New Roman"/>
                <w:sz w:val="18"/>
              </w:rPr>
            </w:pPr>
          </w:p>
        </w:tc>
        <w:tc>
          <w:tcPr>
            <w:tcW w:w="1973" w:type="dxa"/>
          </w:tcPr>
          <w:p w:rsidR="009B31CF" w:rsidRDefault="00CF6499">
            <w:pPr>
              <w:pStyle w:val="TableParagraph"/>
              <w:spacing w:before="3" w:line="230" w:lineRule="exact"/>
              <w:ind w:left="135" w:right="124"/>
              <w:jc w:val="center"/>
              <w:rPr>
                <w:sz w:val="20"/>
              </w:rPr>
            </w:pPr>
            <w:r>
              <w:rPr>
                <w:sz w:val="20"/>
              </w:rPr>
              <w:t>DIME is terminated more than ten (10) days before the scheduled date</w:t>
            </w:r>
          </w:p>
        </w:tc>
        <w:tc>
          <w:tcPr>
            <w:tcW w:w="1973" w:type="dxa"/>
          </w:tcPr>
          <w:p w:rsidR="009B31CF" w:rsidRDefault="00CF6499">
            <w:pPr>
              <w:pStyle w:val="TableParagraph"/>
              <w:spacing w:before="3" w:line="230" w:lineRule="exact"/>
              <w:ind w:left="135" w:right="124"/>
              <w:jc w:val="center"/>
              <w:rPr>
                <w:sz w:val="20"/>
              </w:rPr>
            </w:pPr>
            <w:r>
              <w:rPr>
                <w:sz w:val="20"/>
              </w:rPr>
              <w:t>DIME is terminated ten (10) days or less before the scheduled date</w:t>
            </w:r>
          </w:p>
        </w:tc>
        <w:tc>
          <w:tcPr>
            <w:tcW w:w="1973" w:type="dxa"/>
          </w:tcPr>
          <w:p w:rsidR="009B31CF" w:rsidRDefault="00CF6499">
            <w:pPr>
              <w:pStyle w:val="TableParagraph"/>
              <w:spacing w:before="3" w:line="230" w:lineRule="exact"/>
              <w:ind w:left="135" w:right="125"/>
              <w:jc w:val="center"/>
              <w:rPr>
                <w:sz w:val="20"/>
              </w:rPr>
            </w:pPr>
            <w:r>
              <w:rPr>
                <w:sz w:val="20"/>
              </w:rPr>
              <w:t>DIME is terminated one (1) business day or less prior to the scheduled date</w:t>
            </w:r>
          </w:p>
        </w:tc>
      </w:tr>
      <w:tr w:rsidR="009B31CF">
        <w:trPr>
          <w:trHeight w:val="468"/>
        </w:trPr>
        <w:tc>
          <w:tcPr>
            <w:tcW w:w="1973" w:type="dxa"/>
          </w:tcPr>
          <w:p w:rsidR="009B31CF" w:rsidRDefault="009B31CF">
            <w:pPr>
              <w:pStyle w:val="TableParagraph"/>
              <w:spacing w:before="7"/>
              <w:rPr>
                <w:sz w:val="20"/>
              </w:rPr>
            </w:pPr>
          </w:p>
          <w:p w:rsidR="009B31CF" w:rsidRDefault="00CF6499">
            <w:pPr>
              <w:pStyle w:val="TableParagraph"/>
              <w:spacing w:line="211" w:lineRule="exact"/>
              <w:ind w:left="107"/>
              <w:rPr>
                <w:sz w:val="20"/>
              </w:rPr>
            </w:pPr>
            <w:r>
              <w:rPr>
                <w:sz w:val="20"/>
              </w:rPr>
              <w:t>$1,000 DIME</w:t>
            </w:r>
          </w:p>
        </w:tc>
        <w:tc>
          <w:tcPr>
            <w:tcW w:w="1973" w:type="dxa"/>
          </w:tcPr>
          <w:p w:rsidR="009B31CF" w:rsidRDefault="009B31CF">
            <w:pPr>
              <w:pStyle w:val="TableParagraph"/>
              <w:spacing w:before="7"/>
              <w:rPr>
                <w:sz w:val="20"/>
              </w:rPr>
            </w:pPr>
          </w:p>
          <w:p w:rsidR="009B31CF" w:rsidRDefault="00CF6499">
            <w:pPr>
              <w:pStyle w:val="TableParagraph"/>
              <w:spacing w:line="211" w:lineRule="exact"/>
              <w:ind w:left="107"/>
              <w:rPr>
                <w:sz w:val="20"/>
              </w:rPr>
            </w:pPr>
            <w:r>
              <w:rPr>
                <w:sz w:val="20"/>
              </w:rPr>
              <w:t>$250</w:t>
            </w:r>
          </w:p>
        </w:tc>
        <w:tc>
          <w:tcPr>
            <w:tcW w:w="1973" w:type="dxa"/>
          </w:tcPr>
          <w:p w:rsidR="009B31CF" w:rsidRDefault="009B31CF">
            <w:pPr>
              <w:pStyle w:val="TableParagraph"/>
              <w:spacing w:before="7"/>
              <w:rPr>
                <w:sz w:val="20"/>
              </w:rPr>
            </w:pPr>
          </w:p>
          <w:p w:rsidR="009B31CF" w:rsidRDefault="00CF6499">
            <w:pPr>
              <w:pStyle w:val="TableParagraph"/>
              <w:spacing w:line="211" w:lineRule="exact"/>
              <w:ind w:left="107"/>
              <w:rPr>
                <w:sz w:val="20"/>
              </w:rPr>
            </w:pPr>
            <w:r>
              <w:rPr>
                <w:sz w:val="20"/>
              </w:rPr>
              <w:t>$500</w:t>
            </w:r>
          </w:p>
        </w:tc>
        <w:tc>
          <w:tcPr>
            <w:tcW w:w="1973" w:type="dxa"/>
          </w:tcPr>
          <w:p w:rsidR="009B31CF" w:rsidRDefault="009B31CF">
            <w:pPr>
              <w:pStyle w:val="TableParagraph"/>
              <w:spacing w:before="7"/>
              <w:rPr>
                <w:sz w:val="20"/>
              </w:rPr>
            </w:pPr>
          </w:p>
          <w:p w:rsidR="009B31CF" w:rsidRDefault="00CF6499">
            <w:pPr>
              <w:pStyle w:val="TableParagraph"/>
              <w:spacing w:line="211" w:lineRule="exact"/>
              <w:ind w:left="107"/>
              <w:rPr>
                <w:sz w:val="20"/>
              </w:rPr>
            </w:pPr>
            <w:r>
              <w:rPr>
                <w:sz w:val="20"/>
              </w:rPr>
              <w:t>$1,000</w:t>
            </w:r>
          </w:p>
        </w:tc>
      </w:tr>
      <w:tr w:rsidR="009B31CF">
        <w:trPr>
          <w:trHeight w:val="469"/>
        </w:trPr>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$1,400 DIME</w:t>
            </w:r>
          </w:p>
        </w:tc>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$350</w:t>
            </w:r>
          </w:p>
        </w:tc>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$700</w:t>
            </w:r>
          </w:p>
        </w:tc>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$1,400</w:t>
            </w:r>
          </w:p>
        </w:tc>
      </w:tr>
      <w:tr w:rsidR="009B31CF">
        <w:trPr>
          <w:trHeight w:val="469"/>
        </w:trPr>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$2,000 DIME</w:t>
            </w:r>
          </w:p>
        </w:tc>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$500</w:t>
            </w:r>
          </w:p>
        </w:tc>
        <w:tc>
          <w:tcPr>
            <w:tcW w:w="1973" w:type="dxa"/>
          </w:tcPr>
          <w:p w:rsidR="009B31CF" w:rsidRDefault="009B31CF">
            <w:pPr>
              <w:pStyle w:val="TableParagraph"/>
              <w:spacing w:before="9"/>
              <w:rPr>
                <w:sz w:val="20"/>
              </w:rPr>
            </w:pPr>
            <w:bookmarkStart w:id="10" w:name="_GoBack"/>
            <w:bookmarkEnd w:id="10"/>
          </w:p>
          <w:p w:rsidR="009B31CF" w:rsidRDefault="00CF6499">
            <w:pPr>
              <w:pStyle w:val="TableParagraph"/>
              <w:spacing w:line="211" w:lineRule="exact"/>
              <w:ind w:left="107"/>
              <w:rPr>
                <w:sz w:val="20"/>
              </w:rPr>
            </w:pPr>
            <w:r>
              <w:rPr>
                <w:sz w:val="20"/>
              </w:rPr>
              <w:t>$1,000</w:t>
            </w:r>
          </w:p>
        </w:tc>
        <w:tc>
          <w:tcPr>
            <w:tcW w:w="1973" w:type="dxa"/>
          </w:tcPr>
          <w:p w:rsidR="009B31CF" w:rsidRDefault="009B31CF">
            <w:pPr>
              <w:pStyle w:val="TableParagraph"/>
              <w:spacing w:before="9"/>
              <w:rPr>
                <w:sz w:val="20"/>
              </w:rPr>
            </w:pPr>
          </w:p>
          <w:p w:rsidR="009B31CF" w:rsidRDefault="00CF6499">
            <w:pPr>
              <w:pStyle w:val="TableParagraph"/>
              <w:spacing w:line="211" w:lineRule="exact"/>
              <w:ind w:left="107"/>
              <w:rPr>
                <w:sz w:val="20"/>
              </w:rPr>
            </w:pPr>
            <w:r>
              <w:rPr>
                <w:sz w:val="20"/>
              </w:rPr>
              <w:t>$2,000</w:t>
            </w:r>
          </w:p>
        </w:tc>
      </w:tr>
    </w:tbl>
    <w:p w:rsidR="009B31CF" w:rsidRDefault="00CF6499">
      <w:pPr>
        <w:pStyle w:val="ListParagraph"/>
        <w:numPr>
          <w:ilvl w:val="3"/>
          <w:numId w:val="1"/>
        </w:numPr>
        <w:tabs>
          <w:tab w:val="left" w:pos="2279"/>
          <w:tab w:val="left" w:pos="2281"/>
        </w:tabs>
        <w:spacing w:before="81" w:line="237" w:lineRule="auto"/>
        <w:ind w:left="2279" w:right="515" w:hanging="720"/>
        <w:rPr>
          <w:sz w:val="20"/>
        </w:rPr>
      </w:pPr>
      <w:r>
        <w:rPr>
          <w:sz w:val="20"/>
        </w:rPr>
        <w:lastRenderedPageBreak/>
        <w:t>The rescheduling and termination fees shall apply to the agreed-upon</w:t>
      </w:r>
      <w:r>
        <w:rPr>
          <w:spacing w:val="-31"/>
          <w:sz w:val="20"/>
        </w:rPr>
        <w:t xml:space="preserve"> </w:t>
      </w:r>
      <w:r>
        <w:rPr>
          <w:sz w:val="20"/>
        </w:rPr>
        <w:t>DIMEs under section 11-4(A</w:t>
      </w:r>
      <w:proofErr w:type="gramStart"/>
      <w:r>
        <w:rPr>
          <w:sz w:val="20"/>
        </w:rPr>
        <w:t>)(</w:t>
      </w:r>
      <w:proofErr w:type="gramEnd"/>
      <w:r>
        <w:rPr>
          <w:sz w:val="20"/>
        </w:rPr>
        <w:t>2)(a)(</w:t>
      </w:r>
      <w:proofErr w:type="spellStart"/>
      <w:r>
        <w:rPr>
          <w:sz w:val="20"/>
        </w:rPr>
        <w:t>i</w:t>
      </w:r>
      <w:proofErr w:type="spellEnd"/>
      <w:r>
        <w:rPr>
          <w:sz w:val="20"/>
        </w:rPr>
        <w:t>). The fees shall be determined based on the section 11-5(A</w:t>
      </w:r>
      <w:proofErr w:type="gramStart"/>
      <w:r>
        <w:rPr>
          <w:sz w:val="20"/>
        </w:rPr>
        <w:t>)(</w:t>
      </w:r>
      <w:proofErr w:type="gramEnd"/>
      <w:r>
        <w:rPr>
          <w:sz w:val="20"/>
        </w:rPr>
        <w:t xml:space="preserve">1) </w:t>
      </w:r>
      <w:r>
        <w:rPr>
          <w:rFonts w:ascii="Times New Roman" w:hAnsi="Times New Roman"/>
          <w:sz w:val="20"/>
        </w:rPr>
        <w:t xml:space="preserve">– </w:t>
      </w:r>
      <w:r>
        <w:rPr>
          <w:sz w:val="20"/>
        </w:rPr>
        <w:t>(3) category that would have applied.</w:t>
      </w:r>
    </w:p>
    <w:p w:rsidR="009B31CF" w:rsidRDefault="009B31CF">
      <w:pPr>
        <w:pStyle w:val="BodyText"/>
        <w:spacing w:before="4"/>
        <w:rPr>
          <w:sz w:val="21"/>
        </w:rPr>
      </w:pPr>
    </w:p>
    <w:p w:rsidR="009B31CF" w:rsidRDefault="00CF6499">
      <w:pPr>
        <w:pStyle w:val="ListParagraph"/>
        <w:numPr>
          <w:ilvl w:val="3"/>
          <w:numId w:val="1"/>
        </w:numPr>
        <w:tabs>
          <w:tab w:val="left" w:pos="2279"/>
          <w:tab w:val="left" w:pos="2280"/>
        </w:tabs>
        <w:spacing w:before="1"/>
        <w:ind w:left="2279" w:right="119" w:hanging="720"/>
        <w:rPr>
          <w:sz w:val="20"/>
        </w:rPr>
      </w:pPr>
      <w:r>
        <w:rPr>
          <w:sz w:val="20"/>
        </w:rPr>
        <w:t xml:space="preserve">If the DIME physician reschedules the examination more than two (2) times, the physician shall </w:t>
      </w:r>
      <w:r>
        <w:rPr>
          <w:spacing w:val="2"/>
          <w:sz w:val="20"/>
        </w:rPr>
        <w:t xml:space="preserve">pay </w:t>
      </w:r>
      <w:r>
        <w:rPr>
          <w:sz w:val="20"/>
        </w:rPr>
        <w:t>$250.00 fee to the paying</w:t>
      </w:r>
      <w:r>
        <w:rPr>
          <w:spacing w:val="-13"/>
          <w:sz w:val="20"/>
        </w:rPr>
        <w:t xml:space="preserve"> </w:t>
      </w:r>
      <w:r>
        <w:rPr>
          <w:sz w:val="20"/>
        </w:rPr>
        <w:t>party.</w:t>
      </w:r>
    </w:p>
    <w:p w:rsidR="009B31CF" w:rsidRDefault="009B31CF">
      <w:pPr>
        <w:pStyle w:val="BodyText"/>
        <w:spacing w:before="8"/>
      </w:pPr>
    </w:p>
    <w:p w:rsidR="009B31CF" w:rsidRDefault="00CF6499">
      <w:pPr>
        <w:pStyle w:val="ListParagraph"/>
        <w:numPr>
          <w:ilvl w:val="3"/>
          <w:numId w:val="1"/>
        </w:numPr>
        <w:tabs>
          <w:tab w:val="left" w:pos="2279"/>
          <w:tab w:val="left" w:pos="2280"/>
        </w:tabs>
        <w:ind w:left="2279" w:right="361" w:hanging="720"/>
        <w:rPr>
          <w:sz w:val="20"/>
        </w:rPr>
      </w:pPr>
      <w:r>
        <w:rPr>
          <w:sz w:val="20"/>
        </w:rPr>
        <w:t>The DIME physician shall refund the DIME fee minus the termination fee to</w:t>
      </w:r>
      <w:r>
        <w:rPr>
          <w:spacing w:val="-32"/>
          <w:sz w:val="20"/>
        </w:rPr>
        <w:t xml:space="preserve"> </w:t>
      </w:r>
      <w:r>
        <w:rPr>
          <w:sz w:val="20"/>
        </w:rPr>
        <w:t>the paying party within ten (10) days of receiving the notice of</w:t>
      </w:r>
      <w:r>
        <w:rPr>
          <w:spacing w:val="-14"/>
          <w:sz w:val="20"/>
        </w:rPr>
        <w:t xml:space="preserve"> </w:t>
      </w:r>
      <w:r>
        <w:rPr>
          <w:sz w:val="20"/>
        </w:rPr>
        <w:t>termination.</w:t>
      </w:r>
    </w:p>
    <w:p w:rsidR="009B31CF" w:rsidRDefault="009B31CF">
      <w:pPr>
        <w:pStyle w:val="BodyText"/>
        <w:spacing w:before="11"/>
      </w:pPr>
    </w:p>
    <w:p w:rsidR="009B31CF" w:rsidRDefault="00CF6499">
      <w:pPr>
        <w:pStyle w:val="ListParagraph"/>
        <w:numPr>
          <w:ilvl w:val="3"/>
          <w:numId w:val="1"/>
        </w:numPr>
        <w:tabs>
          <w:tab w:val="left" w:pos="2279"/>
          <w:tab w:val="left" w:pos="2280"/>
        </w:tabs>
        <w:ind w:left="2279" w:right="574" w:hanging="720"/>
        <w:rPr>
          <w:sz w:val="20"/>
        </w:rPr>
      </w:pPr>
      <w:r>
        <w:rPr>
          <w:sz w:val="20"/>
        </w:rPr>
        <w:t xml:space="preserve">The parties and the DIME physician </w:t>
      </w:r>
      <w:r>
        <w:rPr>
          <w:spacing w:val="2"/>
          <w:sz w:val="20"/>
        </w:rPr>
        <w:t xml:space="preserve">may </w:t>
      </w:r>
      <w:r>
        <w:rPr>
          <w:sz w:val="20"/>
        </w:rPr>
        <w:t>use the Notice of Reschedule or Termination form to notify the DIME Unit of any rescheduling, termination,</w:t>
      </w:r>
      <w:r>
        <w:rPr>
          <w:spacing w:val="-35"/>
          <w:sz w:val="20"/>
        </w:rPr>
        <w:t xml:space="preserve"> </w:t>
      </w:r>
      <w:r>
        <w:rPr>
          <w:sz w:val="20"/>
        </w:rPr>
        <w:t>or failure to attend the</w:t>
      </w:r>
      <w:r>
        <w:rPr>
          <w:spacing w:val="-5"/>
          <w:sz w:val="20"/>
        </w:rPr>
        <w:t xml:space="preserve"> </w:t>
      </w:r>
      <w:r>
        <w:rPr>
          <w:sz w:val="20"/>
        </w:rPr>
        <w:t>DIME.</w:t>
      </w:r>
    </w:p>
    <w:p w:rsidR="009B31CF" w:rsidRDefault="009B31CF">
      <w:pPr>
        <w:pStyle w:val="BodyText"/>
        <w:spacing w:before="9"/>
      </w:pPr>
    </w:p>
    <w:p w:rsidR="009B31CF" w:rsidRDefault="00CF6499">
      <w:pPr>
        <w:pStyle w:val="ListParagraph"/>
        <w:numPr>
          <w:ilvl w:val="2"/>
          <w:numId w:val="1"/>
        </w:numPr>
        <w:tabs>
          <w:tab w:val="left" w:pos="1559"/>
          <w:tab w:val="left" w:pos="1560"/>
        </w:tabs>
        <w:ind w:right="159"/>
        <w:rPr>
          <w:sz w:val="20"/>
        </w:rPr>
      </w:pPr>
      <w:r>
        <w:rPr>
          <w:sz w:val="20"/>
        </w:rPr>
        <w:t>It is expected that a test essential for an impairment rating to be rendered under the AMA Guides, 3rd Edition (revised) or the Level II accreditation curriculum will have been performed prior to the DIME. Routine tests necessary for a complete DIME should be performed as part of the DIME with no additional cost. If an essential test is non-routine or</w:t>
      </w:r>
      <w:r>
        <w:rPr>
          <w:spacing w:val="-3"/>
          <w:sz w:val="20"/>
        </w:rPr>
        <w:t xml:space="preserve"> </w:t>
      </w:r>
      <w:r>
        <w:rPr>
          <w:sz w:val="20"/>
        </w:rPr>
        <w:t>requires</w:t>
      </w:r>
      <w:r>
        <w:rPr>
          <w:spacing w:val="-2"/>
          <w:sz w:val="20"/>
        </w:rPr>
        <w:t xml:space="preserve"> </w:t>
      </w:r>
      <w:r>
        <w:rPr>
          <w:sz w:val="20"/>
        </w:rPr>
        <w:t>special</w:t>
      </w:r>
      <w:r>
        <w:rPr>
          <w:spacing w:val="-5"/>
          <w:sz w:val="20"/>
        </w:rPr>
        <w:t xml:space="preserve"> </w:t>
      </w:r>
      <w:r>
        <w:rPr>
          <w:sz w:val="20"/>
        </w:rPr>
        <w:t>facilities</w:t>
      </w:r>
      <w:r>
        <w:rPr>
          <w:spacing w:val="-2"/>
          <w:sz w:val="20"/>
        </w:rPr>
        <w:t xml:space="preserve"> </w:t>
      </w:r>
      <w:r>
        <w:rPr>
          <w:sz w:val="20"/>
        </w:rPr>
        <w:t>or</w:t>
      </w:r>
      <w:r>
        <w:rPr>
          <w:spacing w:val="-2"/>
          <w:sz w:val="20"/>
        </w:rPr>
        <w:t xml:space="preserve"> </w:t>
      </w:r>
      <w:r>
        <w:rPr>
          <w:sz w:val="20"/>
        </w:rPr>
        <w:t>equipment,</w:t>
      </w:r>
      <w:r>
        <w:rPr>
          <w:spacing w:val="-4"/>
          <w:sz w:val="20"/>
        </w:rPr>
        <w:t xml:space="preserve"> </w:t>
      </w:r>
      <w:r>
        <w:rPr>
          <w:sz w:val="20"/>
        </w:rPr>
        <w:t>and</w:t>
      </w:r>
      <w:r>
        <w:rPr>
          <w:spacing w:val="-3"/>
          <w:sz w:val="20"/>
        </w:rPr>
        <w:t xml:space="preserve"> </w:t>
      </w:r>
      <w:r>
        <w:rPr>
          <w:sz w:val="20"/>
        </w:rPr>
        <w:t>such</w:t>
      </w:r>
      <w:r>
        <w:rPr>
          <w:spacing w:val="-3"/>
          <w:sz w:val="20"/>
        </w:rPr>
        <w:t xml:space="preserve"> </w:t>
      </w:r>
      <w:r>
        <w:rPr>
          <w:sz w:val="20"/>
        </w:rPr>
        <w:t>test</w:t>
      </w:r>
      <w:r>
        <w:rPr>
          <w:spacing w:val="-4"/>
          <w:sz w:val="20"/>
        </w:rPr>
        <w:t xml:space="preserve"> </w:t>
      </w:r>
      <w:r>
        <w:rPr>
          <w:sz w:val="20"/>
        </w:rPr>
        <w:t>was</w:t>
      </w:r>
      <w:r>
        <w:rPr>
          <w:spacing w:val="-2"/>
          <w:sz w:val="20"/>
        </w:rPr>
        <w:t xml:space="preserve"> </w:t>
      </w:r>
      <w:r>
        <w:rPr>
          <w:sz w:val="20"/>
        </w:rPr>
        <w:t>not</w:t>
      </w:r>
      <w:r>
        <w:rPr>
          <w:spacing w:val="-2"/>
          <w:sz w:val="20"/>
        </w:rPr>
        <w:t xml:space="preserve"> </w:t>
      </w:r>
      <w:r>
        <w:rPr>
          <w:sz w:val="20"/>
        </w:rPr>
        <w:t>previously</w:t>
      </w:r>
      <w:r>
        <w:rPr>
          <w:spacing w:val="-6"/>
          <w:sz w:val="20"/>
        </w:rPr>
        <w:t xml:space="preserve"> </w:t>
      </w:r>
      <w:r>
        <w:rPr>
          <w:sz w:val="20"/>
        </w:rPr>
        <w:t>performed,</w:t>
      </w:r>
      <w:r>
        <w:rPr>
          <w:spacing w:val="-3"/>
          <w:sz w:val="20"/>
        </w:rPr>
        <w:t xml:space="preserve"> </w:t>
      </w:r>
      <w:r>
        <w:rPr>
          <w:sz w:val="20"/>
        </w:rPr>
        <w:t>or was previously performed but the findings are not usable at the time of the DIME, the DIME physician shall notify the DIME Unit, who will notify the parties. The DIME physician will either perform the essential test or refer out the essential test for completion at the insurer</w:t>
      </w:r>
      <w:r>
        <w:rPr>
          <w:rFonts w:ascii="Times New Roman" w:hAnsi="Times New Roman"/>
          <w:sz w:val="20"/>
        </w:rPr>
        <w:t>’</w:t>
      </w:r>
      <w:r>
        <w:rPr>
          <w:sz w:val="20"/>
        </w:rPr>
        <w:t>s expense unless extraordinary circumstances are determined by an ALJ. A return visit for range of motion validation shall be considered a part of the initial</w:t>
      </w:r>
      <w:r>
        <w:rPr>
          <w:spacing w:val="-3"/>
          <w:sz w:val="20"/>
        </w:rPr>
        <w:t xml:space="preserve"> </w:t>
      </w:r>
      <w:r>
        <w:rPr>
          <w:sz w:val="20"/>
        </w:rPr>
        <w:t>DIME.</w:t>
      </w:r>
    </w:p>
    <w:p w:rsidR="009B31CF" w:rsidRDefault="009B31CF">
      <w:pPr>
        <w:pStyle w:val="BodyText"/>
        <w:rPr>
          <w:sz w:val="21"/>
        </w:rPr>
      </w:pPr>
    </w:p>
    <w:p w:rsidR="009B31CF" w:rsidRDefault="00CF6499">
      <w:pPr>
        <w:pStyle w:val="ListParagraph"/>
        <w:numPr>
          <w:ilvl w:val="2"/>
          <w:numId w:val="1"/>
        </w:numPr>
        <w:tabs>
          <w:tab w:val="left" w:pos="1559"/>
          <w:tab w:val="left" w:pos="1560"/>
        </w:tabs>
        <w:ind w:right="279"/>
        <w:rPr>
          <w:sz w:val="20"/>
        </w:rPr>
      </w:pPr>
      <w:r>
        <w:rPr>
          <w:sz w:val="20"/>
        </w:rPr>
        <w:t>Services rendered by a DIME physician shall conclude upon acceptance by the Division of the final DIME</w:t>
      </w:r>
      <w:r>
        <w:rPr>
          <w:spacing w:val="-5"/>
          <w:sz w:val="20"/>
        </w:rPr>
        <w:t xml:space="preserve"> </w:t>
      </w:r>
      <w:r>
        <w:rPr>
          <w:sz w:val="20"/>
        </w:rPr>
        <w:t>report.</w:t>
      </w:r>
    </w:p>
    <w:p w:rsidR="009B31CF" w:rsidRDefault="009B31CF">
      <w:pPr>
        <w:pStyle w:val="BodyText"/>
        <w:spacing w:before="11"/>
      </w:pPr>
    </w:p>
    <w:p w:rsidR="009B31CF" w:rsidRDefault="00CF6499">
      <w:pPr>
        <w:pStyle w:val="ListParagraph"/>
        <w:numPr>
          <w:ilvl w:val="2"/>
          <w:numId w:val="1"/>
        </w:numPr>
        <w:tabs>
          <w:tab w:val="left" w:pos="1559"/>
          <w:tab w:val="left" w:pos="1560"/>
        </w:tabs>
        <w:ind w:right="480"/>
        <w:rPr>
          <w:sz w:val="20"/>
        </w:rPr>
      </w:pPr>
      <w:r>
        <w:rPr>
          <w:sz w:val="20"/>
        </w:rPr>
        <w:t>A party who seeks the presence of a DIME physician as a witness at a proceeding</w:t>
      </w:r>
      <w:r>
        <w:rPr>
          <w:spacing w:val="-33"/>
          <w:sz w:val="20"/>
        </w:rPr>
        <w:t xml:space="preserve"> </w:t>
      </w:r>
      <w:r>
        <w:rPr>
          <w:sz w:val="20"/>
        </w:rPr>
        <w:t>for any purpose, by subpoena or otherwise, shall pay the physician pursuant to Rule</w:t>
      </w:r>
      <w:r>
        <w:rPr>
          <w:spacing w:val="-33"/>
          <w:sz w:val="20"/>
        </w:rPr>
        <w:t xml:space="preserve"> </w:t>
      </w:r>
      <w:r>
        <w:rPr>
          <w:sz w:val="20"/>
        </w:rPr>
        <w:t>18.</w:t>
      </w:r>
    </w:p>
    <w:p w:rsidR="009B31CF" w:rsidRDefault="009B31CF">
      <w:pPr>
        <w:pStyle w:val="BodyText"/>
        <w:spacing w:before="2"/>
        <w:rPr>
          <w:sz w:val="31"/>
        </w:rPr>
      </w:pPr>
    </w:p>
    <w:p w:rsidR="009B31CF" w:rsidRDefault="00CF6499">
      <w:pPr>
        <w:pStyle w:val="ListParagraph"/>
        <w:numPr>
          <w:ilvl w:val="1"/>
          <w:numId w:val="1"/>
        </w:numPr>
        <w:tabs>
          <w:tab w:val="left" w:pos="839"/>
          <w:tab w:val="left" w:pos="840"/>
        </w:tabs>
        <w:rPr>
          <w:sz w:val="20"/>
        </w:rPr>
      </w:pPr>
      <w:bookmarkStart w:id="11" w:name="11-6_Communication_with_a_DIME_Physician"/>
      <w:bookmarkStart w:id="12" w:name="_bookmark5"/>
      <w:bookmarkEnd w:id="11"/>
      <w:bookmarkEnd w:id="12"/>
      <w:r>
        <w:rPr>
          <w:sz w:val="20"/>
        </w:rPr>
        <w:t>COMMUNICATION WITH A DIME</w:t>
      </w:r>
      <w:r>
        <w:rPr>
          <w:spacing w:val="-11"/>
          <w:sz w:val="20"/>
        </w:rPr>
        <w:t xml:space="preserve"> </w:t>
      </w:r>
      <w:r>
        <w:rPr>
          <w:sz w:val="20"/>
        </w:rPr>
        <w:t>PHYSICIAN</w:t>
      </w:r>
    </w:p>
    <w:p w:rsidR="009B31CF" w:rsidRDefault="009B31CF">
      <w:pPr>
        <w:pStyle w:val="BodyText"/>
        <w:spacing w:before="10"/>
      </w:pPr>
    </w:p>
    <w:p w:rsidR="009B31CF" w:rsidRDefault="00CF6499">
      <w:pPr>
        <w:pStyle w:val="ListParagraph"/>
        <w:numPr>
          <w:ilvl w:val="2"/>
          <w:numId w:val="1"/>
        </w:numPr>
        <w:tabs>
          <w:tab w:val="left" w:pos="1559"/>
          <w:tab w:val="left" w:pos="1560"/>
        </w:tabs>
        <w:spacing w:before="1"/>
        <w:ind w:right="124"/>
        <w:rPr>
          <w:sz w:val="20"/>
        </w:rPr>
      </w:pPr>
      <w:r>
        <w:rPr>
          <w:sz w:val="20"/>
        </w:rPr>
        <w:t>During the DIME process, there shall be no communication between the parties and the DIME physician except in circumstances allowed under section 11-3(F). The parties shall provide the DIME Unit with copies of any permitted correspondence with the DIME physician. Any violation may result in termination of the</w:t>
      </w:r>
      <w:r>
        <w:rPr>
          <w:spacing w:val="-11"/>
          <w:sz w:val="20"/>
        </w:rPr>
        <w:t xml:space="preserve"> </w:t>
      </w:r>
      <w:r>
        <w:rPr>
          <w:sz w:val="20"/>
        </w:rPr>
        <w:t>DIME.</w:t>
      </w:r>
    </w:p>
    <w:p w:rsidR="009B31CF" w:rsidRDefault="009B31CF">
      <w:pPr>
        <w:pStyle w:val="BodyText"/>
        <w:spacing w:before="9"/>
      </w:pPr>
    </w:p>
    <w:p w:rsidR="009B31CF" w:rsidRDefault="00CF6499">
      <w:pPr>
        <w:pStyle w:val="ListParagraph"/>
        <w:numPr>
          <w:ilvl w:val="2"/>
          <w:numId w:val="1"/>
        </w:numPr>
        <w:tabs>
          <w:tab w:val="left" w:pos="1559"/>
          <w:tab w:val="left" w:pos="1560"/>
        </w:tabs>
        <w:ind w:right="235"/>
        <w:rPr>
          <w:sz w:val="20"/>
        </w:rPr>
      </w:pPr>
      <w:r>
        <w:rPr>
          <w:sz w:val="20"/>
        </w:rPr>
        <w:t>After acceptance by the Division of the final DIME report, no communication with the DIME physician shall be allowed by any party or their representative except under the following circumstances: approval by the Director; by written agreement of all parties; by an order of an ALJ; or by deposition or subpoena approved by an ALJ. The parties</w:t>
      </w:r>
      <w:r>
        <w:rPr>
          <w:spacing w:val="-31"/>
          <w:sz w:val="20"/>
        </w:rPr>
        <w:t xml:space="preserve"> </w:t>
      </w:r>
      <w:r>
        <w:rPr>
          <w:sz w:val="20"/>
        </w:rPr>
        <w:t>shall provide the Division with copies of any correspondence with the DIME physician</w:t>
      </w:r>
      <w:bookmarkStart w:id="13" w:name="11-7_DIME_Follow-Up"/>
      <w:bookmarkStart w:id="14" w:name="_bookmark6"/>
      <w:bookmarkEnd w:id="13"/>
      <w:bookmarkEnd w:id="14"/>
      <w:r>
        <w:rPr>
          <w:sz w:val="20"/>
        </w:rPr>
        <w:t xml:space="preserve"> permitted under this</w:t>
      </w:r>
      <w:r>
        <w:rPr>
          <w:spacing w:val="-2"/>
          <w:sz w:val="20"/>
        </w:rPr>
        <w:t xml:space="preserve"> </w:t>
      </w:r>
      <w:r>
        <w:rPr>
          <w:sz w:val="20"/>
        </w:rPr>
        <w:t>section.</w:t>
      </w:r>
    </w:p>
    <w:p w:rsidR="009B31CF" w:rsidRDefault="009B31CF">
      <w:pPr>
        <w:pStyle w:val="BodyText"/>
        <w:spacing w:before="4"/>
        <w:rPr>
          <w:sz w:val="31"/>
        </w:rPr>
      </w:pPr>
    </w:p>
    <w:p w:rsidR="009B31CF" w:rsidRDefault="00CF6499">
      <w:pPr>
        <w:pStyle w:val="ListParagraph"/>
        <w:numPr>
          <w:ilvl w:val="1"/>
          <w:numId w:val="1"/>
        </w:numPr>
        <w:tabs>
          <w:tab w:val="left" w:pos="839"/>
          <w:tab w:val="left" w:pos="840"/>
        </w:tabs>
        <w:rPr>
          <w:sz w:val="20"/>
        </w:rPr>
      </w:pPr>
      <w:r>
        <w:rPr>
          <w:sz w:val="20"/>
        </w:rPr>
        <w:t>DIME FOLLOW-UP</w:t>
      </w:r>
    </w:p>
    <w:p w:rsidR="009B31CF" w:rsidRDefault="009B31CF">
      <w:pPr>
        <w:pStyle w:val="BodyText"/>
        <w:spacing w:before="10"/>
      </w:pPr>
    </w:p>
    <w:p w:rsidR="009B31CF" w:rsidRDefault="00CF6499">
      <w:pPr>
        <w:pStyle w:val="ListParagraph"/>
        <w:numPr>
          <w:ilvl w:val="2"/>
          <w:numId w:val="1"/>
        </w:numPr>
        <w:tabs>
          <w:tab w:val="left" w:pos="1559"/>
          <w:tab w:val="left" w:pos="1560"/>
        </w:tabs>
        <w:ind w:right="147"/>
        <w:rPr>
          <w:sz w:val="20"/>
        </w:rPr>
      </w:pPr>
      <w:r>
        <w:rPr>
          <w:sz w:val="20"/>
        </w:rPr>
        <w:t>If a DIME physician determines that a claimant has not reached MMI and recommends additional treatment, a follow-up DIME examination shall be scheduled with the same DIME physician, unless the physician is unavailable or declines to perform the examination. The insurer shall file the Follow-Up DIME form after the claimant completes all additional recommended</w:t>
      </w:r>
      <w:r>
        <w:rPr>
          <w:spacing w:val="-4"/>
          <w:sz w:val="20"/>
        </w:rPr>
        <w:t xml:space="preserve"> </w:t>
      </w:r>
      <w:r>
        <w:rPr>
          <w:sz w:val="20"/>
        </w:rPr>
        <w:t>treatment.</w:t>
      </w:r>
    </w:p>
    <w:p w:rsidR="009B31CF" w:rsidRDefault="00CF6499">
      <w:pPr>
        <w:pStyle w:val="ListParagraph"/>
        <w:numPr>
          <w:ilvl w:val="2"/>
          <w:numId w:val="1"/>
        </w:numPr>
        <w:tabs>
          <w:tab w:val="left" w:pos="1559"/>
          <w:tab w:val="left" w:pos="1560"/>
        </w:tabs>
        <w:spacing w:before="79"/>
        <w:ind w:right="158"/>
        <w:rPr>
          <w:sz w:val="20"/>
        </w:rPr>
      </w:pPr>
      <w:r>
        <w:rPr>
          <w:sz w:val="20"/>
        </w:rPr>
        <w:t xml:space="preserve">The parties shall indicate on the Follow-Up DIME form if the previous DIME physician is </w:t>
      </w:r>
      <w:r>
        <w:rPr>
          <w:sz w:val="20"/>
        </w:rPr>
        <w:lastRenderedPageBreak/>
        <w:t>unavailable or declines to perform the follow-up DIME. In that case, the parties also shall indicate whether they have agreed on the new physician and a follow-up</w:t>
      </w:r>
      <w:r>
        <w:rPr>
          <w:spacing w:val="-14"/>
          <w:sz w:val="20"/>
        </w:rPr>
        <w:t xml:space="preserve"> </w:t>
      </w:r>
      <w:r>
        <w:rPr>
          <w:sz w:val="20"/>
        </w:rPr>
        <w:t>fee.</w:t>
      </w:r>
    </w:p>
    <w:p w:rsidR="009B31CF" w:rsidRDefault="009B31CF">
      <w:pPr>
        <w:pStyle w:val="BodyText"/>
        <w:spacing w:before="9"/>
      </w:pPr>
    </w:p>
    <w:p w:rsidR="009B31CF" w:rsidRDefault="00CF6499">
      <w:pPr>
        <w:pStyle w:val="ListParagraph"/>
        <w:numPr>
          <w:ilvl w:val="3"/>
          <w:numId w:val="1"/>
        </w:numPr>
        <w:tabs>
          <w:tab w:val="left" w:pos="2279"/>
          <w:tab w:val="left" w:pos="2280"/>
        </w:tabs>
        <w:ind w:left="2279" w:right="240" w:hanging="720"/>
        <w:rPr>
          <w:sz w:val="20"/>
        </w:rPr>
      </w:pPr>
      <w:r>
        <w:rPr>
          <w:sz w:val="20"/>
        </w:rPr>
        <w:t>If the parties have agreed on the new DIME physician, the parties also must agree on a follow-up fee. The parties shall indicate the fee on the Follow-Up DIME form. The form shall be signed by the new DIME physician and all parties to the</w:t>
      </w:r>
      <w:r>
        <w:rPr>
          <w:spacing w:val="-3"/>
          <w:sz w:val="20"/>
        </w:rPr>
        <w:t xml:space="preserve"> </w:t>
      </w:r>
      <w:r>
        <w:rPr>
          <w:sz w:val="20"/>
        </w:rPr>
        <w:t>claim.</w:t>
      </w:r>
    </w:p>
    <w:p w:rsidR="009B31CF" w:rsidRDefault="009B31CF">
      <w:pPr>
        <w:pStyle w:val="BodyText"/>
        <w:spacing w:before="1"/>
        <w:rPr>
          <w:sz w:val="21"/>
        </w:rPr>
      </w:pPr>
    </w:p>
    <w:p w:rsidR="009B31CF" w:rsidRDefault="00CF6499">
      <w:pPr>
        <w:pStyle w:val="ListParagraph"/>
        <w:numPr>
          <w:ilvl w:val="3"/>
          <w:numId w:val="1"/>
        </w:numPr>
        <w:tabs>
          <w:tab w:val="left" w:pos="2279"/>
          <w:tab w:val="left" w:pos="2280"/>
        </w:tabs>
        <w:ind w:left="2279" w:right="121" w:hanging="720"/>
        <w:rPr>
          <w:sz w:val="20"/>
        </w:rPr>
      </w:pPr>
      <w:r>
        <w:rPr>
          <w:sz w:val="20"/>
        </w:rPr>
        <w:t>If the parties have not agreed on the new DIME physician and the follow-up fee, the following procedures shall</w:t>
      </w:r>
      <w:r>
        <w:rPr>
          <w:spacing w:val="-1"/>
          <w:sz w:val="20"/>
        </w:rPr>
        <w:t xml:space="preserve"> </w:t>
      </w:r>
      <w:r>
        <w:rPr>
          <w:sz w:val="20"/>
        </w:rPr>
        <w:t>apply:</w:t>
      </w:r>
    </w:p>
    <w:p w:rsidR="009B31CF" w:rsidRDefault="009B31CF">
      <w:pPr>
        <w:pStyle w:val="BodyText"/>
        <w:spacing w:before="8"/>
      </w:pPr>
    </w:p>
    <w:p w:rsidR="009B31CF" w:rsidRDefault="00CF6499">
      <w:pPr>
        <w:pStyle w:val="ListParagraph"/>
        <w:numPr>
          <w:ilvl w:val="4"/>
          <w:numId w:val="1"/>
        </w:numPr>
        <w:tabs>
          <w:tab w:val="left" w:pos="2999"/>
          <w:tab w:val="left" w:pos="3000"/>
        </w:tabs>
        <w:ind w:left="2999" w:right="208" w:hanging="720"/>
        <w:rPr>
          <w:sz w:val="20"/>
        </w:rPr>
      </w:pPr>
      <w:r>
        <w:rPr>
          <w:sz w:val="20"/>
        </w:rPr>
        <w:t>If previous DIME physician was selected pursuant to the procedures set forth in section 11-4(A)(5), the Division shall provide one replacement name to the previous list of three physicians and present that revised</w:t>
      </w:r>
      <w:r>
        <w:rPr>
          <w:spacing w:val="-35"/>
          <w:sz w:val="20"/>
        </w:rPr>
        <w:t xml:space="preserve"> </w:t>
      </w:r>
      <w:r>
        <w:rPr>
          <w:sz w:val="20"/>
        </w:rPr>
        <w:t>list to the parties where each shall strike one name according to the procedures set forth in that</w:t>
      </w:r>
      <w:r>
        <w:rPr>
          <w:spacing w:val="3"/>
          <w:sz w:val="20"/>
        </w:rPr>
        <w:t xml:space="preserve"> </w:t>
      </w:r>
      <w:r>
        <w:rPr>
          <w:sz w:val="20"/>
        </w:rPr>
        <w:t>section.</w:t>
      </w:r>
    </w:p>
    <w:p w:rsidR="009B31CF" w:rsidRDefault="009B31CF">
      <w:pPr>
        <w:pStyle w:val="BodyText"/>
        <w:spacing w:before="10"/>
      </w:pPr>
    </w:p>
    <w:p w:rsidR="009B31CF" w:rsidRDefault="00CF6499">
      <w:pPr>
        <w:pStyle w:val="ListParagraph"/>
        <w:numPr>
          <w:ilvl w:val="4"/>
          <w:numId w:val="1"/>
        </w:numPr>
        <w:tabs>
          <w:tab w:val="left" w:pos="2999"/>
          <w:tab w:val="left" w:pos="3000"/>
        </w:tabs>
        <w:ind w:left="2999" w:right="207" w:hanging="720"/>
        <w:rPr>
          <w:sz w:val="20"/>
        </w:rPr>
      </w:pPr>
      <w:r>
        <w:rPr>
          <w:sz w:val="20"/>
        </w:rPr>
        <w:t>If the parties have agreed on the previous DIME physician under</w:t>
      </w:r>
      <w:r>
        <w:rPr>
          <w:spacing w:val="-30"/>
          <w:sz w:val="20"/>
        </w:rPr>
        <w:t xml:space="preserve"> </w:t>
      </w:r>
      <w:r>
        <w:rPr>
          <w:sz w:val="20"/>
        </w:rPr>
        <w:t>section 11-4(A)(2)(a)(</w:t>
      </w:r>
      <w:proofErr w:type="spellStart"/>
      <w:r>
        <w:rPr>
          <w:sz w:val="20"/>
        </w:rPr>
        <w:t>i</w:t>
      </w:r>
      <w:proofErr w:type="spellEnd"/>
      <w:r>
        <w:rPr>
          <w:sz w:val="20"/>
        </w:rPr>
        <w:t>) but now wish to proceed under section 11-4(A)(5), the parties shall request a prehearing conference before an</w:t>
      </w:r>
      <w:r>
        <w:rPr>
          <w:spacing w:val="-12"/>
          <w:sz w:val="20"/>
        </w:rPr>
        <w:t xml:space="preserve"> </w:t>
      </w:r>
      <w:r>
        <w:rPr>
          <w:sz w:val="20"/>
        </w:rPr>
        <w:t>ALJ.</w:t>
      </w:r>
    </w:p>
    <w:p w:rsidR="009B31CF" w:rsidRDefault="009B31CF">
      <w:pPr>
        <w:pStyle w:val="BodyText"/>
        <w:rPr>
          <w:sz w:val="21"/>
        </w:rPr>
      </w:pPr>
    </w:p>
    <w:p w:rsidR="009B31CF" w:rsidRDefault="00CF6499">
      <w:pPr>
        <w:pStyle w:val="ListParagraph"/>
        <w:numPr>
          <w:ilvl w:val="2"/>
          <w:numId w:val="1"/>
        </w:numPr>
        <w:tabs>
          <w:tab w:val="left" w:pos="1559"/>
          <w:tab w:val="left" w:pos="1560"/>
        </w:tabs>
        <w:ind w:right="322"/>
        <w:rPr>
          <w:sz w:val="20"/>
        </w:rPr>
      </w:pPr>
      <w:r>
        <w:rPr>
          <w:sz w:val="20"/>
        </w:rPr>
        <w:t>The insurer shall notify in writing the DIME Unit and the other party of the date and time of the follow-up DIME.</w:t>
      </w:r>
    </w:p>
    <w:p w:rsidR="009B31CF" w:rsidRDefault="009B31CF">
      <w:pPr>
        <w:pStyle w:val="BodyText"/>
        <w:spacing w:before="11"/>
      </w:pPr>
    </w:p>
    <w:p w:rsidR="009B31CF" w:rsidRDefault="00CF6499">
      <w:pPr>
        <w:pStyle w:val="ListParagraph"/>
        <w:numPr>
          <w:ilvl w:val="2"/>
          <w:numId w:val="1"/>
        </w:numPr>
        <w:tabs>
          <w:tab w:val="left" w:pos="1560"/>
        </w:tabs>
        <w:ind w:right="135"/>
        <w:jc w:val="both"/>
        <w:rPr>
          <w:sz w:val="20"/>
        </w:rPr>
      </w:pPr>
      <w:r>
        <w:rPr>
          <w:sz w:val="20"/>
        </w:rPr>
        <w:t>Absent an agreement of the parties and the DIME physician, or an order from an ALJ,</w:t>
      </w:r>
      <w:r>
        <w:rPr>
          <w:spacing w:val="-34"/>
          <w:sz w:val="20"/>
        </w:rPr>
        <w:t xml:space="preserve"> </w:t>
      </w:r>
      <w:r>
        <w:rPr>
          <w:sz w:val="20"/>
        </w:rPr>
        <w:t>the insurer shall pay any additional examination fees. The physician must receive the follow- up examination fee prior to scheduling the</w:t>
      </w:r>
      <w:r>
        <w:rPr>
          <w:spacing w:val="-2"/>
          <w:sz w:val="20"/>
        </w:rPr>
        <w:t xml:space="preserve"> </w:t>
      </w:r>
      <w:r>
        <w:rPr>
          <w:sz w:val="20"/>
        </w:rPr>
        <w:t>examination.</w:t>
      </w:r>
    </w:p>
    <w:p w:rsidR="009B31CF" w:rsidRDefault="009B31CF">
      <w:pPr>
        <w:pStyle w:val="BodyText"/>
        <w:spacing w:before="9"/>
      </w:pPr>
    </w:p>
    <w:p w:rsidR="009B31CF" w:rsidRDefault="00CF6499">
      <w:pPr>
        <w:pStyle w:val="ListParagraph"/>
        <w:numPr>
          <w:ilvl w:val="3"/>
          <w:numId w:val="1"/>
        </w:numPr>
        <w:tabs>
          <w:tab w:val="left" w:pos="2279"/>
          <w:tab w:val="left" w:pos="2280"/>
        </w:tabs>
        <w:ind w:left="2279" w:right="121" w:hanging="720"/>
        <w:rPr>
          <w:sz w:val="20"/>
        </w:rPr>
      </w:pPr>
      <w:r>
        <w:rPr>
          <w:sz w:val="20"/>
        </w:rPr>
        <w:t>Follow-up fees where the exam is scheduled with the original DIME physician shall be as follows:</w:t>
      </w:r>
    </w:p>
    <w:p w:rsidR="009B31CF" w:rsidRDefault="009B31CF">
      <w:pPr>
        <w:pStyle w:val="BodyText"/>
        <w:spacing w:before="10"/>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4320"/>
      </w:tblGrid>
      <w:tr w:rsidR="009B31CF">
        <w:trPr>
          <w:trHeight w:val="460"/>
        </w:trPr>
        <w:tc>
          <w:tcPr>
            <w:tcW w:w="3600" w:type="dxa"/>
          </w:tcPr>
          <w:p w:rsidR="009B31CF" w:rsidRDefault="00CF6499">
            <w:pPr>
              <w:pStyle w:val="TableParagraph"/>
              <w:spacing w:before="3" w:line="230" w:lineRule="exact"/>
              <w:ind w:left="1598" w:right="275" w:hanging="1294"/>
              <w:rPr>
                <w:sz w:val="20"/>
              </w:rPr>
            </w:pPr>
            <w:r>
              <w:rPr>
                <w:sz w:val="20"/>
              </w:rPr>
              <w:t>Filing date of the Follow-Up DIME form</w:t>
            </w:r>
          </w:p>
        </w:tc>
        <w:tc>
          <w:tcPr>
            <w:tcW w:w="4320" w:type="dxa"/>
          </w:tcPr>
          <w:p w:rsidR="009B31CF" w:rsidRDefault="00CF6499">
            <w:pPr>
              <w:pStyle w:val="TableParagraph"/>
              <w:spacing w:line="229" w:lineRule="exact"/>
              <w:ind w:left="1054" w:right="1048"/>
              <w:jc w:val="center"/>
              <w:rPr>
                <w:sz w:val="20"/>
              </w:rPr>
            </w:pPr>
            <w:r>
              <w:rPr>
                <w:sz w:val="20"/>
              </w:rPr>
              <w:t>Follow-up evaluation fee</w:t>
            </w:r>
          </w:p>
        </w:tc>
      </w:tr>
      <w:tr w:rsidR="009B31CF">
        <w:trPr>
          <w:trHeight w:val="466"/>
        </w:trPr>
        <w:tc>
          <w:tcPr>
            <w:tcW w:w="3600" w:type="dxa"/>
          </w:tcPr>
          <w:p w:rsidR="009B31CF" w:rsidRDefault="00CF6499">
            <w:pPr>
              <w:pStyle w:val="TableParagraph"/>
              <w:spacing w:before="2" w:line="228" w:lineRule="exact"/>
              <w:ind w:left="107" w:right="839"/>
              <w:rPr>
                <w:sz w:val="20"/>
              </w:rPr>
            </w:pPr>
            <w:r>
              <w:rPr>
                <w:sz w:val="20"/>
              </w:rPr>
              <w:t>3 months or less after the last evaluation</w:t>
            </w:r>
          </w:p>
        </w:tc>
        <w:tc>
          <w:tcPr>
            <w:tcW w:w="4320" w:type="dxa"/>
          </w:tcPr>
          <w:p w:rsidR="009B31CF" w:rsidRDefault="009B31CF">
            <w:pPr>
              <w:pStyle w:val="TableParagraph"/>
              <w:spacing w:before="6"/>
              <w:rPr>
                <w:sz w:val="20"/>
              </w:rPr>
            </w:pPr>
          </w:p>
          <w:p w:rsidR="009B31CF" w:rsidRDefault="00CF6499">
            <w:pPr>
              <w:pStyle w:val="TableParagraph"/>
              <w:spacing w:before="1" w:line="211" w:lineRule="exact"/>
              <w:ind w:left="1052" w:right="1048"/>
              <w:jc w:val="center"/>
              <w:rPr>
                <w:sz w:val="20"/>
              </w:rPr>
            </w:pPr>
            <w:r>
              <w:rPr>
                <w:sz w:val="20"/>
              </w:rPr>
              <w:t>$350</w:t>
            </w:r>
          </w:p>
        </w:tc>
      </w:tr>
      <w:tr w:rsidR="009B31CF">
        <w:trPr>
          <w:trHeight w:val="470"/>
        </w:trPr>
        <w:tc>
          <w:tcPr>
            <w:tcW w:w="3600" w:type="dxa"/>
          </w:tcPr>
          <w:p w:rsidR="009B31CF" w:rsidRDefault="00CF6499">
            <w:pPr>
              <w:pStyle w:val="TableParagraph"/>
              <w:spacing w:before="4" w:line="228" w:lineRule="exact"/>
              <w:ind w:left="107" w:right="294"/>
              <w:rPr>
                <w:sz w:val="20"/>
              </w:rPr>
            </w:pPr>
            <w:r>
              <w:rPr>
                <w:sz w:val="20"/>
              </w:rPr>
              <w:t>Over 3 months but 6 months or less after the last evaluation</w:t>
            </w:r>
          </w:p>
        </w:tc>
        <w:tc>
          <w:tcPr>
            <w:tcW w:w="4320" w:type="dxa"/>
          </w:tcPr>
          <w:p w:rsidR="009B31CF" w:rsidRDefault="009B31CF">
            <w:pPr>
              <w:pStyle w:val="TableParagraph"/>
              <w:spacing w:before="9"/>
              <w:rPr>
                <w:sz w:val="20"/>
              </w:rPr>
            </w:pPr>
          </w:p>
          <w:p w:rsidR="009B31CF" w:rsidRDefault="00CF6499">
            <w:pPr>
              <w:pStyle w:val="TableParagraph"/>
              <w:spacing w:line="211" w:lineRule="exact"/>
              <w:ind w:left="1052" w:right="1048"/>
              <w:jc w:val="center"/>
              <w:rPr>
                <w:sz w:val="20"/>
              </w:rPr>
            </w:pPr>
            <w:r>
              <w:rPr>
                <w:sz w:val="20"/>
              </w:rPr>
              <w:t>$700</w:t>
            </w:r>
          </w:p>
        </w:tc>
      </w:tr>
      <w:tr w:rsidR="009B31CF">
        <w:trPr>
          <w:trHeight w:val="470"/>
        </w:trPr>
        <w:tc>
          <w:tcPr>
            <w:tcW w:w="3600" w:type="dxa"/>
          </w:tcPr>
          <w:p w:rsidR="009B31CF" w:rsidRDefault="00CF6499">
            <w:pPr>
              <w:pStyle w:val="TableParagraph"/>
              <w:spacing w:before="4" w:line="228" w:lineRule="exact"/>
              <w:ind w:left="107" w:right="183"/>
              <w:rPr>
                <w:sz w:val="20"/>
              </w:rPr>
            </w:pPr>
            <w:r>
              <w:rPr>
                <w:sz w:val="20"/>
              </w:rPr>
              <w:t>Over 6 months but 12 months or less after the last evaluation</w:t>
            </w:r>
          </w:p>
        </w:tc>
        <w:tc>
          <w:tcPr>
            <w:tcW w:w="4320" w:type="dxa"/>
          </w:tcPr>
          <w:p w:rsidR="009B31CF" w:rsidRDefault="009B31CF">
            <w:pPr>
              <w:pStyle w:val="TableParagraph"/>
              <w:spacing w:before="9"/>
              <w:rPr>
                <w:sz w:val="20"/>
              </w:rPr>
            </w:pPr>
          </w:p>
          <w:p w:rsidR="009B31CF" w:rsidRDefault="00CF6499">
            <w:pPr>
              <w:pStyle w:val="TableParagraph"/>
              <w:spacing w:line="211" w:lineRule="exact"/>
              <w:ind w:left="1052" w:right="1048"/>
              <w:jc w:val="center"/>
              <w:rPr>
                <w:sz w:val="20"/>
              </w:rPr>
            </w:pPr>
            <w:r>
              <w:rPr>
                <w:sz w:val="20"/>
              </w:rPr>
              <w:t>$1,000</w:t>
            </w:r>
          </w:p>
        </w:tc>
      </w:tr>
      <w:tr w:rsidR="009B31CF">
        <w:trPr>
          <w:trHeight w:val="469"/>
        </w:trPr>
        <w:tc>
          <w:tcPr>
            <w:tcW w:w="3600" w:type="dxa"/>
          </w:tcPr>
          <w:p w:rsidR="009B31CF" w:rsidRDefault="00CF6499">
            <w:pPr>
              <w:pStyle w:val="TableParagraph"/>
              <w:spacing w:before="4" w:line="228" w:lineRule="exact"/>
              <w:ind w:left="107" w:right="884"/>
              <w:rPr>
                <w:sz w:val="20"/>
              </w:rPr>
            </w:pPr>
            <w:r>
              <w:rPr>
                <w:sz w:val="20"/>
              </w:rPr>
              <w:t>Over 12 months after the last evaluation</w:t>
            </w:r>
          </w:p>
        </w:tc>
        <w:tc>
          <w:tcPr>
            <w:tcW w:w="4320" w:type="dxa"/>
          </w:tcPr>
          <w:p w:rsidR="009B31CF" w:rsidRDefault="009B31CF">
            <w:pPr>
              <w:pStyle w:val="TableParagraph"/>
              <w:spacing w:before="9"/>
              <w:rPr>
                <w:sz w:val="20"/>
              </w:rPr>
            </w:pPr>
          </w:p>
          <w:p w:rsidR="009B31CF" w:rsidRDefault="00CF6499">
            <w:pPr>
              <w:pStyle w:val="TableParagraph"/>
              <w:spacing w:line="211" w:lineRule="exact"/>
              <w:ind w:left="1052" w:right="1048"/>
              <w:jc w:val="center"/>
              <w:rPr>
                <w:sz w:val="20"/>
              </w:rPr>
            </w:pPr>
            <w:r>
              <w:rPr>
                <w:sz w:val="20"/>
              </w:rPr>
              <w:t>$1,400</w:t>
            </w:r>
          </w:p>
        </w:tc>
      </w:tr>
    </w:tbl>
    <w:p w:rsidR="009B31CF" w:rsidRDefault="009B31CF">
      <w:pPr>
        <w:pStyle w:val="BodyText"/>
        <w:spacing w:before="9"/>
      </w:pPr>
    </w:p>
    <w:p w:rsidR="009B31CF" w:rsidRDefault="00CF6499">
      <w:pPr>
        <w:pStyle w:val="ListParagraph"/>
        <w:numPr>
          <w:ilvl w:val="3"/>
          <w:numId w:val="1"/>
        </w:numPr>
        <w:tabs>
          <w:tab w:val="left" w:pos="2280"/>
          <w:tab w:val="left" w:pos="2281"/>
        </w:tabs>
        <w:ind w:right="181" w:hanging="720"/>
        <w:rPr>
          <w:sz w:val="20"/>
        </w:rPr>
      </w:pPr>
      <w:r>
        <w:rPr>
          <w:sz w:val="20"/>
        </w:rPr>
        <w:t>Follow-up fees where the exam is scheduled with a new DIME physician shall be as</w:t>
      </w:r>
      <w:r>
        <w:rPr>
          <w:spacing w:val="-1"/>
          <w:sz w:val="20"/>
        </w:rPr>
        <w:t xml:space="preserve"> </w:t>
      </w:r>
      <w:r>
        <w:rPr>
          <w:sz w:val="20"/>
        </w:rPr>
        <w:t>follows:</w:t>
      </w:r>
    </w:p>
    <w:p w:rsidR="009B31CF" w:rsidRDefault="009B31CF">
      <w:pPr>
        <w:pStyle w:val="BodyText"/>
        <w:spacing w:before="9"/>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4320"/>
      </w:tblGrid>
      <w:tr w:rsidR="009B31CF">
        <w:trPr>
          <w:trHeight w:val="460"/>
        </w:trPr>
        <w:tc>
          <w:tcPr>
            <w:tcW w:w="3600" w:type="dxa"/>
          </w:tcPr>
          <w:p w:rsidR="009B31CF" w:rsidRDefault="00CF6499">
            <w:pPr>
              <w:pStyle w:val="TableParagraph"/>
              <w:spacing w:before="3" w:line="230" w:lineRule="exact"/>
              <w:ind w:left="1598" w:right="275" w:hanging="1294"/>
              <w:rPr>
                <w:sz w:val="20"/>
              </w:rPr>
            </w:pPr>
            <w:r>
              <w:rPr>
                <w:sz w:val="20"/>
              </w:rPr>
              <w:t>Filing date of the Follow-Up DIME form</w:t>
            </w:r>
          </w:p>
        </w:tc>
        <w:tc>
          <w:tcPr>
            <w:tcW w:w="4320" w:type="dxa"/>
          </w:tcPr>
          <w:p w:rsidR="009B31CF" w:rsidRDefault="00CF6499">
            <w:pPr>
              <w:pStyle w:val="TableParagraph"/>
              <w:spacing w:line="229" w:lineRule="exact"/>
              <w:ind w:left="1054" w:right="1048"/>
              <w:jc w:val="center"/>
              <w:rPr>
                <w:sz w:val="20"/>
              </w:rPr>
            </w:pPr>
            <w:r>
              <w:rPr>
                <w:sz w:val="20"/>
              </w:rPr>
              <w:t>Follow-up evaluation fee</w:t>
            </w:r>
          </w:p>
        </w:tc>
      </w:tr>
      <w:tr w:rsidR="009B31CF">
        <w:trPr>
          <w:trHeight w:val="467"/>
        </w:trPr>
        <w:tc>
          <w:tcPr>
            <w:tcW w:w="3600" w:type="dxa"/>
          </w:tcPr>
          <w:p w:rsidR="009B31CF" w:rsidRDefault="00CF6499">
            <w:pPr>
              <w:pStyle w:val="TableParagraph"/>
              <w:spacing w:line="230" w:lineRule="exact"/>
              <w:ind w:left="107" w:right="183"/>
              <w:rPr>
                <w:sz w:val="20"/>
              </w:rPr>
            </w:pPr>
            <w:r>
              <w:rPr>
                <w:sz w:val="20"/>
              </w:rPr>
              <w:t>Less than five years from the date of injury to the Follow-Up DIME form</w:t>
            </w:r>
          </w:p>
        </w:tc>
        <w:tc>
          <w:tcPr>
            <w:tcW w:w="4320" w:type="dxa"/>
          </w:tcPr>
          <w:p w:rsidR="009B31CF" w:rsidRDefault="009B31CF">
            <w:pPr>
              <w:pStyle w:val="TableParagraph"/>
              <w:spacing w:before="6"/>
              <w:rPr>
                <w:sz w:val="20"/>
              </w:rPr>
            </w:pPr>
          </w:p>
          <w:p w:rsidR="009B31CF" w:rsidRDefault="00CF6499">
            <w:pPr>
              <w:pStyle w:val="TableParagraph"/>
              <w:spacing w:before="1" w:line="211" w:lineRule="exact"/>
              <w:ind w:left="1052" w:right="1048"/>
              <w:jc w:val="center"/>
              <w:rPr>
                <w:sz w:val="20"/>
              </w:rPr>
            </w:pPr>
            <w:r>
              <w:rPr>
                <w:sz w:val="20"/>
              </w:rPr>
              <w:t>$1,400</w:t>
            </w:r>
          </w:p>
        </w:tc>
      </w:tr>
      <w:tr w:rsidR="009B31CF">
        <w:trPr>
          <w:trHeight w:val="470"/>
        </w:trPr>
        <w:tc>
          <w:tcPr>
            <w:tcW w:w="3600" w:type="dxa"/>
          </w:tcPr>
          <w:p w:rsidR="009B31CF" w:rsidRDefault="00CF6499">
            <w:pPr>
              <w:pStyle w:val="TableParagraph"/>
              <w:spacing w:before="3" w:line="230" w:lineRule="exact"/>
              <w:ind w:left="107" w:right="275"/>
              <w:rPr>
                <w:sz w:val="20"/>
              </w:rPr>
            </w:pPr>
            <w:r>
              <w:rPr>
                <w:sz w:val="20"/>
              </w:rPr>
              <w:t>Five years or more from the date of injury to the Follow-Up DIME form</w:t>
            </w:r>
          </w:p>
        </w:tc>
        <w:tc>
          <w:tcPr>
            <w:tcW w:w="4320" w:type="dxa"/>
          </w:tcPr>
          <w:p w:rsidR="009B31CF" w:rsidRDefault="009B31CF">
            <w:pPr>
              <w:pStyle w:val="TableParagraph"/>
              <w:spacing w:before="9"/>
              <w:rPr>
                <w:sz w:val="20"/>
              </w:rPr>
            </w:pPr>
          </w:p>
          <w:p w:rsidR="009B31CF" w:rsidRDefault="00CF6499">
            <w:pPr>
              <w:pStyle w:val="TableParagraph"/>
              <w:spacing w:line="211" w:lineRule="exact"/>
              <w:ind w:left="1053" w:right="1048"/>
              <w:jc w:val="center"/>
              <w:rPr>
                <w:sz w:val="20"/>
              </w:rPr>
            </w:pPr>
            <w:r>
              <w:rPr>
                <w:sz w:val="20"/>
              </w:rPr>
              <w:t>$2,000</w:t>
            </w:r>
          </w:p>
        </w:tc>
      </w:tr>
    </w:tbl>
    <w:p w:rsidR="009B31CF" w:rsidRDefault="009B31CF">
      <w:pPr>
        <w:spacing w:line="211" w:lineRule="exact"/>
        <w:jc w:val="center"/>
        <w:rPr>
          <w:sz w:val="20"/>
        </w:rPr>
        <w:sectPr w:rsidR="009B31CF" w:rsidSect="00D92513">
          <w:pgSz w:w="12240" w:h="15840"/>
          <w:pgMar w:top="1170" w:right="1320" w:bottom="1620" w:left="1320" w:header="0" w:footer="1377" w:gutter="0"/>
          <w:cols w:space="720"/>
        </w:sectPr>
      </w:pPr>
    </w:p>
    <w:p w:rsidR="009B31CF" w:rsidRDefault="00CF6499">
      <w:pPr>
        <w:pStyle w:val="ListParagraph"/>
        <w:numPr>
          <w:ilvl w:val="2"/>
          <w:numId w:val="1"/>
        </w:numPr>
        <w:tabs>
          <w:tab w:val="left" w:pos="1559"/>
          <w:tab w:val="left" w:pos="1560"/>
        </w:tabs>
        <w:spacing w:before="79"/>
        <w:ind w:right="284"/>
        <w:rPr>
          <w:sz w:val="20"/>
        </w:rPr>
      </w:pPr>
      <w:r>
        <w:rPr>
          <w:sz w:val="20"/>
        </w:rPr>
        <w:lastRenderedPageBreak/>
        <w:t>If the follow-up DIME is rescheduled the party responsible for the rescheduling shall submit the required fee, if applicable, to the DIME physician within ten (10) days of the defaulting event. The requesting party shall reschedule after the physician receives this fee. Rescheduling of the DIME more than once requires a finding of good cause by an ALJ.</w:t>
      </w:r>
    </w:p>
    <w:p w:rsidR="009B31CF" w:rsidRDefault="009B31CF">
      <w:pPr>
        <w:pStyle w:val="BodyText"/>
        <w:spacing w:before="10"/>
      </w:pPr>
    </w:p>
    <w:p w:rsidR="009B31CF" w:rsidRDefault="00CF6499">
      <w:pPr>
        <w:pStyle w:val="ListParagraph"/>
        <w:numPr>
          <w:ilvl w:val="3"/>
          <w:numId w:val="1"/>
        </w:numPr>
        <w:tabs>
          <w:tab w:val="left" w:pos="2279"/>
          <w:tab w:val="left" w:pos="2280"/>
        </w:tabs>
        <w:ind w:left="2279" w:hanging="720"/>
        <w:rPr>
          <w:sz w:val="20"/>
        </w:rPr>
      </w:pPr>
      <w:r>
        <w:rPr>
          <w:sz w:val="20"/>
        </w:rPr>
        <w:t>Rescheduling fees for a follow-up examination shall be as</w:t>
      </w:r>
      <w:r>
        <w:rPr>
          <w:spacing w:val="-10"/>
          <w:sz w:val="20"/>
        </w:rPr>
        <w:t xml:space="preserve"> </w:t>
      </w:r>
      <w:r>
        <w:rPr>
          <w:sz w:val="20"/>
        </w:rPr>
        <w:t>follows:</w:t>
      </w:r>
    </w:p>
    <w:p w:rsidR="009B31CF" w:rsidRDefault="009B31CF">
      <w:pPr>
        <w:pStyle w:val="BodyText"/>
        <w:spacing w:before="11"/>
      </w:pPr>
    </w:p>
    <w:tbl>
      <w:tblPr>
        <w:tblW w:w="0" w:type="auto"/>
        <w:tblInd w:w="1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5"/>
        <w:gridCol w:w="1800"/>
        <w:gridCol w:w="1709"/>
        <w:gridCol w:w="1980"/>
      </w:tblGrid>
      <w:tr w:rsidR="009B31CF">
        <w:trPr>
          <w:trHeight w:val="1149"/>
        </w:trPr>
        <w:tc>
          <w:tcPr>
            <w:tcW w:w="2455" w:type="dxa"/>
          </w:tcPr>
          <w:p w:rsidR="009B31CF" w:rsidRDefault="009B31CF">
            <w:pPr>
              <w:pStyle w:val="TableParagraph"/>
              <w:rPr>
                <w:rFonts w:ascii="Times New Roman"/>
                <w:sz w:val="18"/>
              </w:rPr>
            </w:pPr>
          </w:p>
        </w:tc>
        <w:tc>
          <w:tcPr>
            <w:tcW w:w="1800" w:type="dxa"/>
          </w:tcPr>
          <w:p w:rsidR="009B31CF" w:rsidRDefault="00CF6499">
            <w:pPr>
              <w:pStyle w:val="TableParagraph"/>
              <w:ind w:left="283" w:right="274" w:hanging="2"/>
              <w:jc w:val="center"/>
              <w:rPr>
                <w:sz w:val="20"/>
              </w:rPr>
            </w:pPr>
            <w:r>
              <w:rPr>
                <w:sz w:val="20"/>
              </w:rPr>
              <w:t>DIME is rescheduled more than</w:t>
            </w:r>
            <w:r>
              <w:rPr>
                <w:spacing w:val="-7"/>
                <w:sz w:val="20"/>
              </w:rPr>
              <w:t xml:space="preserve"> </w:t>
            </w:r>
            <w:r>
              <w:rPr>
                <w:spacing w:val="-5"/>
                <w:sz w:val="20"/>
              </w:rPr>
              <w:t>ten</w:t>
            </w:r>
          </w:p>
          <w:p w:rsidR="009B31CF" w:rsidRDefault="00CF6499">
            <w:pPr>
              <w:pStyle w:val="TableParagraph"/>
              <w:spacing w:before="2" w:line="230" w:lineRule="exact"/>
              <w:ind w:left="220" w:right="150" w:hanging="48"/>
              <w:rPr>
                <w:sz w:val="20"/>
              </w:rPr>
            </w:pPr>
            <w:r>
              <w:rPr>
                <w:sz w:val="20"/>
              </w:rPr>
              <w:t>(10) days</w:t>
            </w:r>
            <w:r>
              <w:rPr>
                <w:spacing w:val="-9"/>
                <w:sz w:val="20"/>
              </w:rPr>
              <w:t xml:space="preserve"> </w:t>
            </w:r>
            <w:r>
              <w:rPr>
                <w:sz w:val="20"/>
              </w:rPr>
              <w:t>before scheduled</w:t>
            </w:r>
            <w:r>
              <w:rPr>
                <w:spacing w:val="-5"/>
                <w:sz w:val="20"/>
              </w:rPr>
              <w:t xml:space="preserve"> </w:t>
            </w:r>
            <w:r>
              <w:rPr>
                <w:sz w:val="20"/>
              </w:rPr>
              <w:t>date</w:t>
            </w:r>
          </w:p>
        </w:tc>
        <w:tc>
          <w:tcPr>
            <w:tcW w:w="1709" w:type="dxa"/>
          </w:tcPr>
          <w:p w:rsidR="009B31CF" w:rsidRDefault="00CF6499">
            <w:pPr>
              <w:pStyle w:val="TableParagraph"/>
              <w:ind w:left="143" w:right="132" w:hanging="5"/>
              <w:jc w:val="center"/>
              <w:rPr>
                <w:sz w:val="20"/>
              </w:rPr>
            </w:pPr>
            <w:r>
              <w:rPr>
                <w:sz w:val="20"/>
              </w:rPr>
              <w:t>DIME is rescheduled ten</w:t>
            </w:r>
          </w:p>
          <w:p w:rsidR="009B31CF" w:rsidRDefault="00CF6499">
            <w:pPr>
              <w:pStyle w:val="TableParagraph"/>
              <w:ind w:left="405" w:right="86" w:hanging="291"/>
              <w:rPr>
                <w:sz w:val="20"/>
              </w:rPr>
            </w:pPr>
            <w:r>
              <w:rPr>
                <w:sz w:val="20"/>
              </w:rPr>
              <w:t>(10) days or less before the</w:t>
            </w:r>
          </w:p>
          <w:p w:rsidR="009B31CF" w:rsidRDefault="00CF6499">
            <w:pPr>
              <w:pStyle w:val="TableParagraph"/>
              <w:spacing w:line="209" w:lineRule="exact"/>
              <w:ind w:left="175"/>
              <w:rPr>
                <w:sz w:val="20"/>
              </w:rPr>
            </w:pPr>
            <w:r>
              <w:rPr>
                <w:sz w:val="20"/>
              </w:rPr>
              <w:t>scheduled date</w:t>
            </w:r>
          </w:p>
        </w:tc>
        <w:tc>
          <w:tcPr>
            <w:tcW w:w="1980" w:type="dxa"/>
          </w:tcPr>
          <w:p w:rsidR="009B31CF" w:rsidRDefault="00CF6499">
            <w:pPr>
              <w:pStyle w:val="TableParagraph"/>
              <w:ind w:left="251" w:right="240" w:hanging="2"/>
              <w:jc w:val="center"/>
              <w:rPr>
                <w:sz w:val="20"/>
              </w:rPr>
            </w:pPr>
            <w:r>
              <w:rPr>
                <w:sz w:val="20"/>
              </w:rPr>
              <w:t>DIME is rescheduled one</w:t>
            </w:r>
          </w:p>
          <w:p w:rsidR="009B31CF" w:rsidRDefault="00CF6499">
            <w:pPr>
              <w:pStyle w:val="TableParagraph"/>
              <w:ind w:left="501" w:right="111" w:hanging="363"/>
              <w:rPr>
                <w:sz w:val="20"/>
              </w:rPr>
            </w:pPr>
            <w:r>
              <w:rPr>
                <w:sz w:val="20"/>
              </w:rPr>
              <w:t>(1) business day or less before</w:t>
            </w:r>
          </w:p>
          <w:p w:rsidR="009B31CF" w:rsidRDefault="00CF6499">
            <w:pPr>
              <w:pStyle w:val="TableParagraph"/>
              <w:spacing w:line="209" w:lineRule="exact"/>
              <w:ind w:left="136" w:right="129"/>
              <w:jc w:val="center"/>
              <w:rPr>
                <w:sz w:val="20"/>
              </w:rPr>
            </w:pPr>
            <w:r>
              <w:rPr>
                <w:sz w:val="20"/>
              </w:rPr>
              <w:t>scheduled date</w:t>
            </w:r>
          </w:p>
        </w:tc>
      </w:tr>
      <w:tr w:rsidR="009B31CF">
        <w:trPr>
          <w:trHeight w:val="467"/>
        </w:trPr>
        <w:tc>
          <w:tcPr>
            <w:tcW w:w="2455" w:type="dxa"/>
          </w:tcPr>
          <w:p w:rsidR="009B31CF" w:rsidRDefault="009B31CF">
            <w:pPr>
              <w:pStyle w:val="TableParagraph"/>
              <w:spacing w:before="6"/>
              <w:rPr>
                <w:sz w:val="20"/>
              </w:rPr>
            </w:pPr>
          </w:p>
          <w:p w:rsidR="009B31CF" w:rsidRDefault="00CF6499">
            <w:pPr>
              <w:pStyle w:val="TableParagraph"/>
              <w:spacing w:line="211" w:lineRule="exact"/>
              <w:ind w:left="160" w:right="153"/>
              <w:jc w:val="center"/>
              <w:rPr>
                <w:sz w:val="20"/>
              </w:rPr>
            </w:pPr>
            <w:r>
              <w:rPr>
                <w:sz w:val="20"/>
              </w:rPr>
              <w:t>$350 Follow-up DIME</w:t>
            </w:r>
          </w:p>
        </w:tc>
        <w:tc>
          <w:tcPr>
            <w:tcW w:w="1800" w:type="dxa"/>
          </w:tcPr>
          <w:p w:rsidR="009B31CF" w:rsidRDefault="009B31CF">
            <w:pPr>
              <w:pStyle w:val="TableParagraph"/>
              <w:spacing w:before="6"/>
              <w:rPr>
                <w:sz w:val="20"/>
              </w:rPr>
            </w:pPr>
          </w:p>
          <w:p w:rsidR="009B31CF" w:rsidRDefault="00CF6499">
            <w:pPr>
              <w:pStyle w:val="TableParagraph"/>
              <w:spacing w:line="211" w:lineRule="exact"/>
              <w:ind w:left="206" w:right="199"/>
              <w:jc w:val="center"/>
              <w:rPr>
                <w:sz w:val="20"/>
              </w:rPr>
            </w:pPr>
            <w:r>
              <w:rPr>
                <w:sz w:val="20"/>
              </w:rPr>
              <w:t>No fee</w:t>
            </w:r>
          </w:p>
        </w:tc>
        <w:tc>
          <w:tcPr>
            <w:tcW w:w="1709" w:type="dxa"/>
          </w:tcPr>
          <w:p w:rsidR="009B31CF" w:rsidRDefault="009B31CF">
            <w:pPr>
              <w:pStyle w:val="TableParagraph"/>
              <w:spacing w:before="6"/>
              <w:rPr>
                <w:sz w:val="20"/>
              </w:rPr>
            </w:pPr>
          </w:p>
          <w:p w:rsidR="009B31CF" w:rsidRDefault="00CF6499">
            <w:pPr>
              <w:pStyle w:val="TableParagraph"/>
              <w:spacing w:line="211" w:lineRule="exact"/>
              <w:ind w:left="525" w:right="521"/>
              <w:jc w:val="center"/>
              <w:rPr>
                <w:sz w:val="20"/>
              </w:rPr>
            </w:pPr>
            <w:r>
              <w:rPr>
                <w:sz w:val="20"/>
              </w:rPr>
              <w:t>$350</w:t>
            </w:r>
          </w:p>
        </w:tc>
        <w:tc>
          <w:tcPr>
            <w:tcW w:w="1980" w:type="dxa"/>
          </w:tcPr>
          <w:p w:rsidR="009B31CF" w:rsidRDefault="009B31CF">
            <w:pPr>
              <w:pStyle w:val="TableParagraph"/>
              <w:spacing w:before="6"/>
              <w:rPr>
                <w:sz w:val="20"/>
              </w:rPr>
            </w:pPr>
          </w:p>
          <w:p w:rsidR="009B31CF" w:rsidRDefault="00CF6499">
            <w:pPr>
              <w:pStyle w:val="TableParagraph"/>
              <w:spacing w:line="211" w:lineRule="exact"/>
              <w:ind w:left="136" w:right="129"/>
              <w:jc w:val="center"/>
              <w:rPr>
                <w:sz w:val="20"/>
              </w:rPr>
            </w:pPr>
            <w:r>
              <w:rPr>
                <w:sz w:val="20"/>
              </w:rPr>
              <w:t>$350</w:t>
            </w:r>
          </w:p>
        </w:tc>
      </w:tr>
      <w:tr w:rsidR="009B31CF">
        <w:trPr>
          <w:trHeight w:val="470"/>
        </w:trPr>
        <w:tc>
          <w:tcPr>
            <w:tcW w:w="2455" w:type="dxa"/>
          </w:tcPr>
          <w:p w:rsidR="009B31CF" w:rsidRDefault="009B31CF">
            <w:pPr>
              <w:pStyle w:val="TableParagraph"/>
              <w:spacing w:before="9"/>
              <w:rPr>
                <w:sz w:val="20"/>
              </w:rPr>
            </w:pPr>
          </w:p>
          <w:p w:rsidR="009B31CF" w:rsidRDefault="00CF6499">
            <w:pPr>
              <w:pStyle w:val="TableParagraph"/>
              <w:spacing w:line="211" w:lineRule="exact"/>
              <w:ind w:left="160" w:right="153"/>
              <w:jc w:val="center"/>
              <w:rPr>
                <w:sz w:val="20"/>
              </w:rPr>
            </w:pPr>
            <w:r>
              <w:rPr>
                <w:sz w:val="20"/>
              </w:rPr>
              <w:t>$700 Follow-up DIME</w:t>
            </w:r>
          </w:p>
        </w:tc>
        <w:tc>
          <w:tcPr>
            <w:tcW w:w="1800" w:type="dxa"/>
          </w:tcPr>
          <w:p w:rsidR="009B31CF" w:rsidRDefault="009B31CF">
            <w:pPr>
              <w:pStyle w:val="TableParagraph"/>
              <w:spacing w:before="9"/>
              <w:rPr>
                <w:sz w:val="20"/>
              </w:rPr>
            </w:pPr>
          </w:p>
          <w:p w:rsidR="009B31CF" w:rsidRDefault="00CF6499">
            <w:pPr>
              <w:pStyle w:val="TableParagraph"/>
              <w:spacing w:line="211" w:lineRule="exact"/>
              <w:ind w:left="206" w:right="199"/>
              <w:jc w:val="center"/>
              <w:rPr>
                <w:sz w:val="20"/>
              </w:rPr>
            </w:pPr>
            <w:r>
              <w:rPr>
                <w:sz w:val="20"/>
              </w:rPr>
              <w:t>No fee</w:t>
            </w:r>
          </w:p>
        </w:tc>
        <w:tc>
          <w:tcPr>
            <w:tcW w:w="1709" w:type="dxa"/>
          </w:tcPr>
          <w:p w:rsidR="009B31CF" w:rsidRDefault="009B31CF">
            <w:pPr>
              <w:pStyle w:val="TableParagraph"/>
              <w:spacing w:before="9"/>
              <w:rPr>
                <w:sz w:val="20"/>
              </w:rPr>
            </w:pPr>
          </w:p>
          <w:p w:rsidR="009B31CF" w:rsidRDefault="00CF6499">
            <w:pPr>
              <w:pStyle w:val="TableParagraph"/>
              <w:spacing w:line="211" w:lineRule="exact"/>
              <w:ind w:left="525" w:right="521"/>
              <w:jc w:val="center"/>
              <w:rPr>
                <w:sz w:val="20"/>
              </w:rPr>
            </w:pPr>
            <w:r>
              <w:rPr>
                <w:sz w:val="20"/>
              </w:rPr>
              <w:t>$700</w:t>
            </w:r>
          </w:p>
        </w:tc>
        <w:tc>
          <w:tcPr>
            <w:tcW w:w="1980" w:type="dxa"/>
          </w:tcPr>
          <w:p w:rsidR="009B31CF" w:rsidRDefault="009B31CF">
            <w:pPr>
              <w:pStyle w:val="TableParagraph"/>
              <w:spacing w:before="9"/>
              <w:rPr>
                <w:sz w:val="20"/>
              </w:rPr>
            </w:pPr>
          </w:p>
          <w:p w:rsidR="009B31CF" w:rsidRDefault="00CF6499">
            <w:pPr>
              <w:pStyle w:val="TableParagraph"/>
              <w:spacing w:line="211" w:lineRule="exact"/>
              <w:ind w:left="136" w:right="129"/>
              <w:jc w:val="center"/>
              <w:rPr>
                <w:sz w:val="20"/>
              </w:rPr>
            </w:pPr>
            <w:r>
              <w:rPr>
                <w:sz w:val="20"/>
              </w:rPr>
              <w:t>$700</w:t>
            </w:r>
          </w:p>
        </w:tc>
      </w:tr>
      <w:tr w:rsidR="009B31CF">
        <w:trPr>
          <w:trHeight w:val="469"/>
        </w:trPr>
        <w:tc>
          <w:tcPr>
            <w:tcW w:w="2455" w:type="dxa"/>
          </w:tcPr>
          <w:p w:rsidR="009B31CF" w:rsidRDefault="009B31CF">
            <w:pPr>
              <w:pStyle w:val="TableParagraph"/>
              <w:spacing w:before="9"/>
              <w:rPr>
                <w:sz w:val="20"/>
              </w:rPr>
            </w:pPr>
          </w:p>
          <w:p w:rsidR="009B31CF" w:rsidRDefault="00CF6499">
            <w:pPr>
              <w:pStyle w:val="TableParagraph"/>
              <w:spacing w:line="211" w:lineRule="exact"/>
              <w:ind w:left="161" w:right="153"/>
              <w:jc w:val="center"/>
              <w:rPr>
                <w:sz w:val="20"/>
              </w:rPr>
            </w:pPr>
            <w:r>
              <w:rPr>
                <w:sz w:val="20"/>
              </w:rPr>
              <w:t>$1,000 Follow-up DIME</w:t>
            </w:r>
          </w:p>
        </w:tc>
        <w:tc>
          <w:tcPr>
            <w:tcW w:w="1800" w:type="dxa"/>
          </w:tcPr>
          <w:p w:rsidR="009B31CF" w:rsidRDefault="009B31CF">
            <w:pPr>
              <w:pStyle w:val="TableParagraph"/>
              <w:spacing w:before="9"/>
              <w:rPr>
                <w:sz w:val="20"/>
              </w:rPr>
            </w:pPr>
          </w:p>
          <w:p w:rsidR="009B31CF" w:rsidRDefault="00CF6499">
            <w:pPr>
              <w:pStyle w:val="TableParagraph"/>
              <w:spacing w:line="211" w:lineRule="exact"/>
              <w:ind w:left="206" w:right="199"/>
              <w:jc w:val="center"/>
              <w:rPr>
                <w:sz w:val="20"/>
              </w:rPr>
            </w:pPr>
            <w:r>
              <w:rPr>
                <w:sz w:val="20"/>
              </w:rPr>
              <w:t>No fee</w:t>
            </w:r>
          </w:p>
        </w:tc>
        <w:tc>
          <w:tcPr>
            <w:tcW w:w="1709" w:type="dxa"/>
          </w:tcPr>
          <w:p w:rsidR="009B31CF" w:rsidRDefault="009B31CF">
            <w:pPr>
              <w:pStyle w:val="TableParagraph"/>
              <w:spacing w:before="9"/>
              <w:rPr>
                <w:sz w:val="20"/>
              </w:rPr>
            </w:pPr>
          </w:p>
          <w:p w:rsidR="009B31CF" w:rsidRDefault="00CF6499">
            <w:pPr>
              <w:pStyle w:val="TableParagraph"/>
              <w:spacing w:line="211" w:lineRule="exact"/>
              <w:ind w:left="525" w:right="521"/>
              <w:jc w:val="center"/>
              <w:rPr>
                <w:sz w:val="20"/>
              </w:rPr>
            </w:pPr>
            <w:r>
              <w:rPr>
                <w:sz w:val="20"/>
              </w:rPr>
              <w:t>$700</w:t>
            </w:r>
          </w:p>
        </w:tc>
        <w:tc>
          <w:tcPr>
            <w:tcW w:w="1980" w:type="dxa"/>
          </w:tcPr>
          <w:p w:rsidR="009B31CF" w:rsidRDefault="009B31CF">
            <w:pPr>
              <w:pStyle w:val="TableParagraph"/>
              <w:spacing w:before="9"/>
              <w:rPr>
                <w:sz w:val="20"/>
              </w:rPr>
            </w:pPr>
          </w:p>
          <w:p w:rsidR="009B31CF" w:rsidRDefault="00CF6499">
            <w:pPr>
              <w:pStyle w:val="TableParagraph"/>
              <w:spacing w:line="211" w:lineRule="exact"/>
              <w:ind w:left="135" w:right="129"/>
              <w:jc w:val="center"/>
              <w:rPr>
                <w:sz w:val="20"/>
              </w:rPr>
            </w:pPr>
            <w:r>
              <w:rPr>
                <w:sz w:val="20"/>
              </w:rPr>
              <w:t>$1,000</w:t>
            </w:r>
          </w:p>
        </w:tc>
      </w:tr>
      <w:tr w:rsidR="009B31CF">
        <w:trPr>
          <w:trHeight w:val="470"/>
        </w:trPr>
        <w:tc>
          <w:tcPr>
            <w:tcW w:w="2455" w:type="dxa"/>
          </w:tcPr>
          <w:p w:rsidR="009B31CF" w:rsidRDefault="009B31CF">
            <w:pPr>
              <w:pStyle w:val="TableParagraph"/>
              <w:spacing w:before="9"/>
              <w:rPr>
                <w:sz w:val="20"/>
              </w:rPr>
            </w:pPr>
          </w:p>
          <w:p w:rsidR="009B31CF" w:rsidRDefault="00CF6499">
            <w:pPr>
              <w:pStyle w:val="TableParagraph"/>
              <w:spacing w:line="211" w:lineRule="exact"/>
              <w:ind w:left="161" w:right="153"/>
              <w:jc w:val="center"/>
              <w:rPr>
                <w:sz w:val="20"/>
              </w:rPr>
            </w:pPr>
            <w:r>
              <w:rPr>
                <w:sz w:val="20"/>
              </w:rPr>
              <w:t>$1,400 Follow-up DIME</w:t>
            </w:r>
          </w:p>
        </w:tc>
        <w:tc>
          <w:tcPr>
            <w:tcW w:w="1800" w:type="dxa"/>
          </w:tcPr>
          <w:p w:rsidR="009B31CF" w:rsidRDefault="009B31CF">
            <w:pPr>
              <w:pStyle w:val="TableParagraph"/>
              <w:spacing w:before="9"/>
              <w:rPr>
                <w:sz w:val="20"/>
              </w:rPr>
            </w:pPr>
          </w:p>
          <w:p w:rsidR="009B31CF" w:rsidRDefault="00CF6499">
            <w:pPr>
              <w:pStyle w:val="TableParagraph"/>
              <w:spacing w:line="211" w:lineRule="exact"/>
              <w:ind w:left="206" w:right="199"/>
              <w:jc w:val="center"/>
              <w:rPr>
                <w:sz w:val="20"/>
              </w:rPr>
            </w:pPr>
            <w:r>
              <w:rPr>
                <w:sz w:val="20"/>
              </w:rPr>
              <w:t>No fee</w:t>
            </w:r>
          </w:p>
        </w:tc>
        <w:tc>
          <w:tcPr>
            <w:tcW w:w="1709" w:type="dxa"/>
          </w:tcPr>
          <w:p w:rsidR="009B31CF" w:rsidRDefault="009B31CF">
            <w:pPr>
              <w:pStyle w:val="TableParagraph"/>
              <w:spacing w:before="9"/>
              <w:rPr>
                <w:sz w:val="20"/>
              </w:rPr>
            </w:pPr>
          </w:p>
          <w:p w:rsidR="009B31CF" w:rsidRDefault="00CF6499">
            <w:pPr>
              <w:pStyle w:val="TableParagraph"/>
              <w:spacing w:line="211" w:lineRule="exact"/>
              <w:ind w:left="525" w:right="521"/>
              <w:jc w:val="center"/>
              <w:rPr>
                <w:sz w:val="20"/>
              </w:rPr>
            </w:pPr>
            <w:r>
              <w:rPr>
                <w:sz w:val="20"/>
              </w:rPr>
              <w:t>$700</w:t>
            </w:r>
          </w:p>
        </w:tc>
        <w:tc>
          <w:tcPr>
            <w:tcW w:w="1980" w:type="dxa"/>
          </w:tcPr>
          <w:p w:rsidR="009B31CF" w:rsidRDefault="009B31CF">
            <w:pPr>
              <w:pStyle w:val="TableParagraph"/>
              <w:spacing w:before="9"/>
              <w:rPr>
                <w:sz w:val="20"/>
              </w:rPr>
            </w:pPr>
          </w:p>
          <w:p w:rsidR="009B31CF" w:rsidRDefault="00CF6499">
            <w:pPr>
              <w:pStyle w:val="TableParagraph"/>
              <w:spacing w:line="211" w:lineRule="exact"/>
              <w:ind w:left="135" w:right="129"/>
              <w:jc w:val="center"/>
              <w:rPr>
                <w:sz w:val="20"/>
              </w:rPr>
            </w:pPr>
            <w:r>
              <w:rPr>
                <w:sz w:val="20"/>
              </w:rPr>
              <w:t>$1,400</w:t>
            </w:r>
          </w:p>
        </w:tc>
      </w:tr>
      <w:tr w:rsidR="009B31CF">
        <w:trPr>
          <w:trHeight w:val="470"/>
        </w:trPr>
        <w:tc>
          <w:tcPr>
            <w:tcW w:w="2455" w:type="dxa"/>
          </w:tcPr>
          <w:p w:rsidR="009B31CF" w:rsidRDefault="009B31CF">
            <w:pPr>
              <w:pStyle w:val="TableParagraph"/>
              <w:spacing w:before="9"/>
              <w:rPr>
                <w:sz w:val="20"/>
              </w:rPr>
            </w:pPr>
          </w:p>
          <w:p w:rsidR="009B31CF" w:rsidRDefault="00CF6499">
            <w:pPr>
              <w:pStyle w:val="TableParagraph"/>
              <w:spacing w:line="211" w:lineRule="exact"/>
              <w:ind w:left="161" w:right="153"/>
              <w:jc w:val="center"/>
              <w:rPr>
                <w:sz w:val="20"/>
              </w:rPr>
            </w:pPr>
            <w:r>
              <w:rPr>
                <w:sz w:val="20"/>
              </w:rPr>
              <w:t>$2,000 Follow-up DIME</w:t>
            </w:r>
          </w:p>
        </w:tc>
        <w:tc>
          <w:tcPr>
            <w:tcW w:w="1800" w:type="dxa"/>
          </w:tcPr>
          <w:p w:rsidR="009B31CF" w:rsidRDefault="009B31CF">
            <w:pPr>
              <w:pStyle w:val="TableParagraph"/>
              <w:spacing w:before="9"/>
              <w:rPr>
                <w:sz w:val="20"/>
              </w:rPr>
            </w:pPr>
          </w:p>
          <w:p w:rsidR="009B31CF" w:rsidRDefault="00CF6499">
            <w:pPr>
              <w:pStyle w:val="TableParagraph"/>
              <w:spacing w:line="211" w:lineRule="exact"/>
              <w:ind w:left="206" w:right="199"/>
              <w:jc w:val="center"/>
              <w:rPr>
                <w:sz w:val="20"/>
              </w:rPr>
            </w:pPr>
            <w:r>
              <w:rPr>
                <w:sz w:val="20"/>
              </w:rPr>
              <w:t>No fee</w:t>
            </w:r>
          </w:p>
        </w:tc>
        <w:tc>
          <w:tcPr>
            <w:tcW w:w="1709" w:type="dxa"/>
          </w:tcPr>
          <w:p w:rsidR="009B31CF" w:rsidRDefault="009B31CF">
            <w:pPr>
              <w:pStyle w:val="TableParagraph"/>
              <w:spacing w:before="9"/>
              <w:rPr>
                <w:sz w:val="20"/>
              </w:rPr>
            </w:pPr>
          </w:p>
          <w:p w:rsidR="009B31CF" w:rsidRDefault="00CF6499">
            <w:pPr>
              <w:pStyle w:val="TableParagraph"/>
              <w:spacing w:line="211" w:lineRule="exact"/>
              <w:ind w:left="525" w:right="521"/>
              <w:jc w:val="center"/>
              <w:rPr>
                <w:sz w:val="20"/>
              </w:rPr>
            </w:pPr>
            <w:r>
              <w:rPr>
                <w:sz w:val="20"/>
              </w:rPr>
              <w:t>$1,000</w:t>
            </w:r>
          </w:p>
        </w:tc>
        <w:tc>
          <w:tcPr>
            <w:tcW w:w="1980" w:type="dxa"/>
          </w:tcPr>
          <w:p w:rsidR="009B31CF" w:rsidRDefault="009B31CF">
            <w:pPr>
              <w:pStyle w:val="TableParagraph"/>
              <w:spacing w:before="9"/>
              <w:rPr>
                <w:sz w:val="20"/>
              </w:rPr>
            </w:pPr>
          </w:p>
          <w:p w:rsidR="009B31CF" w:rsidRDefault="00CF6499">
            <w:pPr>
              <w:pStyle w:val="TableParagraph"/>
              <w:spacing w:line="211" w:lineRule="exact"/>
              <w:ind w:left="135" w:right="129"/>
              <w:jc w:val="center"/>
              <w:rPr>
                <w:sz w:val="20"/>
              </w:rPr>
            </w:pPr>
            <w:r>
              <w:rPr>
                <w:sz w:val="20"/>
              </w:rPr>
              <w:t>$2,000</w:t>
            </w:r>
          </w:p>
        </w:tc>
      </w:tr>
    </w:tbl>
    <w:p w:rsidR="009B31CF" w:rsidRDefault="009B31CF">
      <w:pPr>
        <w:pStyle w:val="BodyText"/>
        <w:spacing w:before="9"/>
      </w:pPr>
    </w:p>
    <w:p w:rsidR="009B31CF" w:rsidRDefault="00CF6499">
      <w:pPr>
        <w:pStyle w:val="ListParagraph"/>
        <w:numPr>
          <w:ilvl w:val="3"/>
          <w:numId w:val="1"/>
        </w:numPr>
        <w:tabs>
          <w:tab w:val="left" w:pos="2280"/>
          <w:tab w:val="left" w:pos="2281"/>
        </w:tabs>
        <w:ind w:hanging="720"/>
        <w:rPr>
          <w:sz w:val="20"/>
        </w:rPr>
      </w:pPr>
      <w:r>
        <w:rPr>
          <w:sz w:val="20"/>
        </w:rPr>
        <w:t>Termination fees for a follow-up examination shall be as</w:t>
      </w:r>
      <w:r>
        <w:rPr>
          <w:spacing w:val="-10"/>
          <w:sz w:val="20"/>
        </w:rPr>
        <w:t xml:space="preserve"> </w:t>
      </w:r>
      <w:r>
        <w:rPr>
          <w:sz w:val="20"/>
        </w:rPr>
        <w:t>follows:</w:t>
      </w:r>
    </w:p>
    <w:p w:rsidR="009B31CF" w:rsidRDefault="009B31CF">
      <w:pPr>
        <w:pStyle w:val="BodyText"/>
        <w:spacing w:before="11"/>
      </w:pPr>
    </w:p>
    <w:tbl>
      <w:tblPr>
        <w:tblW w:w="0" w:type="auto"/>
        <w:tblInd w:w="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1800"/>
        <w:gridCol w:w="1709"/>
        <w:gridCol w:w="1980"/>
      </w:tblGrid>
      <w:tr w:rsidR="009B31CF">
        <w:trPr>
          <w:trHeight w:val="1149"/>
        </w:trPr>
        <w:tc>
          <w:tcPr>
            <w:tcW w:w="2431" w:type="dxa"/>
          </w:tcPr>
          <w:p w:rsidR="009B31CF" w:rsidRDefault="009B31CF">
            <w:pPr>
              <w:pStyle w:val="TableParagraph"/>
              <w:rPr>
                <w:rFonts w:ascii="Times New Roman"/>
                <w:sz w:val="18"/>
              </w:rPr>
            </w:pPr>
          </w:p>
        </w:tc>
        <w:tc>
          <w:tcPr>
            <w:tcW w:w="1800" w:type="dxa"/>
          </w:tcPr>
          <w:p w:rsidR="009B31CF" w:rsidRDefault="00CF6499">
            <w:pPr>
              <w:pStyle w:val="TableParagraph"/>
              <w:ind w:left="170" w:right="160" w:hanging="3"/>
              <w:jc w:val="center"/>
              <w:rPr>
                <w:sz w:val="20"/>
              </w:rPr>
            </w:pPr>
            <w:r>
              <w:rPr>
                <w:sz w:val="20"/>
              </w:rPr>
              <w:t>DIME is terminated more than ten (10)</w:t>
            </w:r>
          </w:p>
          <w:p w:rsidR="009B31CF" w:rsidRDefault="00CF6499">
            <w:pPr>
              <w:pStyle w:val="TableParagraph"/>
              <w:spacing w:before="6" w:line="228" w:lineRule="exact"/>
              <w:ind w:left="211" w:right="199"/>
              <w:jc w:val="center"/>
              <w:rPr>
                <w:sz w:val="20"/>
              </w:rPr>
            </w:pPr>
            <w:r>
              <w:rPr>
                <w:sz w:val="20"/>
              </w:rPr>
              <w:t>days before the scheduled date</w:t>
            </w:r>
          </w:p>
        </w:tc>
        <w:tc>
          <w:tcPr>
            <w:tcW w:w="1709" w:type="dxa"/>
          </w:tcPr>
          <w:p w:rsidR="009B31CF" w:rsidRDefault="00CF6499">
            <w:pPr>
              <w:pStyle w:val="TableParagraph"/>
              <w:ind w:left="215" w:right="204" w:hanging="5"/>
              <w:jc w:val="center"/>
              <w:rPr>
                <w:sz w:val="20"/>
              </w:rPr>
            </w:pPr>
            <w:r>
              <w:rPr>
                <w:sz w:val="20"/>
              </w:rPr>
              <w:t>DIME is terminated ten</w:t>
            </w:r>
          </w:p>
          <w:p w:rsidR="009B31CF" w:rsidRDefault="00CF6499">
            <w:pPr>
              <w:pStyle w:val="TableParagraph"/>
              <w:ind w:left="405" w:right="86" w:hanging="291"/>
              <w:rPr>
                <w:sz w:val="20"/>
              </w:rPr>
            </w:pPr>
            <w:r>
              <w:rPr>
                <w:sz w:val="20"/>
              </w:rPr>
              <w:t>(10) days or less before the</w:t>
            </w:r>
          </w:p>
          <w:p w:rsidR="009B31CF" w:rsidRDefault="00CF6499">
            <w:pPr>
              <w:pStyle w:val="TableParagraph"/>
              <w:spacing w:line="209" w:lineRule="exact"/>
              <w:ind w:left="175"/>
              <w:rPr>
                <w:sz w:val="20"/>
              </w:rPr>
            </w:pPr>
            <w:r>
              <w:rPr>
                <w:sz w:val="20"/>
              </w:rPr>
              <w:t>scheduled date</w:t>
            </w:r>
          </w:p>
        </w:tc>
        <w:tc>
          <w:tcPr>
            <w:tcW w:w="1980" w:type="dxa"/>
          </w:tcPr>
          <w:p w:rsidR="009B31CF" w:rsidRDefault="00CF6499">
            <w:pPr>
              <w:pStyle w:val="TableParagraph"/>
              <w:ind w:left="138" w:right="129"/>
              <w:jc w:val="center"/>
              <w:rPr>
                <w:sz w:val="20"/>
              </w:rPr>
            </w:pPr>
            <w:r>
              <w:rPr>
                <w:sz w:val="20"/>
              </w:rPr>
              <w:t>DIME is terminated one (1) business day or less prior to the scheduled date</w:t>
            </w:r>
          </w:p>
        </w:tc>
      </w:tr>
      <w:tr w:rsidR="009B31CF">
        <w:trPr>
          <w:trHeight w:val="466"/>
        </w:trPr>
        <w:tc>
          <w:tcPr>
            <w:tcW w:w="2431" w:type="dxa"/>
          </w:tcPr>
          <w:p w:rsidR="009B31CF" w:rsidRDefault="009B31CF">
            <w:pPr>
              <w:pStyle w:val="TableParagraph"/>
              <w:spacing w:before="8"/>
              <w:rPr>
                <w:sz w:val="19"/>
              </w:rPr>
            </w:pPr>
          </w:p>
          <w:p w:rsidR="009B31CF" w:rsidRDefault="00CF6499">
            <w:pPr>
              <w:pStyle w:val="TableParagraph"/>
              <w:spacing w:line="220" w:lineRule="exact"/>
              <w:ind w:left="107"/>
              <w:rPr>
                <w:sz w:val="20"/>
              </w:rPr>
            </w:pPr>
            <w:r>
              <w:rPr>
                <w:sz w:val="20"/>
              </w:rPr>
              <w:t>$350 Follow-up DIME</w:t>
            </w:r>
          </w:p>
        </w:tc>
        <w:tc>
          <w:tcPr>
            <w:tcW w:w="1800" w:type="dxa"/>
          </w:tcPr>
          <w:p w:rsidR="009B31CF" w:rsidRDefault="009B31CF">
            <w:pPr>
              <w:pStyle w:val="TableParagraph"/>
              <w:spacing w:before="6"/>
              <w:rPr>
                <w:sz w:val="20"/>
              </w:rPr>
            </w:pPr>
          </w:p>
          <w:p w:rsidR="009B31CF" w:rsidRDefault="00CF6499">
            <w:pPr>
              <w:pStyle w:val="TableParagraph"/>
              <w:spacing w:line="211" w:lineRule="exact"/>
              <w:ind w:left="204" w:right="199"/>
              <w:jc w:val="center"/>
              <w:rPr>
                <w:sz w:val="20"/>
              </w:rPr>
            </w:pPr>
            <w:r>
              <w:rPr>
                <w:sz w:val="20"/>
              </w:rPr>
              <w:t>$350</w:t>
            </w:r>
          </w:p>
        </w:tc>
        <w:tc>
          <w:tcPr>
            <w:tcW w:w="1709" w:type="dxa"/>
          </w:tcPr>
          <w:p w:rsidR="009B31CF" w:rsidRDefault="009B31CF">
            <w:pPr>
              <w:pStyle w:val="TableParagraph"/>
              <w:spacing w:before="6"/>
              <w:rPr>
                <w:sz w:val="20"/>
              </w:rPr>
            </w:pPr>
          </w:p>
          <w:p w:rsidR="009B31CF" w:rsidRDefault="00CF6499">
            <w:pPr>
              <w:pStyle w:val="TableParagraph"/>
              <w:spacing w:line="211" w:lineRule="exact"/>
              <w:ind w:left="525" w:right="521"/>
              <w:jc w:val="center"/>
              <w:rPr>
                <w:sz w:val="20"/>
              </w:rPr>
            </w:pPr>
            <w:r>
              <w:rPr>
                <w:sz w:val="20"/>
              </w:rPr>
              <w:t>$350</w:t>
            </w:r>
          </w:p>
        </w:tc>
        <w:tc>
          <w:tcPr>
            <w:tcW w:w="1980" w:type="dxa"/>
          </w:tcPr>
          <w:p w:rsidR="009B31CF" w:rsidRDefault="009B31CF">
            <w:pPr>
              <w:pStyle w:val="TableParagraph"/>
              <w:spacing w:before="6"/>
              <w:rPr>
                <w:sz w:val="20"/>
              </w:rPr>
            </w:pPr>
          </w:p>
          <w:p w:rsidR="009B31CF" w:rsidRDefault="00CF6499">
            <w:pPr>
              <w:pStyle w:val="TableParagraph"/>
              <w:spacing w:line="211" w:lineRule="exact"/>
              <w:ind w:left="136" w:right="129"/>
              <w:jc w:val="center"/>
              <w:rPr>
                <w:sz w:val="20"/>
              </w:rPr>
            </w:pPr>
            <w:r>
              <w:rPr>
                <w:sz w:val="20"/>
              </w:rPr>
              <w:t>$350</w:t>
            </w:r>
          </w:p>
        </w:tc>
      </w:tr>
      <w:tr w:rsidR="009B31CF">
        <w:trPr>
          <w:trHeight w:val="470"/>
        </w:trPr>
        <w:tc>
          <w:tcPr>
            <w:tcW w:w="2431" w:type="dxa"/>
          </w:tcPr>
          <w:p w:rsidR="009B31CF" w:rsidRDefault="009B31CF">
            <w:pPr>
              <w:pStyle w:val="TableParagraph"/>
              <w:spacing w:before="11"/>
              <w:rPr>
                <w:sz w:val="19"/>
              </w:rPr>
            </w:pPr>
          </w:p>
          <w:p w:rsidR="009B31CF" w:rsidRDefault="00CF6499">
            <w:pPr>
              <w:pStyle w:val="TableParagraph"/>
              <w:spacing w:line="220" w:lineRule="exact"/>
              <w:ind w:left="107"/>
              <w:rPr>
                <w:sz w:val="20"/>
              </w:rPr>
            </w:pPr>
            <w:r>
              <w:rPr>
                <w:sz w:val="20"/>
              </w:rPr>
              <w:t>$700 Follow-up DIME</w:t>
            </w:r>
          </w:p>
        </w:tc>
        <w:tc>
          <w:tcPr>
            <w:tcW w:w="1800" w:type="dxa"/>
          </w:tcPr>
          <w:p w:rsidR="009B31CF" w:rsidRDefault="009B31CF">
            <w:pPr>
              <w:pStyle w:val="TableParagraph"/>
              <w:spacing w:before="9"/>
              <w:rPr>
                <w:sz w:val="20"/>
              </w:rPr>
            </w:pPr>
          </w:p>
          <w:p w:rsidR="009B31CF" w:rsidRDefault="00CF6499">
            <w:pPr>
              <w:pStyle w:val="TableParagraph"/>
              <w:spacing w:line="211" w:lineRule="exact"/>
              <w:ind w:left="204" w:right="199"/>
              <w:jc w:val="center"/>
              <w:rPr>
                <w:sz w:val="20"/>
              </w:rPr>
            </w:pPr>
            <w:r>
              <w:rPr>
                <w:sz w:val="20"/>
              </w:rPr>
              <w:t>$350</w:t>
            </w:r>
          </w:p>
        </w:tc>
        <w:tc>
          <w:tcPr>
            <w:tcW w:w="1709" w:type="dxa"/>
          </w:tcPr>
          <w:p w:rsidR="009B31CF" w:rsidRDefault="009B31CF">
            <w:pPr>
              <w:pStyle w:val="TableParagraph"/>
              <w:spacing w:before="9"/>
              <w:rPr>
                <w:sz w:val="20"/>
              </w:rPr>
            </w:pPr>
          </w:p>
          <w:p w:rsidR="009B31CF" w:rsidRDefault="00CF6499">
            <w:pPr>
              <w:pStyle w:val="TableParagraph"/>
              <w:spacing w:line="211" w:lineRule="exact"/>
              <w:ind w:left="525" w:right="521"/>
              <w:jc w:val="center"/>
              <w:rPr>
                <w:sz w:val="20"/>
              </w:rPr>
            </w:pPr>
            <w:r>
              <w:rPr>
                <w:sz w:val="20"/>
              </w:rPr>
              <w:t>$700</w:t>
            </w:r>
          </w:p>
        </w:tc>
        <w:tc>
          <w:tcPr>
            <w:tcW w:w="1980" w:type="dxa"/>
          </w:tcPr>
          <w:p w:rsidR="009B31CF" w:rsidRDefault="009B31CF">
            <w:pPr>
              <w:pStyle w:val="TableParagraph"/>
              <w:spacing w:before="9"/>
              <w:rPr>
                <w:sz w:val="20"/>
              </w:rPr>
            </w:pPr>
          </w:p>
          <w:p w:rsidR="009B31CF" w:rsidRDefault="00CF6499">
            <w:pPr>
              <w:pStyle w:val="TableParagraph"/>
              <w:spacing w:line="211" w:lineRule="exact"/>
              <w:ind w:left="136" w:right="129"/>
              <w:jc w:val="center"/>
              <w:rPr>
                <w:sz w:val="20"/>
              </w:rPr>
            </w:pPr>
            <w:r>
              <w:rPr>
                <w:sz w:val="20"/>
              </w:rPr>
              <w:t>$700</w:t>
            </w:r>
          </w:p>
        </w:tc>
      </w:tr>
      <w:tr w:rsidR="009B31CF">
        <w:trPr>
          <w:trHeight w:val="470"/>
        </w:trPr>
        <w:tc>
          <w:tcPr>
            <w:tcW w:w="2431" w:type="dxa"/>
          </w:tcPr>
          <w:p w:rsidR="009B31CF" w:rsidRDefault="009B31CF">
            <w:pPr>
              <w:pStyle w:val="TableParagraph"/>
              <w:spacing w:before="11"/>
              <w:rPr>
                <w:sz w:val="19"/>
              </w:rPr>
            </w:pPr>
          </w:p>
          <w:p w:rsidR="009B31CF" w:rsidRDefault="00CF6499">
            <w:pPr>
              <w:pStyle w:val="TableParagraph"/>
              <w:spacing w:line="220" w:lineRule="exact"/>
              <w:ind w:left="107"/>
              <w:rPr>
                <w:sz w:val="20"/>
              </w:rPr>
            </w:pPr>
            <w:r>
              <w:rPr>
                <w:sz w:val="20"/>
              </w:rPr>
              <w:t>$1,000 Follow-up DIME</w:t>
            </w:r>
          </w:p>
        </w:tc>
        <w:tc>
          <w:tcPr>
            <w:tcW w:w="1800" w:type="dxa"/>
          </w:tcPr>
          <w:p w:rsidR="009B31CF" w:rsidRDefault="009B31CF">
            <w:pPr>
              <w:pStyle w:val="TableParagraph"/>
              <w:spacing w:before="9"/>
              <w:rPr>
                <w:sz w:val="20"/>
              </w:rPr>
            </w:pPr>
          </w:p>
          <w:p w:rsidR="009B31CF" w:rsidRDefault="00CF6499">
            <w:pPr>
              <w:pStyle w:val="TableParagraph"/>
              <w:spacing w:line="211" w:lineRule="exact"/>
              <w:ind w:left="204" w:right="199"/>
              <w:jc w:val="center"/>
              <w:rPr>
                <w:sz w:val="20"/>
              </w:rPr>
            </w:pPr>
            <w:r>
              <w:rPr>
                <w:sz w:val="20"/>
              </w:rPr>
              <w:t>$350</w:t>
            </w:r>
          </w:p>
        </w:tc>
        <w:tc>
          <w:tcPr>
            <w:tcW w:w="1709" w:type="dxa"/>
          </w:tcPr>
          <w:p w:rsidR="009B31CF" w:rsidRDefault="009B31CF">
            <w:pPr>
              <w:pStyle w:val="TableParagraph"/>
              <w:spacing w:before="9"/>
              <w:rPr>
                <w:sz w:val="20"/>
              </w:rPr>
            </w:pPr>
          </w:p>
          <w:p w:rsidR="009B31CF" w:rsidRDefault="00CF6499">
            <w:pPr>
              <w:pStyle w:val="TableParagraph"/>
              <w:spacing w:line="211" w:lineRule="exact"/>
              <w:ind w:left="525" w:right="521"/>
              <w:jc w:val="center"/>
              <w:rPr>
                <w:sz w:val="20"/>
              </w:rPr>
            </w:pPr>
            <w:r>
              <w:rPr>
                <w:sz w:val="20"/>
              </w:rPr>
              <w:t>$700</w:t>
            </w:r>
          </w:p>
        </w:tc>
        <w:tc>
          <w:tcPr>
            <w:tcW w:w="1980" w:type="dxa"/>
          </w:tcPr>
          <w:p w:rsidR="009B31CF" w:rsidRDefault="009B31CF">
            <w:pPr>
              <w:pStyle w:val="TableParagraph"/>
              <w:spacing w:before="9"/>
              <w:rPr>
                <w:sz w:val="20"/>
              </w:rPr>
            </w:pPr>
          </w:p>
          <w:p w:rsidR="009B31CF" w:rsidRDefault="00CF6499">
            <w:pPr>
              <w:pStyle w:val="TableParagraph"/>
              <w:spacing w:line="211" w:lineRule="exact"/>
              <w:ind w:left="135" w:right="129"/>
              <w:jc w:val="center"/>
              <w:rPr>
                <w:sz w:val="20"/>
              </w:rPr>
            </w:pPr>
            <w:r>
              <w:rPr>
                <w:sz w:val="20"/>
              </w:rPr>
              <w:t>$1,000</w:t>
            </w:r>
          </w:p>
        </w:tc>
      </w:tr>
      <w:tr w:rsidR="009B31CF">
        <w:trPr>
          <w:trHeight w:val="469"/>
        </w:trPr>
        <w:tc>
          <w:tcPr>
            <w:tcW w:w="2431" w:type="dxa"/>
          </w:tcPr>
          <w:p w:rsidR="009B31CF" w:rsidRDefault="009B31CF">
            <w:pPr>
              <w:pStyle w:val="TableParagraph"/>
              <w:spacing w:before="11"/>
              <w:rPr>
                <w:sz w:val="19"/>
              </w:rPr>
            </w:pPr>
          </w:p>
          <w:p w:rsidR="009B31CF" w:rsidRDefault="00CF6499">
            <w:pPr>
              <w:pStyle w:val="TableParagraph"/>
              <w:spacing w:line="220" w:lineRule="exact"/>
              <w:ind w:left="107"/>
              <w:rPr>
                <w:sz w:val="20"/>
              </w:rPr>
            </w:pPr>
            <w:r>
              <w:rPr>
                <w:sz w:val="20"/>
              </w:rPr>
              <w:t>$1,400 Follow-up DIME</w:t>
            </w:r>
          </w:p>
        </w:tc>
        <w:tc>
          <w:tcPr>
            <w:tcW w:w="1800" w:type="dxa"/>
          </w:tcPr>
          <w:p w:rsidR="009B31CF" w:rsidRDefault="009B31CF">
            <w:pPr>
              <w:pStyle w:val="TableParagraph"/>
              <w:spacing w:before="9"/>
              <w:rPr>
                <w:sz w:val="20"/>
              </w:rPr>
            </w:pPr>
          </w:p>
          <w:p w:rsidR="009B31CF" w:rsidRDefault="00CF6499">
            <w:pPr>
              <w:pStyle w:val="TableParagraph"/>
              <w:spacing w:line="211" w:lineRule="exact"/>
              <w:ind w:left="204" w:right="199"/>
              <w:jc w:val="center"/>
              <w:rPr>
                <w:sz w:val="20"/>
              </w:rPr>
            </w:pPr>
            <w:r>
              <w:rPr>
                <w:sz w:val="20"/>
              </w:rPr>
              <w:t>$350</w:t>
            </w:r>
          </w:p>
        </w:tc>
        <w:tc>
          <w:tcPr>
            <w:tcW w:w="1709" w:type="dxa"/>
          </w:tcPr>
          <w:p w:rsidR="009B31CF" w:rsidRDefault="009B31CF">
            <w:pPr>
              <w:pStyle w:val="TableParagraph"/>
              <w:spacing w:before="9"/>
              <w:rPr>
                <w:sz w:val="20"/>
              </w:rPr>
            </w:pPr>
          </w:p>
          <w:p w:rsidR="009B31CF" w:rsidRDefault="00CF6499">
            <w:pPr>
              <w:pStyle w:val="TableParagraph"/>
              <w:spacing w:line="211" w:lineRule="exact"/>
              <w:ind w:left="525" w:right="521"/>
              <w:jc w:val="center"/>
              <w:rPr>
                <w:sz w:val="20"/>
              </w:rPr>
            </w:pPr>
            <w:r>
              <w:rPr>
                <w:sz w:val="20"/>
              </w:rPr>
              <w:t>$700</w:t>
            </w:r>
          </w:p>
        </w:tc>
        <w:tc>
          <w:tcPr>
            <w:tcW w:w="1980" w:type="dxa"/>
          </w:tcPr>
          <w:p w:rsidR="009B31CF" w:rsidRDefault="009B31CF">
            <w:pPr>
              <w:pStyle w:val="TableParagraph"/>
              <w:spacing w:before="9"/>
              <w:rPr>
                <w:sz w:val="20"/>
              </w:rPr>
            </w:pPr>
          </w:p>
          <w:p w:rsidR="009B31CF" w:rsidRDefault="00CF6499">
            <w:pPr>
              <w:pStyle w:val="TableParagraph"/>
              <w:spacing w:line="211" w:lineRule="exact"/>
              <w:ind w:left="135" w:right="129"/>
              <w:jc w:val="center"/>
              <w:rPr>
                <w:sz w:val="20"/>
              </w:rPr>
            </w:pPr>
            <w:r>
              <w:rPr>
                <w:sz w:val="20"/>
              </w:rPr>
              <w:t>$1,400</w:t>
            </w:r>
          </w:p>
        </w:tc>
      </w:tr>
      <w:tr w:rsidR="009B31CF">
        <w:trPr>
          <w:trHeight w:val="472"/>
        </w:trPr>
        <w:tc>
          <w:tcPr>
            <w:tcW w:w="2431" w:type="dxa"/>
          </w:tcPr>
          <w:p w:rsidR="009B31CF" w:rsidRDefault="009B31CF">
            <w:pPr>
              <w:pStyle w:val="TableParagraph"/>
              <w:spacing w:before="11"/>
              <w:rPr>
                <w:sz w:val="19"/>
              </w:rPr>
            </w:pPr>
          </w:p>
          <w:p w:rsidR="009B31CF" w:rsidRDefault="00CF6499">
            <w:pPr>
              <w:pStyle w:val="TableParagraph"/>
              <w:spacing w:line="223" w:lineRule="exact"/>
              <w:ind w:left="107"/>
              <w:rPr>
                <w:sz w:val="20"/>
              </w:rPr>
            </w:pPr>
            <w:r>
              <w:rPr>
                <w:sz w:val="20"/>
              </w:rPr>
              <w:t>$2,000 Follow-up DIME</w:t>
            </w:r>
          </w:p>
        </w:tc>
        <w:tc>
          <w:tcPr>
            <w:tcW w:w="1800" w:type="dxa"/>
          </w:tcPr>
          <w:p w:rsidR="009B31CF" w:rsidRDefault="009B31CF">
            <w:pPr>
              <w:pStyle w:val="TableParagraph"/>
              <w:spacing w:before="9"/>
              <w:rPr>
                <w:sz w:val="20"/>
              </w:rPr>
            </w:pPr>
          </w:p>
          <w:p w:rsidR="009B31CF" w:rsidRDefault="00CF6499">
            <w:pPr>
              <w:pStyle w:val="TableParagraph"/>
              <w:spacing w:line="213" w:lineRule="exact"/>
              <w:ind w:left="204" w:right="199"/>
              <w:jc w:val="center"/>
              <w:rPr>
                <w:sz w:val="20"/>
              </w:rPr>
            </w:pPr>
            <w:r>
              <w:rPr>
                <w:sz w:val="20"/>
              </w:rPr>
              <w:t>$350</w:t>
            </w:r>
          </w:p>
        </w:tc>
        <w:tc>
          <w:tcPr>
            <w:tcW w:w="1709" w:type="dxa"/>
          </w:tcPr>
          <w:p w:rsidR="009B31CF" w:rsidRDefault="009B31CF">
            <w:pPr>
              <w:pStyle w:val="TableParagraph"/>
              <w:spacing w:before="9"/>
              <w:rPr>
                <w:sz w:val="20"/>
              </w:rPr>
            </w:pPr>
          </w:p>
          <w:p w:rsidR="009B31CF" w:rsidRDefault="00CF6499">
            <w:pPr>
              <w:pStyle w:val="TableParagraph"/>
              <w:spacing w:line="213" w:lineRule="exact"/>
              <w:ind w:left="525" w:right="521"/>
              <w:jc w:val="center"/>
              <w:rPr>
                <w:sz w:val="20"/>
              </w:rPr>
            </w:pPr>
            <w:r>
              <w:rPr>
                <w:sz w:val="20"/>
              </w:rPr>
              <w:t>$1,000</w:t>
            </w:r>
          </w:p>
        </w:tc>
        <w:tc>
          <w:tcPr>
            <w:tcW w:w="1980" w:type="dxa"/>
          </w:tcPr>
          <w:p w:rsidR="009B31CF" w:rsidRDefault="009B31CF">
            <w:pPr>
              <w:pStyle w:val="TableParagraph"/>
              <w:spacing w:before="9"/>
              <w:rPr>
                <w:sz w:val="20"/>
              </w:rPr>
            </w:pPr>
          </w:p>
          <w:p w:rsidR="009B31CF" w:rsidRDefault="00CF6499">
            <w:pPr>
              <w:pStyle w:val="TableParagraph"/>
              <w:spacing w:line="213" w:lineRule="exact"/>
              <w:ind w:left="135" w:right="129"/>
              <w:jc w:val="center"/>
              <w:rPr>
                <w:sz w:val="20"/>
              </w:rPr>
            </w:pPr>
            <w:r>
              <w:rPr>
                <w:sz w:val="20"/>
              </w:rPr>
              <w:t>$2,000</w:t>
            </w:r>
          </w:p>
        </w:tc>
      </w:tr>
    </w:tbl>
    <w:p w:rsidR="009B31CF" w:rsidRDefault="009B31CF">
      <w:pPr>
        <w:pStyle w:val="BodyText"/>
        <w:spacing w:before="7"/>
      </w:pPr>
    </w:p>
    <w:p w:rsidR="009B31CF" w:rsidRDefault="00CF6499">
      <w:pPr>
        <w:pStyle w:val="ListParagraph"/>
        <w:numPr>
          <w:ilvl w:val="3"/>
          <w:numId w:val="1"/>
        </w:numPr>
        <w:tabs>
          <w:tab w:val="left" w:pos="2280"/>
          <w:tab w:val="left" w:pos="2281"/>
        </w:tabs>
        <w:ind w:left="2279" w:right="314" w:hanging="719"/>
        <w:rPr>
          <w:sz w:val="20"/>
        </w:rPr>
      </w:pPr>
      <w:r>
        <w:rPr>
          <w:sz w:val="20"/>
        </w:rPr>
        <w:t>The rescheduling and termination fees shall apply to the agreed-upon</w:t>
      </w:r>
      <w:r>
        <w:rPr>
          <w:spacing w:val="-33"/>
          <w:sz w:val="20"/>
        </w:rPr>
        <w:t xml:space="preserve"> </w:t>
      </w:r>
      <w:r>
        <w:rPr>
          <w:sz w:val="20"/>
        </w:rPr>
        <w:t>follow-up DIMEs under section 11-7(B). The fees shall be determined based on the section 11-7(D) category that would have</w:t>
      </w:r>
      <w:r>
        <w:rPr>
          <w:spacing w:val="-2"/>
          <w:sz w:val="20"/>
        </w:rPr>
        <w:t xml:space="preserve"> </w:t>
      </w:r>
      <w:r>
        <w:rPr>
          <w:sz w:val="20"/>
        </w:rPr>
        <w:t>applied.</w:t>
      </w:r>
    </w:p>
    <w:p w:rsidR="009B31CF" w:rsidRDefault="009B31CF">
      <w:pPr>
        <w:pStyle w:val="BodyText"/>
        <w:rPr>
          <w:sz w:val="21"/>
        </w:rPr>
      </w:pPr>
    </w:p>
    <w:p w:rsidR="009B31CF" w:rsidRDefault="00CF6499">
      <w:pPr>
        <w:pStyle w:val="ListParagraph"/>
        <w:numPr>
          <w:ilvl w:val="2"/>
          <w:numId w:val="1"/>
        </w:numPr>
        <w:tabs>
          <w:tab w:val="left" w:pos="1559"/>
          <w:tab w:val="left" w:pos="1560"/>
        </w:tabs>
        <w:ind w:right="148"/>
        <w:rPr>
          <w:sz w:val="20"/>
        </w:rPr>
      </w:pPr>
      <w:r>
        <w:rPr>
          <w:sz w:val="20"/>
        </w:rPr>
        <w:t>If the DIME physician reschedules the follow-up examination more than two (2) times,</w:t>
      </w:r>
      <w:r>
        <w:rPr>
          <w:spacing w:val="-39"/>
          <w:sz w:val="20"/>
        </w:rPr>
        <w:t xml:space="preserve"> </w:t>
      </w:r>
      <w:r>
        <w:rPr>
          <w:sz w:val="20"/>
        </w:rPr>
        <w:t xml:space="preserve">the physician shall </w:t>
      </w:r>
      <w:r>
        <w:rPr>
          <w:spacing w:val="2"/>
          <w:sz w:val="20"/>
        </w:rPr>
        <w:t xml:space="preserve">pay </w:t>
      </w:r>
      <w:r>
        <w:rPr>
          <w:sz w:val="20"/>
        </w:rPr>
        <w:t>$250.00 fee to the paying</w:t>
      </w:r>
      <w:r>
        <w:rPr>
          <w:spacing w:val="-13"/>
          <w:sz w:val="20"/>
        </w:rPr>
        <w:t xml:space="preserve"> </w:t>
      </w:r>
      <w:r>
        <w:rPr>
          <w:sz w:val="20"/>
        </w:rPr>
        <w:t>party.</w:t>
      </w:r>
    </w:p>
    <w:p w:rsidR="009B31CF" w:rsidRDefault="009B31CF">
      <w:pPr>
        <w:pStyle w:val="BodyText"/>
        <w:spacing w:before="10"/>
      </w:pPr>
    </w:p>
    <w:p w:rsidR="009B31CF" w:rsidRDefault="00CF6499">
      <w:pPr>
        <w:pStyle w:val="ListParagraph"/>
        <w:numPr>
          <w:ilvl w:val="2"/>
          <w:numId w:val="1"/>
        </w:numPr>
        <w:tabs>
          <w:tab w:val="left" w:pos="1559"/>
          <w:tab w:val="left" w:pos="1560"/>
        </w:tabs>
        <w:spacing w:before="1"/>
        <w:ind w:right="203"/>
        <w:rPr>
          <w:sz w:val="20"/>
        </w:rPr>
      </w:pPr>
      <w:r>
        <w:rPr>
          <w:sz w:val="20"/>
        </w:rPr>
        <w:t>The DIME physician shall</w:t>
      </w:r>
      <w:r>
        <w:rPr>
          <w:spacing w:val="-41"/>
          <w:sz w:val="20"/>
        </w:rPr>
        <w:t xml:space="preserve"> </w:t>
      </w:r>
      <w:r>
        <w:rPr>
          <w:sz w:val="20"/>
        </w:rPr>
        <w:t>refund the follow-up examination fee minus the termination fee to the paying party within ten (10) days of receiving the notice of</w:t>
      </w:r>
      <w:r>
        <w:rPr>
          <w:spacing w:val="-15"/>
          <w:sz w:val="20"/>
        </w:rPr>
        <w:t xml:space="preserve"> </w:t>
      </w:r>
      <w:r>
        <w:rPr>
          <w:sz w:val="20"/>
        </w:rPr>
        <w:t>termination.</w:t>
      </w:r>
    </w:p>
    <w:p w:rsidR="009B31CF" w:rsidRDefault="009B31CF">
      <w:pPr>
        <w:rPr>
          <w:sz w:val="20"/>
        </w:rPr>
        <w:sectPr w:rsidR="009B31CF">
          <w:pgSz w:w="12240" w:h="15840"/>
          <w:pgMar w:top="1360" w:right="1320" w:bottom="1620" w:left="1320" w:header="0" w:footer="1377" w:gutter="0"/>
          <w:cols w:space="720"/>
        </w:sectPr>
      </w:pPr>
    </w:p>
    <w:p w:rsidR="009B31CF" w:rsidRDefault="00CF6499">
      <w:pPr>
        <w:pStyle w:val="ListParagraph"/>
        <w:numPr>
          <w:ilvl w:val="2"/>
          <w:numId w:val="1"/>
        </w:numPr>
        <w:tabs>
          <w:tab w:val="left" w:pos="1559"/>
          <w:tab w:val="left" w:pos="1560"/>
        </w:tabs>
        <w:spacing w:before="79"/>
        <w:ind w:right="425"/>
        <w:rPr>
          <w:sz w:val="20"/>
        </w:rPr>
      </w:pPr>
      <w:r>
        <w:rPr>
          <w:sz w:val="20"/>
        </w:rPr>
        <w:lastRenderedPageBreak/>
        <w:t>The parties and the DIME physician may use the Notice of Reschedule or</w:t>
      </w:r>
      <w:r>
        <w:rPr>
          <w:spacing w:val="-36"/>
          <w:sz w:val="20"/>
        </w:rPr>
        <w:t xml:space="preserve"> </w:t>
      </w:r>
      <w:r>
        <w:rPr>
          <w:sz w:val="20"/>
        </w:rPr>
        <w:t>Termination form to notify the DIME Unit of any rescheduling, termination, or failure to attend the</w:t>
      </w:r>
      <w:bookmarkStart w:id="15" w:name="(I)_The_parties_may_submit_additional_me"/>
      <w:bookmarkEnd w:id="15"/>
      <w:r>
        <w:rPr>
          <w:sz w:val="20"/>
        </w:rPr>
        <w:t xml:space="preserve"> follow-up</w:t>
      </w:r>
      <w:r>
        <w:rPr>
          <w:spacing w:val="-2"/>
          <w:sz w:val="20"/>
        </w:rPr>
        <w:t xml:space="preserve"> </w:t>
      </w:r>
      <w:r>
        <w:rPr>
          <w:sz w:val="20"/>
        </w:rPr>
        <w:t>examination.</w:t>
      </w:r>
    </w:p>
    <w:p w:rsidR="009B31CF" w:rsidRDefault="009B31CF">
      <w:pPr>
        <w:pStyle w:val="BodyText"/>
        <w:spacing w:before="3"/>
        <w:rPr>
          <w:sz w:val="31"/>
        </w:rPr>
      </w:pPr>
    </w:p>
    <w:p w:rsidR="009B31CF" w:rsidRDefault="00CF6499">
      <w:pPr>
        <w:pStyle w:val="ListParagraph"/>
        <w:numPr>
          <w:ilvl w:val="2"/>
          <w:numId w:val="1"/>
        </w:numPr>
        <w:tabs>
          <w:tab w:val="left" w:pos="1559"/>
          <w:tab w:val="left" w:pos="1560"/>
        </w:tabs>
        <w:ind w:right="346"/>
        <w:rPr>
          <w:sz w:val="20"/>
        </w:rPr>
      </w:pPr>
      <w:r>
        <w:rPr>
          <w:sz w:val="20"/>
        </w:rPr>
        <w:t>The</w:t>
      </w:r>
      <w:r>
        <w:rPr>
          <w:spacing w:val="-4"/>
          <w:sz w:val="20"/>
        </w:rPr>
        <w:t xml:space="preserve"> </w:t>
      </w:r>
      <w:r>
        <w:rPr>
          <w:sz w:val="20"/>
        </w:rPr>
        <w:t>parties</w:t>
      </w:r>
      <w:r>
        <w:rPr>
          <w:spacing w:val="-3"/>
          <w:sz w:val="20"/>
        </w:rPr>
        <w:t xml:space="preserve"> </w:t>
      </w:r>
      <w:r>
        <w:rPr>
          <w:spacing w:val="2"/>
          <w:sz w:val="20"/>
        </w:rPr>
        <w:t>may</w:t>
      </w:r>
      <w:r>
        <w:rPr>
          <w:spacing w:val="-7"/>
          <w:sz w:val="20"/>
        </w:rPr>
        <w:t xml:space="preserve"> </w:t>
      </w:r>
      <w:r>
        <w:rPr>
          <w:sz w:val="20"/>
        </w:rPr>
        <w:t>submit</w:t>
      </w:r>
      <w:r>
        <w:rPr>
          <w:spacing w:val="-3"/>
          <w:sz w:val="20"/>
        </w:rPr>
        <w:t xml:space="preserve"> </w:t>
      </w:r>
      <w:r>
        <w:rPr>
          <w:sz w:val="20"/>
        </w:rPr>
        <w:t>additional</w:t>
      </w:r>
      <w:r>
        <w:rPr>
          <w:spacing w:val="-5"/>
          <w:sz w:val="20"/>
        </w:rPr>
        <w:t xml:space="preserve"> </w:t>
      </w:r>
      <w:r>
        <w:rPr>
          <w:sz w:val="20"/>
        </w:rPr>
        <w:t>medical</w:t>
      </w:r>
      <w:r>
        <w:rPr>
          <w:spacing w:val="-3"/>
          <w:sz w:val="20"/>
        </w:rPr>
        <w:t xml:space="preserve"> </w:t>
      </w:r>
      <w:r>
        <w:rPr>
          <w:sz w:val="20"/>
        </w:rPr>
        <w:t>records</w:t>
      </w:r>
      <w:r>
        <w:rPr>
          <w:spacing w:val="-3"/>
          <w:sz w:val="20"/>
        </w:rPr>
        <w:t xml:space="preserve"> </w:t>
      </w:r>
      <w:r>
        <w:rPr>
          <w:sz w:val="20"/>
        </w:rPr>
        <w:t>prior</w:t>
      </w:r>
      <w:r>
        <w:rPr>
          <w:spacing w:val="-2"/>
          <w:sz w:val="20"/>
        </w:rPr>
        <w:t xml:space="preserve"> </w:t>
      </w:r>
      <w:r>
        <w:rPr>
          <w:sz w:val="20"/>
        </w:rPr>
        <w:t>to</w:t>
      </w:r>
      <w:r>
        <w:rPr>
          <w:spacing w:val="-4"/>
          <w:sz w:val="20"/>
        </w:rPr>
        <w:t xml:space="preserve"> </w:t>
      </w:r>
      <w:r>
        <w:rPr>
          <w:sz w:val="20"/>
        </w:rPr>
        <w:t>the</w:t>
      </w:r>
      <w:r>
        <w:rPr>
          <w:spacing w:val="-4"/>
          <w:sz w:val="20"/>
        </w:rPr>
        <w:t xml:space="preserve"> </w:t>
      </w:r>
      <w:r>
        <w:rPr>
          <w:sz w:val="20"/>
        </w:rPr>
        <w:t>follow-up</w:t>
      </w:r>
      <w:r>
        <w:rPr>
          <w:spacing w:val="-2"/>
          <w:sz w:val="20"/>
        </w:rPr>
        <w:t xml:space="preserve"> </w:t>
      </w:r>
      <w:r>
        <w:rPr>
          <w:sz w:val="20"/>
        </w:rPr>
        <w:t>appointment</w:t>
      </w:r>
      <w:r>
        <w:rPr>
          <w:spacing w:val="-4"/>
          <w:sz w:val="20"/>
        </w:rPr>
        <w:t xml:space="preserve"> </w:t>
      </w:r>
      <w:r>
        <w:rPr>
          <w:sz w:val="20"/>
        </w:rPr>
        <w:t>in accordance with section</w:t>
      </w:r>
      <w:r>
        <w:rPr>
          <w:spacing w:val="1"/>
          <w:sz w:val="20"/>
        </w:rPr>
        <w:t xml:space="preserve"> </w:t>
      </w:r>
      <w:r>
        <w:rPr>
          <w:sz w:val="20"/>
        </w:rPr>
        <w:t>11-4(B).</w:t>
      </w:r>
    </w:p>
    <w:p w:rsidR="009B31CF" w:rsidRDefault="009B31CF">
      <w:pPr>
        <w:pStyle w:val="BodyText"/>
        <w:spacing w:before="4"/>
        <w:rPr>
          <w:sz w:val="31"/>
        </w:rPr>
      </w:pPr>
    </w:p>
    <w:p w:rsidR="009B31CF" w:rsidRDefault="00CF6499">
      <w:pPr>
        <w:pStyle w:val="ListParagraph"/>
        <w:numPr>
          <w:ilvl w:val="1"/>
          <w:numId w:val="1"/>
        </w:numPr>
        <w:tabs>
          <w:tab w:val="left" w:pos="839"/>
          <w:tab w:val="left" w:pos="840"/>
        </w:tabs>
        <w:spacing w:before="1"/>
        <w:rPr>
          <w:sz w:val="20"/>
        </w:rPr>
      </w:pPr>
      <w:bookmarkStart w:id="16" w:name="11-8_DIMES_FOLLOWING_REOPENING"/>
      <w:bookmarkStart w:id="17" w:name="_bookmark7"/>
      <w:bookmarkEnd w:id="16"/>
      <w:bookmarkEnd w:id="17"/>
      <w:r>
        <w:rPr>
          <w:sz w:val="20"/>
        </w:rPr>
        <w:t>DIMES FOLLOWING</w:t>
      </w:r>
      <w:r>
        <w:rPr>
          <w:spacing w:val="-3"/>
          <w:sz w:val="20"/>
        </w:rPr>
        <w:t xml:space="preserve"> </w:t>
      </w:r>
      <w:r>
        <w:rPr>
          <w:sz w:val="20"/>
        </w:rPr>
        <w:t>REOPENING</w:t>
      </w:r>
    </w:p>
    <w:p w:rsidR="009B31CF" w:rsidRDefault="009B31CF">
      <w:pPr>
        <w:pStyle w:val="BodyText"/>
        <w:spacing w:before="10"/>
      </w:pPr>
    </w:p>
    <w:p w:rsidR="009B31CF" w:rsidRDefault="00CF6499">
      <w:pPr>
        <w:pStyle w:val="BodyText"/>
        <w:ind w:left="839" w:right="113"/>
      </w:pPr>
      <w:r>
        <w:t>DIMEs performed in claims that have been reopened pursuant to §8-43-303 are considered subsequent DIMEs and will be treated as new DIMEs subject to all DIME procedures in this rule. The party requesting the subsequent DIME shall be considered the requesting party regardless of whether that party requested the original DIME. By filing the application form in a claim where a DIME has been completed previously, the requesting party certifies the claim has been reopened pursuant to §8-43-303.</w:t>
      </w:r>
    </w:p>
    <w:p w:rsidR="009B31CF" w:rsidRDefault="009B31CF">
      <w:pPr>
        <w:pStyle w:val="BodyText"/>
        <w:spacing w:before="4"/>
        <w:rPr>
          <w:sz w:val="31"/>
        </w:rPr>
      </w:pPr>
    </w:p>
    <w:p w:rsidR="009B31CF" w:rsidRDefault="00CF6499">
      <w:pPr>
        <w:pStyle w:val="ListParagraph"/>
        <w:numPr>
          <w:ilvl w:val="1"/>
          <w:numId w:val="1"/>
        </w:numPr>
        <w:tabs>
          <w:tab w:val="left" w:pos="839"/>
          <w:tab w:val="left" w:pos="840"/>
        </w:tabs>
        <w:rPr>
          <w:sz w:val="20"/>
        </w:rPr>
      </w:pPr>
      <w:bookmarkStart w:id="18" w:name="11-9_Removal_of_a_Physician_FROM_THE_SEL"/>
      <w:bookmarkStart w:id="19" w:name="_bookmark8"/>
      <w:bookmarkEnd w:id="18"/>
      <w:bookmarkEnd w:id="19"/>
      <w:r>
        <w:rPr>
          <w:sz w:val="20"/>
        </w:rPr>
        <w:t>REMOVAL OF A PHYSICIAN FROM THE SELECTION</w:t>
      </w:r>
      <w:r>
        <w:rPr>
          <w:spacing w:val="-4"/>
          <w:sz w:val="20"/>
        </w:rPr>
        <w:t xml:space="preserve"> </w:t>
      </w:r>
      <w:r>
        <w:rPr>
          <w:sz w:val="20"/>
        </w:rPr>
        <w:t>PROCESS</w:t>
      </w:r>
    </w:p>
    <w:p w:rsidR="009B31CF" w:rsidRDefault="009B31CF">
      <w:pPr>
        <w:pStyle w:val="BodyText"/>
        <w:spacing w:before="10"/>
      </w:pPr>
    </w:p>
    <w:p w:rsidR="009B31CF" w:rsidRDefault="00CF6499">
      <w:pPr>
        <w:pStyle w:val="ListParagraph"/>
        <w:numPr>
          <w:ilvl w:val="2"/>
          <w:numId w:val="1"/>
        </w:numPr>
        <w:tabs>
          <w:tab w:val="left" w:pos="1559"/>
          <w:tab w:val="left" w:pos="1560"/>
        </w:tabs>
        <w:ind w:right="272"/>
        <w:rPr>
          <w:sz w:val="20"/>
        </w:rPr>
      </w:pPr>
      <w:r>
        <w:rPr>
          <w:sz w:val="20"/>
        </w:rPr>
        <w:t>Complaints</w:t>
      </w:r>
      <w:r>
        <w:rPr>
          <w:spacing w:val="-4"/>
          <w:sz w:val="20"/>
        </w:rPr>
        <w:t xml:space="preserve"> </w:t>
      </w:r>
      <w:r>
        <w:rPr>
          <w:sz w:val="20"/>
        </w:rPr>
        <w:t>regarding</w:t>
      </w:r>
      <w:r>
        <w:rPr>
          <w:spacing w:val="-2"/>
          <w:sz w:val="20"/>
        </w:rPr>
        <w:t xml:space="preserve"> </w:t>
      </w:r>
      <w:r>
        <w:rPr>
          <w:sz w:val="20"/>
        </w:rPr>
        <w:t>a</w:t>
      </w:r>
      <w:r>
        <w:rPr>
          <w:spacing w:val="-4"/>
          <w:sz w:val="20"/>
        </w:rPr>
        <w:t xml:space="preserve"> </w:t>
      </w:r>
      <w:r>
        <w:rPr>
          <w:sz w:val="20"/>
        </w:rPr>
        <w:t>DIME</w:t>
      </w:r>
      <w:r>
        <w:rPr>
          <w:spacing w:val="-2"/>
          <w:sz w:val="20"/>
        </w:rPr>
        <w:t xml:space="preserve"> </w:t>
      </w:r>
      <w:r>
        <w:rPr>
          <w:sz w:val="20"/>
        </w:rPr>
        <w:t>physician</w:t>
      </w:r>
      <w:r>
        <w:rPr>
          <w:spacing w:val="-4"/>
          <w:sz w:val="20"/>
        </w:rPr>
        <w:t xml:space="preserve"> </w:t>
      </w:r>
      <w:r>
        <w:rPr>
          <w:spacing w:val="2"/>
          <w:sz w:val="20"/>
        </w:rPr>
        <w:t>may</w:t>
      </w:r>
      <w:r>
        <w:rPr>
          <w:spacing w:val="-7"/>
          <w:sz w:val="20"/>
        </w:rPr>
        <w:t xml:space="preserve"> </w:t>
      </w:r>
      <w:r>
        <w:rPr>
          <w:sz w:val="20"/>
        </w:rPr>
        <w:t>be</w:t>
      </w:r>
      <w:r>
        <w:rPr>
          <w:spacing w:val="-4"/>
          <w:sz w:val="20"/>
        </w:rPr>
        <w:t xml:space="preserve"> </w:t>
      </w:r>
      <w:r>
        <w:rPr>
          <w:sz w:val="20"/>
        </w:rPr>
        <w:t>submitted</w:t>
      </w:r>
      <w:r>
        <w:rPr>
          <w:spacing w:val="-4"/>
          <w:sz w:val="20"/>
        </w:rPr>
        <w:t xml:space="preserve"> </w:t>
      </w:r>
      <w:r>
        <w:rPr>
          <w:sz w:val="20"/>
        </w:rPr>
        <w:t>to</w:t>
      </w:r>
      <w:r>
        <w:rPr>
          <w:spacing w:val="-5"/>
          <w:sz w:val="20"/>
        </w:rPr>
        <w:t xml:space="preserve"> </w:t>
      </w:r>
      <w:r>
        <w:rPr>
          <w:sz w:val="20"/>
        </w:rPr>
        <w:t>the</w:t>
      </w:r>
      <w:r>
        <w:rPr>
          <w:spacing w:val="-2"/>
          <w:sz w:val="20"/>
        </w:rPr>
        <w:t xml:space="preserve"> </w:t>
      </w:r>
      <w:r>
        <w:rPr>
          <w:sz w:val="20"/>
        </w:rPr>
        <w:t>Director</w:t>
      </w:r>
      <w:r>
        <w:rPr>
          <w:spacing w:val="-1"/>
          <w:sz w:val="20"/>
        </w:rPr>
        <w:t xml:space="preserve"> </w:t>
      </w:r>
      <w:r>
        <w:rPr>
          <w:sz w:val="20"/>
        </w:rPr>
        <w:t>or</w:t>
      </w:r>
      <w:r>
        <w:rPr>
          <w:spacing w:val="-3"/>
          <w:sz w:val="20"/>
        </w:rPr>
        <w:t xml:space="preserve"> </w:t>
      </w:r>
      <w:r>
        <w:rPr>
          <w:sz w:val="20"/>
        </w:rPr>
        <w:t>the</w:t>
      </w:r>
      <w:r>
        <w:rPr>
          <w:spacing w:val="-2"/>
          <w:sz w:val="20"/>
        </w:rPr>
        <w:t xml:space="preserve"> </w:t>
      </w:r>
      <w:r>
        <w:rPr>
          <w:sz w:val="20"/>
        </w:rPr>
        <w:t xml:space="preserve">Medical Director. The Director </w:t>
      </w:r>
      <w:r>
        <w:rPr>
          <w:spacing w:val="2"/>
          <w:sz w:val="20"/>
        </w:rPr>
        <w:t xml:space="preserve">may </w:t>
      </w:r>
      <w:r>
        <w:rPr>
          <w:sz w:val="20"/>
        </w:rPr>
        <w:t>temporarily inactivate and exclude a physician from the revolving selection</w:t>
      </w:r>
      <w:r>
        <w:rPr>
          <w:spacing w:val="-3"/>
          <w:sz w:val="20"/>
        </w:rPr>
        <w:t xml:space="preserve"> </w:t>
      </w:r>
      <w:r>
        <w:rPr>
          <w:sz w:val="20"/>
        </w:rPr>
        <w:t>process.</w:t>
      </w:r>
    </w:p>
    <w:p w:rsidR="009B31CF" w:rsidRDefault="009B31CF">
      <w:pPr>
        <w:pStyle w:val="BodyText"/>
        <w:spacing w:before="9"/>
      </w:pPr>
    </w:p>
    <w:p w:rsidR="009B31CF" w:rsidRDefault="00CF6499">
      <w:pPr>
        <w:pStyle w:val="ListParagraph"/>
        <w:numPr>
          <w:ilvl w:val="2"/>
          <w:numId w:val="1"/>
        </w:numPr>
        <w:tabs>
          <w:tab w:val="left" w:pos="1558"/>
          <w:tab w:val="left" w:pos="1559"/>
        </w:tabs>
        <w:ind w:left="1558" w:right="770" w:hanging="719"/>
        <w:rPr>
          <w:sz w:val="20"/>
        </w:rPr>
      </w:pPr>
      <w:r>
        <w:rPr>
          <w:sz w:val="20"/>
        </w:rPr>
        <w:t xml:space="preserve">The Director, in consultation with the Medical Director, </w:t>
      </w:r>
      <w:r>
        <w:rPr>
          <w:spacing w:val="2"/>
          <w:sz w:val="20"/>
        </w:rPr>
        <w:t>may</w:t>
      </w:r>
      <w:r>
        <w:rPr>
          <w:spacing w:val="-41"/>
          <w:sz w:val="20"/>
        </w:rPr>
        <w:t xml:space="preserve"> </w:t>
      </w:r>
      <w:r>
        <w:rPr>
          <w:sz w:val="20"/>
        </w:rPr>
        <w:t>permanently remove a physician from the medical review panel on any of the following</w:t>
      </w:r>
      <w:r>
        <w:rPr>
          <w:spacing w:val="-14"/>
          <w:sz w:val="20"/>
        </w:rPr>
        <w:t xml:space="preserve"> </w:t>
      </w:r>
      <w:r>
        <w:rPr>
          <w:sz w:val="20"/>
        </w:rPr>
        <w:t>grounds:</w:t>
      </w:r>
    </w:p>
    <w:p w:rsidR="009B31CF" w:rsidRDefault="009B31CF">
      <w:pPr>
        <w:pStyle w:val="BodyText"/>
        <w:spacing w:before="11"/>
      </w:pPr>
    </w:p>
    <w:p w:rsidR="009B31CF" w:rsidRDefault="00CF6499">
      <w:pPr>
        <w:pStyle w:val="ListParagraph"/>
        <w:numPr>
          <w:ilvl w:val="3"/>
          <w:numId w:val="1"/>
        </w:numPr>
        <w:tabs>
          <w:tab w:val="left" w:pos="2278"/>
          <w:tab w:val="left" w:pos="2279"/>
        </w:tabs>
        <w:ind w:left="2278" w:hanging="720"/>
        <w:rPr>
          <w:sz w:val="20"/>
        </w:rPr>
      </w:pPr>
      <w:r>
        <w:rPr>
          <w:sz w:val="20"/>
        </w:rPr>
        <w:t>A misrepresentation on the application for</w:t>
      </w:r>
      <w:r>
        <w:rPr>
          <w:spacing w:val="-4"/>
          <w:sz w:val="20"/>
        </w:rPr>
        <w:t xml:space="preserve"> </w:t>
      </w:r>
      <w:r>
        <w:rPr>
          <w:sz w:val="20"/>
        </w:rPr>
        <w:t>appointment;</w:t>
      </w:r>
    </w:p>
    <w:p w:rsidR="009B31CF" w:rsidRDefault="009B31CF">
      <w:pPr>
        <w:pStyle w:val="BodyText"/>
        <w:spacing w:before="10"/>
      </w:pPr>
    </w:p>
    <w:p w:rsidR="009B31CF" w:rsidRDefault="00CF6499">
      <w:pPr>
        <w:pStyle w:val="ListParagraph"/>
        <w:numPr>
          <w:ilvl w:val="3"/>
          <w:numId w:val="1"/>
        </w:numPr>
        <w:tabs>
          <w:tab w:val="left" w:pos="2278"/>
          <w:tab w:val="left" w:pos="2279"/>
        </w:tabs>
        <w:ind w:left="2278" w:right="265" w:hanging="720"/>
        <w:rPr>
          <w:sz w:val="20"/>
        </w:rPr>
      </w:pPr>
      <w:r>
        <w:rPr>
          <w:sz w:val="20"/>
        </w:rPr>
        <w:t>Refusal and/or substantial failure to comply or two or more incidents of failure</w:t>
      </w:r>
      <w:r>
        <w:rPr>
          <w:spacing w:val="-38"/>
          <w:sz w:val="20"/>
        </w:rPr>
        <w:t xml:space="preserve"> </w:t>
      </w:r>
      <w:r>
        <w:rPr>
          <w:sz w:val="20"/>
        </w:rPr>
        <w:t>to comply with the provisions of The Act, the Workers</w:t>
      </w:r>
      <w:r>
        <w:rPr>
          <w:rFonts w:ascii="Times New Roman" w:hAnsi="Times New Roman"/>
          <w:sz w:val="20"/>
        </w:rPr>
        <w:t xml:space="preserve">’ </w:t>
      </w:r>
      <w:r>
        <w:rPr>
          <w:sz w:val="20"/>
        </w:rPr>
        <w:t>Compensation Rules of Procedure and/or any other relevant</w:t>
      </w:r>
      <w:r>
        <w:rPr>
          <w:spacing w:val="-4"/>
          <w:sz w:val="20"/>
        </w:rPr>
        <w:t xml:space="preserve"> </w:t>
      </w:r>
      <w:r>
        <w:rPr>
          <w:sz w:val="20"/>
        </w:rPr>
        <w:t>statutes;</w:t>
      </w:r>
    </w:p>
    <w:p w:rsidR="009B31CF" w:rsidRDefault="009B31CF">
      <w:pPr>
        <w:pStyle w:val="BodyText"/>
        <w:spacing w:before="8"/>
      </w:pPr>
    </w:p>
    <w:p w:rsidR="009B31CF" w:rsidRDefault="00CF6499">
      <w:pPr>
        <w:pStyle w:val="ListParagraph"/>
        <w:numPr>
          <w:ilvl w:val="3"/>
          <w:numId w:val="1"/>
        </w:numPr>
        <w:tabs>
          <w:tab w:val="left" w:pos="2278"/>
          <w:tab w:val="left" w:pos="2279"/>
        </w:tabs>
        <w:ind w:left="2278" w:hanging="720"/>
        <w:rPr>
          <w:sz w:val="20"/>
        </w:rPr>
      </w:pPr>
      <w:r>
        <w:rPr>
          <w:sz w:val="20"/>
        </w:rPr>
        <w:t>Loss or suspension of Level I and/or Level II</w:t>
      </w:r>
      <w:r>
        <w:rPr>
          <w:spacing w:val="-6"/>
          <w:sz w:val="20"/>
        </w:rPr>
        <w:t xml:space="preserve"> </w:t>
      </w:r>
      <w:r>
        <w:rPr>
          <w:sz w:val="20"/>
        </w:rPr>
        <w:t>accreditation;</w:t>
      </w:r>
    </w:p>
    <w:p w:rsidR="009B31CF" w:rsidRDefault="009B31CF">
      <w:pPr>
        <w:pStyle w:val="BodyText"/>
        <w:spacing w:before="11"/>
      </w:pPr>
    </w:p>
    <w:p w:rsidR="009B31CF" w:rsidRDefault="00CF6499">
      <w:pPr>
        <w:pStyle w:val="ListParagraph"/>
        <w:numPr>
          <w:ilvl w:val="3"/>
          <w:numId w:val="1"/>
        </w:numPr>
        <w:tabs>
          <w:tab w:val="left" w:pos="2278"/>
          <w:tab w:val="left" w:pos="2279"/>
        </w:tabs>
        <w:ind w:left="2278" w:hanging="720"/>
        <w:rPr>
          <w:sz w:val="20"/>
        </w:rPr>
      </w:pPr>
      <w:r>
        <w:rPr>
          <w:sz w:val="20"/>
        </w:rPr>
        <w:t>For good cause as determined by the</w:t>
      </w:r>
      <w:r>
        <w:rPr>
          <w:spacing w:val="-3"/>
          <w:sz w:val="20"/>
        </w:rPr>
        <w:t xml:space="preserve"> </w:t>
      </w:r>
      <w:r>
        <w:rPr>
          <w:sz w:val="20"/>
        </w:rPr>
        <w:t>Director.</w:t>
      </w:r>
    </w:p>
    <w:p w:rsidR="009B31CF" w:rsidRDefault="009B31CF">
      <w:pPr>
        <w:pStyle w:val="BodyText"/>
        <w:spacing w:before="10"/>
      </w:pPr>
    </w:p>
    <w:p w:rsidR="009B31CF" w:rsidRDefault="00CF6499">
      <w:pPr>
        <w:pStyle w:val="ListParagraph"/>
        <w:numPr>
          <w:ilvl w:val="2"/>
          <w:numId w:val="1"/>
        </w:numPr>
        <w:tabs>
          <w:tab w:val="left" w:pos="1558"/>
          <w:tab w:val="left" w:pos="1559"/>
        </w:tabs>
        <w:ind w:left="1558" w:right="270"/>
        <w:rPr>
          <w:sz w:val="20"/>
        </w:rPr>
      </w:pPr>
      <w:r>
        <w:rPr>
          <w:sz w:val="20"/>
        </w:rPr>
        <w:t>A</w:t>
      </w:r>
      <w:r>
        <w:rPr>
          <w:spacing w:val="-5"/>
          <w:sz w:val="20"/>
        </w:rPr>
        <w:t xml:space="preserve"> </w:t>
      </w:r>
      <w:r>
        <w:rPr>
          <w:sz w:val="20"/>
        </w:rPr>
        <w:t>physician</w:t>
      </w:r>
      <w:r>
        <w:rPr>
          <w:spacing w:val="-3"/>
          <w:sz w:val="20"/>
        </w:rPr>
        <w:t xml:space="preserve"> </w:t>
      </w:r>
      <w:r>
        <w:rPr>
          <w:sz w:val="20"/>
        </w:rPr>
        <w:t>removed</w:t>
      </w:r>
      <w:r>
        <w:rPr>
          <w:spacing w:val="-3"/>
          <w:sz w:val="20"/>
        </w:rPr>
        <w:t xml:space="preserve"> </w:t>
      </w:r>
      <w:r>
        <w:rPr>
          <w:sz w:val="20"/>
        </w:rPr>
        <w:t>under this</w:t>
      </w:r>
      <w:r>
        <w:rPr>
          <w:spacing w:val="-3"/>
          <w:sz w:val="20"/>
        </w:rPr>
        <w:t xml:space="preserve"> </w:t>
      </w:r>
      <w:r>
        <w:rPr>
          <w:sz w:val="20"/>
        </w:rPr>
        <w:t>section</w:t>
      </w:r>
      <w:r>
        <w:rPr>
          <w:spacing w:val="-3"/>
          <w:sz w:val="20"/>
        </w:rPr>
        <w:t xml:space="preserve"> </w:t>
      </w:r>
      <w:r>
        <w:rPr>
          <w:spacing w:val="2"/>
          <w:sz w:val="20"/>
        </w:rPr>
        <w:t>may</w:t>
      </w:r>
      <w:r>
        <w:rPr>
          <w:spacing w:val="-6"/>
          <w:sz w:val="20"/>
        </w:rPr>
        <w:t xml:space="preserve"> </w:t>
      </w:r>
      <w:r>
        <w:rPr>
          <w:sz w:val="20"/>
        </w:rPr>
        <w:t>apply</w:t>
      </w:r>
      <w:r>
        <w:rPr>
          <w:spacing w:val="-6"/>
          <w:sz w:val="20"/>
        </w:rPr>
        <w:t xml:space="preserve"> </w:t>
      </w:r>
      <w:r>
        <w:rPr>
          <w:sz w:val="20"/>
        </w:rPr>
        <w:t>to</w:t>
      </w:r>
      <w:r>
        <w:rPr>
          <w:spacing w:val="-3"/>
          <w:sz w:val="20"/>
        </w:rPr>
        <w:t xml:space="preserve"> </w:t>
      </w:r>
      <w:r>
        <w:rPr>
          <w:sz w:val="20"/>
        </w:rPr>
        <w:t>the</w:t>
      </w:r>
      <w:r>
        <w:rPr>
          <w:spacing w:val="-3"/>
          <w:sz w:val="20"/>
        </w:rPr>
        <w:t xml:space="preserve"> </w:t>
      </w:r>
      <w:r>
        <w:rPr>
          <w:sz w:val="20"/>
        </w:rPr>
        <w:t>Director</w:t>
      </w:r>
      <w:r>
        <w:rPr>
          <w:spacing w:val="-3"/>
          <w:sz w:val="20"/>
        </w:rPr>
        <w:t xml:space="preserve"> </w:t>
      </w:r>
      <w:r>
        <w:rPr>
          <w:sz w:val="20"/>
        </w:rPr>
        <w:t>for</w:t>
      </w:r>
      <w:r>
        <w:rPr>
          <w:spacing w:val="-2"/>
          <w:sz w:val="20"/>
        </w:rPr>
        <w:t xml:space="preserve"> </w:t>
      </w:r>
      <w:r>
        <w:rPr>
          <w:sz w:val="20"/>
        </w:rPr>
        <w:t>reinstatement</w:t>
      </w:r>
      <w:r>
        <w:rPr>
          <w:spacing w:val="-2"/>
          <w:sz w:val="20"/>
        </w:rPr>
        <w:t xml:space="preserve"> </w:t>
      </w:r>
      <w:r>
        <w:rPr>
          <w:sz w:val="20"/>
        </w:rPr>
        <w:t>after</w:t>
      </w:r>
      <w:bookmarkStart w:id="20" w:name="11-10_Immunity"/>
      <w:bookmarkStart w:id="21" w:name="_bookmark9"/>
      <w:bookmarkEnd w:id="20"/>
      <w:bookmarkEnd w:id="21"/>
      <w:r>
        <w:rPr>
          <w:sz w:val="20"/>
        </w:rPr>
        <w:t xml:space="preserve"> six months. The reinstatement decision is at the sole discretion of the</w:t>
      </w:r>
      <w:r>
        <w:rPr>
          <w:spacing w:val="-18"/>
          <w:sz w:val="20"/>
        </w:rPr>
        <w:t xml:space="preserve"> </w:t>
      </w:r>
      <w:r>
        <w:rPr>
          <w:sz w:val="20"/>
        </w:rPr>
        <w:t>Director.</w:t>
      </w:r>
    </w:p>
    <w:p w:rsidR="009B31CF" w:rsidRDefault="009B31CF">
      <w:pPr>
        <w:pStyle w:val="BodyText"/>
        <w:spacing w:before="4"/>
        <w:rPr>
          <w:sz w:val="31"/>
        </w:rPr>
      </w:pPr>
    </w:p>
    <w:p w:rsidR="009B31CF" w:rsidRDefault="00CF6499">
      <w:pPr>
        <w:pStyle w:val="ListParagraph"/>
        <w:numPr>
          <w:ilvl w:val="1"/>
          <w:numId w:val="1"/>
        </w:numPr>
        <w:tabs>
          <w:tab w:val="left" w:pos="837"/>
          <w:tab w:val="left" w:pos="839"/>
        </w:tabs>
        <w:spacing w:before="1"/>
        <w:ind w:left="838"/>
        <w:rPr>
          <w:sz w:val="20"/>
        </w:rPr>
      </w:pPr>
      <w:r>
        <w:rPr>
          <w:sz w:val="20"/>
        </w:rPr>
        <w:t>IMMUNITY</w:t>
      </w:r>
    </w:p>
    <w:p w:rsidR="009B31CF" w:rsidRDefault="009B31CF">
      <w:pPr>
        <w:pStyle w:val="BodyText"/>
        <w:spacing w:before="7"/>
      </w:pPr>
    </w:p>
    <w:p w:rsidR="009B31CF" w:rsidRDefault="00CF6499">
      <w:pPr>
        <w:pStyle w:val="BodyText"/>
        <w:spacing w:before="1"/>
        <w:ind w:left="838" w:right="165"/>
      </w:pPr>
      <w:r>
        <w:t>Doctors and other individuals involved in the DIME process who have acted within the appropriate</w:t>
      </w:r>
      <w:r>
        <w:rPr>
          <w:spacing w:val="-4"/>
        </w:rPr>
        <w:t xml:space="preserve"> </w:t>
      </w:r>
      <w:r>
        <w:t>scope</w:t>
      </w:r>
      <w:r>
        <w:rPr>
          <w:spacing w:val="-1"/>
        </w:rPr>
        <w:t xml:space="preserve"> </w:t>
      </w:r>
      <w:r>
        <w:t>of</w:t>
      </w:r>
      <w:r>
        <w:rPr>
          <w:spacing w:val="-1"/>
        </w:rPr>
        <w:t xml:space="preserve"> </w:t>
      </w:r>
      <w:r>
        <w:t>their</w:t>
      </w:r>
      <w:r>
        <w:rPr>
          <w:spacing w:val="-2"/>
        </w:rPr>
        <w:t xml:space="preserve"> </w:t>
      </w:r>
      <w:r>
        <w:t>capacity</w:t>
      </w:r>
      <w:r>
        <w:rPr>
          <w:spacing w:val="-6"/>
        </w:rPr>
        <w:t xml:space="preserve"> </w:t>
      </w:r>
      <w:r>
        <w:t>shall</w:t>
      </w:r>
      <w:r>
        <w:rPr>
          <w:spacing w:val="-4"/>
        </w:rPr>
        <w:t xml:space="preserve"> </w:t>
      </w:r>
      <w:r>
        <w:t>be</w:t>
      </w:r>
      <w:r>
        <w:rPr>
          <w:spacing w:val="-1"/>
        </w:rPr>
        <w:t xml:space="preserve"> </w:t>
      </w:r>
      <w:r>
        <w:t>immune</w:t>
      </w:r>
      <w:r>
        <w:rPr>
          <w:spacing w:val="-4"/>
        </w:rPr>
        <w:t xml:space="preserve"> </w:t>
      </w:r>
      <w:r>
        <w:t>from</w:t>
      </w:r>
      <w:r>
        <w:rPr>
          <w:spacing w:val="2"/>
        </w:rPr>
        <w:t xml:space="preserve"> </w:t>
      </w:r>
      <w:r>
        <w:t>liability</w:t>
      </w:r>
      <w:r>
        <w:rPr>
          <w:spacing w:val="-6"/>
        </w:rPr>
        <w:t xml:space="preserve"> </w:t>
      </w:r>
      <w:r>
        <w:t>in</w:t>
      </w:r>
      <w:r>
        <w:rPr>
          <w:spacing w:val="-3"/>
        </w:rPr>
        <w:t xml:space="preserve"> </w:t>
      </w:r>
      <w:r>
        <w:t>any</w:t>
      </w:r>
      <w:r>
        <w:rPr>
          <w:spacing w:val="-6"/>
        </w:rPr>
        <w:t xml:space="preserve"> </w:t>
      </w:r>
      <w:r>
        <w:t>civil</w:t>
      </w:r>
      <w:r>
        <w:rPr>
          <w:spacing w:val="-2"/>
        </w:rPr>
        <w:t xml:space="preserve"> </w:t>
      </w:r>
      <w:r>
        <w:t>action</w:t>
      </w:r>
      <w:r>
        <w:rPr>
          <w:spacing w:val="-1"/>
        </w:rPr>
        <w:t xml:space="preserve"> </w:t>
      </w:r>
      <w:r>
        <w:t>for</w:t>
      </w:r>
      <w:r>
        <w:rPr>
          <w:spacing w:val="-3"/>
        </w:rPr>
        <w:t xml:space="preserve"> </w:t>
      </w:r>
      <w:r>
        <w:t>any</w:t>
      </w:r>
      <w:r>
        <w:rPr>
          <w:spacing w:val="-6"/>
        </w:rPr>
        <w:t xml:space="preserve"> </w:t>
      </w:r>
      <w:r>
        <w:t>actions undertaken in good faith and in the reasonable belief that the actions were appropriate under the circumstances.</w:t>
      </w:r>
    </w:p>
    <w:p w:rsidR="009B31CF" w:rsidRDefault="009B31CF">
      <w:pPr>
        <w:pStyle w:val="BodyText"/>
        <w:spacing w:before="5"/>
        <w:rPr>
          <w:sz w:val="31"/>
        </w:rPr>
      </w:pPr>
    </w:p>
    <w:p w:rsidR="009B31CF" w:rsidRDefault="00CF6499">
      <w:pPr>
        <w:pStyle w:val="ListParagraph"/>
        <w:numPr>
          <w:ilvl w:val="1"/>
          <w:numId w:val="1"/>
        </w:numPr>
        <w:tabs>
          <w:tab w:val="left" w:pos="837"/>
          <w:tab w:val="left" w:pos="839"/>
        </w:tabs>
        <w:ind w:left="838"/>
        <w:rPr>
          <w:sz w:val="20"/>
        </w:rPr>
      </w:pPr>
      <w:bookmarkStart w:id="22" w:name="11-11_Disputes"/>
      <w:bookmarkStart w:id="23" w:name="_bookmark10"/>
      <w:bookmarkEnd w:id="22"/>
      <w:bookmarkEnd w:id="23"/>
      <w:r>
        <w:rPr>
          <w:sz w:val="20"/>
        </w:rPr>
        <w:t>DISPUTES</w:t>
      </w:r>
    </w:p>
    <w:p w:rsidR="009B31CF" w:rsidRDefault="009B31CF">
      <w:pPr>
        <w:pStyle w:val="BodyText"/>
        <w:spacing w:before="10"/>
      </w:pPr>
    </w:p>
    <w:p w:rsidR="009B31CF" w:rsidRDefault="00CF6499">
      <w:pPr>
        <w:pStyle w:val="BodyText"/>
        <w:ind w:left="840" w:right="140"/>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2528570</wp:posOffset>
                </wp:positionH>
                <wp:positionV relativeFrom="paragraph">
                  <wp:posOffset>231775</wp:posOffset>
                </wp:positionV>
                <wp:extent cx="34925" cy="6350"/>
                <wp:effectExtent l="4445" t="0" r="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C64EC" id="Rectangle 2" o:spid="_x0000_s1026" style="position:absolute;margin-left:199.1pt;margin-top:18.25pt;width:2.7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0t4egIAAPcEAAAOAAAAZHJzL2Uyb0RvYy54bWysVNuO0zAQfUfiHyy/d3PZ9JJo09VeCEJa&#10;YMXCB7i201g4trHdpgXx74ydtnSBB4Tog+vJjMfnzJzx1fWul2jLrRNa1Ti7SDHiimom1LrGnz42&#10;kwVGzhPFiNSK13jPHb5evnxxNZiK57rTknGLIIly1WBq3HlvqiRxtOM9cRfacAXOVtueeDDtOmGW&#10;DJC9l0meprNk0JYZqyl3Dr7ej068jPnbllP/vm0d90jWGLD5uNq4rsKaLK9ItbbEdIIeYJB/QNET&#10;oeDSU6p74gnaWPFbql5Qq51u/QXVfaLbVlAeOQCbLP2FzVNHDI9coDjOnMrk/l9a+m77aJFgNc4x&#10;UqSHFn2AohG1lhzloTyDcRVEPZlHGwg686DpZ4eUvusgit9Yq4eOEwagshCfPDsQDAdH0Wp4qxlk&#10;JxuvY6V2re1DQqgB2sWG7E8N4TuPKHy8LMp8ihEFz+xyGruVkOp40ljnX3Pdo7CpsQXcMTPZPjgf&#10;kJDqGBKRaylYI6SMhl2v7qRFWwLCaJoUfhE8EDwPkyoEKx2OjRnHLwAQ7gi+ADU2+luZ5UV6m5eT&#10;ZraYT4qmmE7KebqYpFl5W87Soizum+8BYFZUnWCMqweh+FF0WfF3TT3If5RLlB0aalxOoU6R1zl6&#10;d04yUPwzyV54mEEp+hovTkGkCk19pRjQJpUnQo775Dn8WGWowfE/ViVKIHR9VM9Ksz0owGpoEswg&#10;vBaw6bT9itEAk1dj92VDLMdIvlGgojIrijCq0Sim8xwMe+5ZnXuIopCqxh6jcXvnx/HeGCvWHdyU&#10;xcIofQPKa0UURlDliOqgV5iuyODwEoTxPbdj1M/3avkDAAD//wMAUEsDBBQABgAIAAAAIQCGJAx+&#10;3QAAAAkBAAAPAAAAZHJzL2Rvd25yZXYueG1sTI/NTsMwEITvSLyDtUjcqEP/UtI4VYXEAzT0ADfH&#10;XpKo8TqK3TTh6VlOcNvdGc18mx8m14kRh9B6UvC8SEAgGW9bqhWc39+ediBC1GR15wkVzBjgUNzf&#10;5Tqz/kYnHMtYCw6hkGkFTYx9JmUwDTodFr5HYu3LD05HXoda2kHfONx1cpkkW+l0S9zQ6B5fGzSX&#10;8uoUfKbn7mTa72M9f6wNl8xVOc5KPT5Mxz2IiFP8M8MvPqNDwUyVv5INolOwetkt2crDdgOCDetk&#10;lYKo+JBuQBa5/P9B8QMAAP//AwBQSwECLQAUAAYACAAAACEAtoM4kv4AAADhAQAAEwAAAAAAAAAA&#10;AAAAAAAAAAAAW0NvbnRlbnRfVHlwZXNdLnhtbFBLAQItABQABgAIAAAAIQA4/SH/1gAAAJQBAAAL&#10;AAAAAAAAAAAAAAAAAC8BAABfcmVscy8ucmVsc1BLAQItABQABgAIAAAAIQCc80t4egIAAPcEAAAO&#10;AAAAAAAAAAAAAAAAAC4CAABkcnMvZTJvRG9jLnhtbFBLAQItABQABgAIAAAAIQCGJAx+3QAAAAkB&#10;AAAPAAAAAAAAAAAAAAAAANQEAABkcnMvZG93bnJldi54bWxQSwUGAAAAAAQABADzAAAA3gUAAAAA&#10;" fillcolor="red" stroked="f">
                <w10:wrap anchorx="page"/>
              </v:rect>
            </w:pict>
          </mc:Fallback>
        </mc:AlternateContent>
      </w:r>
      <w:r>
        <w:t>Non-compliance with this rule may be addressed through the Dispute Resolution process described in Rule 16 or through any other mechanism of dispute resolution provided for in rule or statute.</w:t>
      </w:r>
    </w:p>
    <w:p w:rsidR="009B31CF" w:rsidRDefault="009B31CF">
      <w:pPr>
        <w:sectPr w:rsidR="009B31CF">
          <w:pgSz w:w="12240" w:h="15840"/>
          <w:pgMar w:top="1360" w:right="1320" w:bottom="1620" w:left="1320" w:header="0" w:footer="1377" w:gutter="0"/>
          <w:cols w:space="720"/>
        </w:sectPr>
      </w:pPr>
    </w:p>
    <w:p w:rsidR="009B31CF" w:rsidRDefault="00CF6499">
      <w:pPr>
        <w:pStyle w:val="ListParagraph"/>
        <w:numPr>
          <w:ilvl w:val="1"/>
          <w:numId w:val="1"/>
        </w:numPr>
        <w:tabs>
          <w:tab w:val="left" w:pos="839"/>
          <w:tab w:val="left" w:pos="840"/>
        </w:tabs>
        <w:spacing w:before="79"/>
        <w:rPr>
          <w:sz w:val="20"/>
        </w:rPr>
      </w:pPr>
      <w:bookmarkStart w:id="24" w:name="11-12_Indigent_Claimant"/>
      <w:bookmarkStart w:id="25" w:name="_bookmark11"/>
      <w:bookmarkEnd w:id="24"/>
      <w:bookmarkEnd w:id="25"/>
      <w:r>
        <w:rPr>
          <w:sz w:val="20"/>
        </w:rPr>
        <w:lastRenderedPageBreak/>
        <w:t>INDIGENT</w:t>
      </w:r>
      <w:r>
        <w:rPr>
          <w:spacing w:val="1"/>
          <w:sz w:val="20"/>
        </w:rPr>
        <w:t xml:space="preserve"> </w:t>
      </w:r>
      <w:r>
        <w:rPr>
          <w:sz w:val="20"/>
        </w:rPr>
        <w:t>CLAIMANT</w:t>
      </w:r>
    </w:p>
    <w:p w:rsidR="009B31CF" w:rsidRDefault="009B31CF">
      <w:pPr>
        <w:pStyle w:val="BodyText"/>
        <w:spacing w:before="11"/>
      </w:pPr>
    </w:p>
    <w:p w:rsidR="009B31CF" w:rsidRDefault="00CF6499">
      <w:pPr>
        <w:pStyle w:val="ListParagraph"/>
        <w:numPr>
          <w:ilvl w:val="2"/>
          <w:numId w:val="1"/>
        </w:numPr>
        <w:tabs>
          <w:tab w:val="left" w:pos="1559"/>
          <w:tab w:val="left" w:pos="1560"/>
        </w:tabs>
        <w:ind w:right="282"/>
        <w:rPr>
          <w:sz w:val="20"/>
        </w:rPr>
      </w:pPr>
      <w:r>
        <w:rPr>
          <w:sz w:val="20"/>
        </w:rPr>
        <w:t>Within 15 days of filing the Notice and Proposal and Application for a Division Independent Medical Examination form, a claimant asserting indigent status shall file</w:t>
      </w:r>
      <w:r>
        <w:rPr>
          <w:spacing w:val="-39"/>
          <w:sz w:val="20"/>
        </w:rPr>
        <w:t xml:space="preserve"> </w:t>
      </w:r>
      <w:r>
        <w:rPr>
          <w:sz w:val="20"/>
        </w:rPr>
        <w:t xml:space="preserve">an </w:t>
      </w:r>
      <w:r>
        <w:rPr>
          <w:rFonts w:ascii="Times New Roman" w:hAnsi="Times New Roman"/>
          <w:sz w:val="20"/>
        </w:rPr>
        <w:t>“</w:t>
      </w:r>
      <w:r>
        <w:rPr>
          <w:sz w:val="20"/>
        </w:rPr>
        <w:t>Application for Indigent Determination (DIME)</w:t>
      </w:r>
      <w:r>
        <w:rPr>
          <w:rFonts w:ascii="Times New Roman" w:hAnsi="Times New Roman"/>
          <w:sz w:val="20"/>
        </w:rPr>
        <w:t xml:space="preserve">” </w:t>
      </w:r>
      <w:r>
        <w:rPr>
          <w:sz w:val="20"/>
        </w:rPr>
        <w:t>form at the Office of Administrative Courts with copies to the other parties and the DIME</w:t>
      </w:r>
      <w:r>
        <w:rPr>
          <w:spacing w:val="-4"/>
          <w:sz w:val="20"/>
        </w:rPr>
        <w:t xml:space="preserve"> </w:t>
      </w:r>
      <w:r>
        <w:rPr>
          <w:sz w:val="20"/>
        </w:rPr>
        <w:t>Unit.</w:t>
      </w:r>
    </w:p>
    <w:p w:rsidR="009B31CF" w:rsidRDefault="009B31CF">
      <w:pPr>
        <w:pStyle w:val="BodyText"/>
        <w:spacing w:before="8"/>
      </w:pPr>
    </w:p>
    <w:p w:rsidR="009B31CF" w:rsidRDefault="00CF6499">
      <w:pPr>
        <w:pStyle w:val="ListParagraph"/>
        <w:numPr>
          <w:ilvl w:val="2"/>
          <w:numId w:val="1"/>
        </w:numPr>
        <w:tabs>
          <w:tab w:val="left" w:pos="1559"/>
          <w:tab w:val="left" w:pos="1560"/>
        </w:tabs>
        <w:ind w:right="294"/>
        <w:rPr>
          <w:sz w:val="20"/>
        </w:rPr>
      </w:pPr>
      <w:r>
        <w:rPr>
          <w:sz w:val="20"/>
        </w:rPr>
        <w:t>The DIME process will not be held in abeyance while the indigent application is</w:t>
      </w:r>
      <w:r>
        <w:rPr>
          <w:spacing w:val="-37"/>
          <w:sz w:val="20"/>
        </w:rPr>
        <w:t xml:space="preserve"> </w:t>
      </w:r>
      <w:r>
        <w:rPr>
          <w:sz w:val="20"/>
        </w:rPr>
        <w:t>pending unless so ordered by an</w:t>
      </w:r>
      <w:r>
        <w:rPr>
          <w:spacing w:val="-6"/>
          <w:sz w:val="20"/>
        </w:rPr>
        <w:t xml:space="preserve"> </w:t>
      </w:r>
      <w:r>
        <w:rPr>
          <w:sz w:val="20"/>
        </w:rPr>
        <w:t>ALJ.</w:t>
      </w:r>
    </w:p>
    <w:p w:rsidR="009B31CF" w:rsidRDefault="009B31CF">
      <w:pPr>
        <w:pStyle w:val="BodyText"/>
        <w:rPr>
          <w:sz w:val="21"/>
        </w:rPr>
      </w:pPr>
    </w:p>
    <w:p w:rsidR="009B31CF" w:rsidRDefault="00CF6499">
      <w:pPr>
        <w:pStyle w:val="ListParagraph"/>
        <w:numPr>
          <w:ilvl w:val="2"/>
          <w:numId w:val="1"/>
        </w:numPr>
        <w:tabs>
          <w:tab w:val="left" w:pos="1559"/>
          <w:tab w:val="left" w:pos="1560"/>
        </w:tabs>
        <w:ind w:right="125"/>
        <w:rPr>
          <w:sz w:val="20"/>
        </w:rPr>
      </w:pPr>
      <w:r>
        <w:rPr>
          <w:sz w:val="20"/>
        </w:rPr>
        <w:t>Within</w:t>
      </w:r>
      <w:r>
        <w:rPr>
          <w:spacing w:val="-4"/>
          <w:sz w:val="20"/>
        </w:rPr>
        <w:t xml:space="preserve"> </w:t>
      </w:r>
      <w:r>
        <w:rPr>
          <w:sz w:val="20"/>
        </w:rPr>
        <w:t>eight</w:t>
      </w:r>
      <w:r>
        <w:rPr>
          <w:spacing w:val="-2"/>
          <w:sz w:val="20"/>
        </w:rPr>
        <w:t xml:space="preserve"> </w:t>
      </w:r>
      <w:r>
        <w:rPr>
          <w:sz w:val="20"/>
        </w:rPr>
        <w:t>(8)</w:t>
      </w:r>
      <w:r>
        <w:rPr>
          <w:spacing w:val="-3"/>
          <w:sz w:val="20"/>
        </w:rPr>
        <w:t xml:space="preserve"> </w:t>
      </w:r>
      <w:r>
        <w:rPr>
          <w:sz w:val="20"/>
        </w:rPr>
        <w:t>days</w:t>
      </w:r>
      <w:r>
        <w:rPr>
          <w:spacing w:val="-2"/>
          <w:sz w:val="20"/>
        </w:rPr>
        <w:t xml:space="preserve"> </w:t>
      </w:r>
      <w:r>
        <w:rPr>
          <w:sz w:val="20"/>
        </w:rPr>
        <w:t>after</w:t>
      </w:r>
      <w:r>
        <w:rPr>
          <w:spacing w:val="-3"/>
          <w:sz w:val="20"/>
        </w:rPr>
        <w:t xml:space="preserve"> </w:t>
      </w:r>
      <w:r>
        <w:rPr>
          <w:sz w:val="20"/>
        </w:rPr>
        <w:t>the</w:t>
      </w:r>
      <w:r>
        <w:rPr>
          <w:spacing w:val="-4"/>
          <w:sz w:val="20"/>
        </w:rPr>
        <w:t xml:space="preserve"> </w:t>
      </w:r>
      <w:r>
        <w:rPr>
          <w:sz w:val="20"/>
        </w:rPr>
        <w:t>date</w:t>
      </w:r>
      <w:r>
        <w:rPr>
          <w:spacing w:val="-2"/>
          <w:sz w:val="20"/>
        </w:rPr>
        <w:t xml:space="preserve"> </w:t>
      </w:r>
      <w:r>
        <w:rPr>
          <w:sz w:val="20"/>
        </w:rPr>
        <w:t>of</w:t>
      </w:r>
      <w:r>
        <w:rPr>
          <w:spacing w:val="-3"/>
          <w:sz w:val="20"/>
        </w:rPr>
        <w:t xml:space="preserve"> </w:t>
      </w:r>
      <w:r>
        <w:rPr>
          <w:sz w:val="20"/>
        </w:rPr>
        <w:t>mailing</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Application</w:t>
      </w:r>
      <w:r>
        <w:rPr>
          <w:spacing w:val="-3"/>
          <w:sz w:val="20"/>
        </w:rPr>
        <w:t xml:space="preserve"> </w:t>
      </w:r>
      <w:r>
        <w:rPr>
          <w:sz w:val="20"/>
        </w:rPr>
        <w:t>for</w:t>
      </w:r>
      <w:r>
        <w:rPr>
          <w:spacing w:val="-3"/>
          <w:sz w:val="20"/>
        </w:rPr>
        <w:t xml:space="preserve"> </w:t>
      </w:r>
      <w:r>
        <w:rPr>
          <w:sz w:val="20"/>
        </w:rPr>
        <w:t>Indigent</w:t>
      </w:r>
      <w:r>
        <w:rPr>
          <w:spacing w:val="-4"/>
          <w:sz w:val="20"/>
        </w:rPr>
        <w:t xml:space="preserve"> </w:t>
      </w:r>
      <w:r>
        <w:rPr>
          <w:sz w:val="20"/>
        </w:rPr>
        <w:t xml:space="preserve">Determination (DIME) form, any other party to the claim </w:t>
      </w:r>
      <w:r>
        <w:rPr>
          <w:spacing w:val="2"/>
          <w:sz w:val="20"/>
        </w:rPr>
        <w:t xml:space="preserve">may </w:t>
      </w:r>
      <w:r>
        <w:rPr>
          <w:sz w:val="20"/>
        </w:rPr>
        <w:t>file a response at the Office of Administrative Courts. Any such response shall state with specificity the grounds for objection.</w:t>
      </w:r>
    </w:p>
    <w:p w:rsidR="009B31CF" w:rsidRDefault="009B31CF">
      <w:pPr>
        <w:pStyle w:val="BodyText"/>
        <w:spacing w:before="9"/>
      </w:pPr>
    </w:p>
    <w:p w:rsidR="009B31CF" w:rsidRDefault="00CF6499">
      <w:pPr>
        <w:pStyle w:val="ListParagraph"/>
        <w:numPr>
          <w:ilvl w:val="2"/>
          <w:numId w:val="1"/>
        </w:numPr>
        <w:tabs>
          <w:tab w:val="left" w:pos="1559"/>
          <w:tab w:val="left" w:pos="1560"/>
        </w:tabs>
        <w:ind w:left="1558" w:right="380" w:hanging="719"/>
        <w:rPr>
          <w:sz w:val="20"/>
        </w:rPr>
      </w:pPr>
      <w:r>
        <w:rPr>
          <w:sz w:val="20"/>
        </w:rPr>
        <w:t>An ALJ shall issue a written order to all parties within twenty (20) days after the application is filed, a hearing will only be held if a timely submitted response raises disputed questions of material fact or if there is a lack of sufficient information in the written submissions of the parties. Any such hearing shall be held as soon as possible and a ruling shall be issued within thirty (30) days of the date of filing of the indigent application.</w:t>
      </w:r>
    </w:p>
    <w:p w:rsidR="009B31CF" w:rsidRDefault="009B31CF">
      <w:pPr>
        <w:pStyle w:val="BodyText"/>
        <w:spacing w:before="10"/>
      </w:pPr>
    </w:p>
    <w:p w:rsidR="009B31CF" w:rsidRDefault="00CF6499">
      <w:pPr>
        <w:pStyle w:val="ListParagraph"/>
        <w:numPr>
          <w:ilvl w:val="2"/>
          <w:numId w:val="1"/>
        </w:numPr>
        <w:tabs>
          <w:tab w:val="left" w:pos="1558"/>
          <w:tab w:val="left" w:pos="1559"/>
        </w:tabs>
        <w:spacing w:before="1"/>
        <w:ind w:left="1558" w:right="206"/>
        <w:rPr>
          <w:sz w:val="20"/>
        </w:rPr>
      </w:pPr>
      <w:r>
        <w:rPr>
          <w:sz w:val="20"/>
        </w:rPr>
        <w:t>The determination regarding indigence shall be based on the claimant’s financial status on the date the application is filed and any extraordinary circumstances. In ruling on the application, the ALJ shall apply the standards set forth in Rule 18. Extraordinary circumstances exist where the claimant would be deprived of the ability to provide for basic</w:t>
      </w:r>
      <w:r>
        <w:rPr>
          <w:spacing w:val="-4"/>
          <w:sz w:val="20"/>
        </w:rPr>
        <w:t xml:space="preserve"> </w:t>
      </w:r>
      <w:r>
        <w:rPr>
          <w:sz w:val="20"/>
        </w:rPr>
        <w:t>necessities</w:t>
      </w:r>
      <w:r>
        <w:rPr>
          <w:spacing w:val="-3"/>
          <w:sz w:val="20"/>
        </w:rPr>
        <w:t xml:space="preserve"> </w:t>
      </w:r>
      <w:r>
        <w:rPr>
          <w:sz w:val="20"/>
        </w:rPr>
        <w:t>that</w:t>
      </w:r>
      <w:r>
        <w:rPr>
          <w:spacing w:val="-4"/>
          <w:sz w:val="20"/>
        </w:rPr>
        <w:t xml:space="preserve"> </w:t>
      </w:r>
      <w:r>
        <w:rPr>
          <w:sz w:val="20"/>
        </w:rPr>
        <w:t>cannot</w:t>
      </w:r>
      <w:r>
        <w:rPr>
          <w:spacing w:val="-5"/>
          <w:sz w:val="20"/>
        </w:rPr>
        <w:t xml:space="preserve"> </w:t>
      </w:r>
      <w:r>
        <w:rPr>
          <w:sz w:val="20"/>
        </w:rPr>
        <w:t>be</w:t>
      </w:r>
      <w:r>
        <w:rPr>
          <w:spacing w:val="-2"/>
          <w:sz w:val="20"/>
        </w:rPr>
        <w:t xml:space="preserve"> </w:t>
      </w:r>
      <w:r>
        <w:rPr>
          <w:sz w:val="20"/>
        </w:rPr>
        <w:t>deferred,</w:t>
      </w:r>
      <w:r>
        <w:rPr>
          <w:spacing w:val="-4"/>
          <w:sz w:val="20"/>
        </w:rPr>
        <w:t xml:space="preserve"> </w:t>
      </w:r>
      <w:r>
        <w:rPr>
          <w:sz w:val="20"/>
        </w:rPr>
        <w:t>such</w:t>
      </w:r>
      <w:r>
        <w:rPr>
          <w:spacing w:val="-3"/>
          <w:sz w:val="20"/>
        </w:rPr>
        <w:t xml:space="preserve"> </w:t>
      </w:r>
      <w:r>
        <w:rPr>
          <w:sz w:val="20"/>
        </w:rPr>
        <w:t>as</w:t>
      </w:r>
      <w:r>
        <w:rPr>
          <w:spacing w:val="-3"/>
          <w:sz w:val="20"/>
        </w:rPr>
        <w:t xml:space="preserve"> </w:t>
      </w:r>
      <w:r>
        <w:rPr>
          <w:sz w:val="20"/>
        </w:rPr>
        <w:t>food,</w:t>
      </w:r>
      <w:r>
        <w:rPr>
          <w:spacing w:val="-4"/>
          <w:sz w:val="20"/>
        </w:rPr>
        <w:t xml:space="preserve"> </w:t>
      </w:r>
      <w:r>
        <w:rPr>
          <w:sz w:val="20"/>
        </w:rPr>
        <w:t>shelter,</w:t>
      </w:r>
      <w:r>
        <w:rPr>
          <w:spacing w:val="-4"/>
          <w:sz w:val="20"/>
        </w:rPr>
        <w:t xml:space="preserve"> </w:t>
      </w:r>
      <w:r>
        <w:rPr>
          <w:sz w:val="20"/>
        </w:rPr>
        <w:t>clothing,</w:t>
      </w:r>
      <w:r>
        <w:rPr>
          <w:spacing w:val="-5"/>
          <w:sz w:val="20"/>
        </w:rPr>
        <w:t xml:space="preserve"> </w:t>
      </w:r>
      <w:r>
        <w:rPr>
          <w:sz w:val="20"/>
        </w:rPr>
        <w:t>utilities and</w:t>
      </w:r>
      <w:r>
        <w:rPr>
          <w:spacing w:val="-2"/>
          <w:sz w:val="20"/>
        </w:rPr>
        <w:t xml:space="preserve"> </w:t>
      </w:r>
      <w:r>
        <w:rPr>
          <w:sz w:val="20"/>
        </w:rPr>
        <w:t>out of pocket medical</w:t>
      </w:r>
      <w:r>
        <w:rPr>
          <w:spacing w:val="-5"/>
          <w:sz w:val="20"/>
        </w:rPr>
        <w:t xml:space="preserve"> </w:t>
      </w:r>
      <w:r>
        <w:rPr>
          <w:sz w:val="20"/>
        </w:rPr>
        <w:t>costs.</w:t>
      </w:r>
    </w:p>
    <w:p w:rsidR="009B31CF" w:rsidRDefault="009B31CF">
      <w:pPr>
        <w:pStyle w:val="BodyText"/>
        <w:spacing w:before="10"/>
      </w:pPr>
    </w:p>
    <w:p w:rsidR="009B31CF" w:rsidRDefault="00CF6499">
      <w:pPr>
        <w:pStyle w:val="ListParagraph"/>
        <w:numPr>
          <w:ilvl w:val="2"/>
          <w:numId w:val="1"/>
        </w:numPr>
        <w:tabs>
          <w:tab w:val="left" w:pos="1558"/>
          <w:tab w:val="left" w:pos="1559"/>
        </w:tabs>
        <w:ind w:left="1558" w:right="316"/>
        <w:rPr>
          <w:sz w:val="20"/>
        </w:rPr>
      </w:pPr>
      <w:r>
        <w:rPr>
          <w:sz w:val="20"/>
        </w:rPr>
        <w:t>The costs of the DIME advanced on behalf of the indigent claimant shall be taken as</w:t>
      </w:r>
      <w:r>
        <w:rPr>
          <w:spacing w:val="-36"/>
          <w:sz w:val="20"/>
        </w:rPr>
        <w:t xml:space="preserve"> </w:t>
      </w:r>
      <w:r>
        <w:rPr>
          <w:sz w:val="20"/>
        </w:rPr>
        <w:t>an offset against permanent indemnity benefits following either a final order or approved settlement.</w:t>
      </w:r>
    </w:p>
    <w:sectPr w:rsidR="009B31CF">
      <w:pgSz w:w="12240" w:h="15840"/>
      <w:pgMar w:top="1360" w:right="1320" w:bottom="1620" w:left="1320" w:header="0" w:footer="13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CA0" w:rsidRDefault="009C1CA0">
      <w:r>
        <w:separator/>
      </w:r>
    </w:p>
  </w:endnote>
  <w:endnote w:type="continuationSeparator" w:id="0">
    <w:p w:rsidR="009C1CA0" w:rsidRDefault="009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1CF" w:rsidRDefault="00CF6499">
    <w:pPr>
      <w:pStyle w:val="BodyText"/>
      <w:spacing w:line="14" w:lineRule="auto"/>
      <w:rPr>
        <w:sz w:val="16"/>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3784600</wp:posOffset>
              </wp:positionH>
              <wp:positionV relativeFrom="page">
                <wp:posOffset>9004935</wp:posOffset>
              </wp:positionV>
              <wp:extent cx="203200" cy="168910"/>
              <wp:effectExtent l="3175"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1CF" w:rsidRDefault="00CF6499">
                          <w:pPr>
                            <w:pStyle w:val="BodyText"/>
                            <w:spacing w:before="19"/>
                            <w:ind w:left="40"/>
                            <w:rPr>
                              <w:rFonts w:ascii="Courier New"/>
                            </w:rPr>
                          </w:pPr>
                          <w:r>
                            <w:fldChar w:fldCharType="begin"/>
                          </w:r>
                          <w:r>
                            <w:rPr>
                              <w:rFonts w:ascii="Courier New"/>
                            </w:rPr>
                            <w:instrText xml:space="preserve"> PAGE </w:instrText>
                          </w:r>
                          <w:r>
                            <w:fldChar w:fldCharType="separate"/>
                          </w:r>
                          <w:r w:rsidR="00D92513">
                            <w:rPr>
                              <w:rFonts w:ascii="Courier New"/>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709.05pt;width:16pt;height:1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OA3qwIAAKgFAAAOAAAAZHJzL2Uyb0RvYy54bWysVNtunDAQfa/Uf7D8TriE3QAKGyXLUlVK&#10;L1LSD/Aas1gFm9rehbTqv3dswmaTqFLVlgc02OPjOXMOc3k1di06MKW5FDkOzwKMmKCy4mKX4y/3&#10;pZdgpA0RFWmlYDl+YBpfrd6+uRz6jEWykW3FFAIQobOhz3FjTJ/5vqYN64g+kz0TsFlL1REDn2rn&#10;V4oMgN61fhQES3+QquqVpExrWC2mTbxy+HXNqPlU15oZ1OYYajPurdx7a9/+6pJkO0X6htPHMshf&#10;VNERLuDSI1RBDEF7xV9BdZwqqWVtzqjsfFnXnDLHAdiEwQs2dw3pmeMCzdH9sU36/8HSj4fPCvEK&#10;tMNIkA4kumejQTdyRKHtztDrDJLuekgzIyzbTMtU97eSftVIyHVDxI5dKyWHhpEKqnMn/ZOjE462&#10;INvhg6zgGrI30gGNteosIDQDATqo9HBUxpZCYTEKzkFtjChshcskDZ1yPsnmw73S5h2THbJBjhUI&#10;78DJ4VYboAGpc4q9S8iSt60TvxXPFiBxWoGr4ajds0U4LX+kQbpJNknsxdFy48VBUXjX5Tr2lmV4&#10;sSjOi/W6CH/ae8M4a3hVMWGvmX0Vxn+m26PDJ0ccnaVlyysLZ0vSarddtwodCPi6dI8VC4o/SfOf&#10;l+G2gcsLSmEUBzdR6pXL5MKLy3jhpRdB4gVhepMugziNi/I5pVsu2L9TQkOO00W0mLz0W26Be15z&#10;I1nHDUyOlnc5To5JJLMO3IjKSWsIb6f4pBW2/KdWQMdmoZ1frUUns5pxOwKKNfFWVg/gXCXBWWBC&#10;GHcQNFJ9x2iA0ZFj/W1PFMOofS/A/XbOzIGag+0cEEHhaI4NRlO4NtM82veK7xpAnv4vIa/hD6m5&#10;c+9TFVC6/YBx4Eg8ji47b06/XdbTgF39AgAA//8DAFBLAwQUAAYACAAAACEAARLuEuEAAAANAQAA&#10;DwAAAGRycy9kb3ducmV2LnhtbEyPwU7DMBBE70j9B2srcaNOqhDSEKeqEJyQEGk4cHRiN7Ear0Ps&#10;tuHv2Z7ocWdGs2+K7WwHdtaTNw4FxKsImMbWKYOdgK/67SED5oNEJQeHWsCv9rAtF3eFzJW7YKXP&#10;+9AxKkGfSwF9CGPOuW97baVfuVEjeQc3WRnonDquJnmhcjvwdRSl3EqD9KGXo37pdXvcn6yA3TdW&#10;r+bno/msDpWp602E7+lRiPvlvHsGFvQc/sNwxSd0KImpcSdUng0CHjcpbQlkJHEWA6NIus5Iaq5S&#10;kjwBLwt+u6L8AwAA//8DAFBLAQItABQABgAIAAAAIQC2gziS/gAAAOEBAAATAAAAAAAAAAAAAAAA&#10;AAAAAABbQ29udGVudF9UeXBlc10ueG1sUEsBAi0AFAAGAAgAAAAhADj9If/WAAAAlAEAAAsAAAAA&#10;AAAAAAAAAAAALwEAAF9yZWxzLy5yZWxzUEsBAi0AFAAGAAgAAAAhABfA4DerAgAAqAUAAA4AAAAA&#10;AAAAAAAAAAAALgIAAGRycy9lMm9Eb2MueG1sUEsBAi0AFAAGAAgAAAAhAAES7hLhAAAADQEAAA8A&#10;AAAAAAAAAAAAAAAABQUAAGRycy9kb3ducmV2LnhtbFBLBQYAAAAABAAEAPMAAAATBgAAAAA=&#10;" filled="f" stroked="f">
              <v:textbox inset="0,0,0,0">
                <w:txbxContent>
                  <w:p w:rsidR="009B31CF" w:rsidRDefault="00CF6499">
                    <w:pPr>
                      <w:pStyle w:val="BodyText"/>
                      <w:spacing w:before="19"/>
                      <w:ind w:left="40"/>
                      <w:rPr>
                        <w:rFonts w:ascii="Courier New"/>
                      </w:rPr>
                    </w:pPr>
                    <w:r>
                      <w:fldChar w:fldCharType="begin"/>
                    </w:r>
                    <w:r>
                      <w:rPr>
                        <w:rFonts w:ascii="Courier New"/>
                      </w:rPr>
                      <w:instrText xml:space="preserve"> PAGE </w:instrText>
                    </w:r>
                    <w:r>
                      <w:fldChar w:fldCharType="separate"/>
                    </w:r>
                    <w:r w:rsidR="00D92513">
                      <w:rPr>
                        <w:rFonts w:ascii="Courier New"/>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CA0" w:rsidRDefault="009C1CA0">
      <w:r>
        <w:separator/>
      </w:r>
    </w:p>
  </w:footnote>
  <w:footnote w:type="continuationSeparator" w:id="0">
    <w:p w:rsidR="009C1CA0" w:rsidRDefault="009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5D3C"/>
    <w:multiLevelType w:val="multilevel"/>
    <w:tmpl w:val="65DE7AB4"/>
    <w:lvl w:ilvl="0">
      <w:start w:val="11"/>
      <w:numFmt w:val="decimal"/>
      <w:lvlText w:val="%1"/>
      <w:lvlJc w:val="left"/>
      <w:pPr>
        <w:ind w:left="1219" w:hanging="900"/>
        <w:jc w:val="left"/>
      </w:pPr>
      <w:rPr>
        <w:rFonts w:hint="default"/>
        <w:lang w:val="en-US" w:eastAsia="en-US" w:bidi="en-US"/>
      </w:rPr>
    </w:lvl>
    <w:lvl w:ilvl="1">
      <w:start w:val="1"/>
      <w:numFmt w:val="decimal"/>
      <w:lvlText w:val="%1-%2"/>
      <w:lvlJc w:val="left"/>
      <w:pPr>
        <w:ind w:left="1219" w:hanging="900"/>
        <w:jc w:val="left"/>
      </w:pPr>
      <w:rPr>
        <w:rFonts w:ascii="Arial" w:eastAsia="Arial" w:hAnsi="Arial" w:cs="Arial" w:hint="default"/>
        <w:spacing w:val="-1"/>
        <w:w w:val="99"/>
        <w:sz w:val="20"/>
        <w:szCs w:val="20"/>
        <w:lang w:val="en-US" w:eastAsia="en-US" w:bidi="en-US"/>
      </w:rPr>
    </w:lvl>
    <w:lvl w:ilvl="2">
      <w:numFmt w:val="bullet"/>
      <w:lvlText w:val="•"/>
      <w:lvlJc w:val="left"/>
      <w:pPr>
        <w:ind w:left="2896" w:hanging="900"/>
      </w:pPr>
      <w:rPr>
        <w:rFonts w:hint="default"/>
        <w:lang w:val="en-US" w:eastAsia="en-US" w:bidi="en-US"/>
      </w:rPr>
    </w:lvl>
    <w:lvl w:ilvl="3">
      <w:numFmt w:val="bullet"/>
      <w:lvlText w:val="•"/>
      <w:lvlJc w:val="left"/>
      <w:pPr>
        <w:ind w:left="3734" w:hanging="900"/>
      </w:pPr>
      <w:rPr>
        <w:rFonts w:hint="default"/>
        <w:lang w:val="en-US" w:eastAsia="en-US" w:bidi="en-US"/>
      </w:rPr>
    </w:lvl>
    <w:lvl w:ilvl="4">
      <w:numFmt w:val="bullet"/>
      <w:lvlText w:val="•"/>
      <w:lvlJc w:val="left"/>
      <w:pPr>
        <w:ind w:left="4572" w:hanging="900"/>
      </w:pPr>
      <w:rPr>
        <w:rFonts w:hint="default"/>
        <w:lang w:val="en-US" w:eastAsia="en-US" w:bidi="en-US"/>
      </w:rPr>
    </w:lvl>
    <w:lvl w:ilvl="5">
      <w:numFmt w:val="bullet"/>
      <w:lvlText w:val="•"/>
      <w:lvlJc w:val="left"/>
      <w:pPr>
        <w:ind w:left="5410" w:hanging="900"/>
      </w:pPr>
      <w:rPr>
        <w:rFonts w:hint="default"/>
        <w:lang w:val="en-US" w:eastAsia="en-US" w:bidi="en-US"/>
      </w:rPr>
    </w:lvl>
    <w:lvl w:ilvl="6">
      <w:numFmt w:val="bullet"/>
      <w:lvlText w:val="•"/>
      <w:lvlJc w:val="left"/>
      <w:pPr>
        <w:ind w:left="6248" w:hanging="900"/>
      </w:pPr>
      <w:rPr>
        <w:rFonts w:hint="default"/>
        <w:lang w:val="en-US" w:eastAsia="en-US" w:bidi="en-US"/>
      </w:rPr>
    </w:lvl>
    <w:lvl w:ilvl="7">
      <w:numFmt w:val="bullet"/>
      <w:lvlText w:val="•"/>
      <w:lvlJc w:val="left"/>
      <w:pPr>
        <w:ind w:left="7086" w:hanging="900"/>
      </w:pPr>
      <w:rPr>
        <w:rFonts w:hint="default"/>
        <w:lang w:val="en-US" w:eastAsia="en-US" w:bidi="en-US"/>
      </w:rPr>
    </w:lvl>
    <w:lvl w:ilvl="8">
      <w:numFmt w:val="bullet"/>
      <w:lvlText w:val="•"/>
      <w:lvlJc w:val="left"/>
      <w:pPr>
        <w:ind w:left="7924" w:hanging="900"/>
      </w:pPr>
      <w:rPr>
        <w:rFonts w:hint="default"/>
        <w:lang w:val="en-US" w:eastAsia="en-US" w:bidi="en-US"/>
      </w:rPr>
    </w:lvl>
  </w:abstractNum>
  <w:abstractNum w:abstractNumId="1" w15:restartNumberingAfterBreak="0">
    <w:nsid w:val="46BA1C3C"/>
    <w:multiLevelType w:val="multilevel"/>
    <w:tmpl w:val="D7E2B646"/>
    <w:lvl w:ilvl="0">
      <w:start w:val="11"/>
      <w:numFmt w:val="decimal"/>
      <w:lvlText w:val="%1"/>
      <w:lvlJc w:val="left"/>
      <w:pPr>
        <w:ind w:left="839" w:hanging="720"/>
        <w:jc w:val="left"/>
      </w:pPr>
      <w:rPr>
        <w:rFonts w:hint="default"/>
        <w:lang w:val="en-US" w:eastAsia="en-US" w:bidi="en-US"/>
      </w:rPr>
    </w:lvl>
    <w:lvl w:ilvl="1">
      <w:start w:val="1"/>
      <w:numFmt w:val="decimal"/>
      <w:lvlText w:val="%1-%2"/>
      <w:lvlJc w:val="left"/>
      <w:pPr>
        <w:ind w:left="839" w:hanging="720"/>
        <w:jc w:val="left"/>
      </w:pPr>
      <w:rPr>
        <w:rFonts w:ascii="Arial" w:eastAsia="Arial" w:hAnsi="Arial" w:cs="Arial" w:hint="default"/>
        <w:spacing w:val="-1"/>
        <w:w w:val="99"/>
        <w:sz w:val="20"/>
        <w:szCs w:val="20"/>
        <w:lang w:val="en-US" w:eastAsia="en-US" w:bidi="en-US"/>
      </w:rPr>
    </w:lvl>
    <w:lvl w:ilvl="2">
      <w:start w:val="1"/>
      <w:numFmt w:val="upperLetter"/>
      <w:lvlText w:val="(%3)"/>
      <w:lvlJc w:val="left"/>
      <w:pPr>
        <w:ind w:left="1559" w:hanging="720"/>
        <w:jc w:val="left"/>
      </w:pPr>
      <w:rPr>
        <w:rFonts w:ascii="Arial" w:eastAsia="Arial" w:hAnsi="Arial" w:cs="Arial" w:hint="default"/>
        <w:spacing w:val="-1"/>
        <w:w w:val="99"/>
        <w:sz w:val="20"/>
        <w:szCs w:val="20"/>
        <w:lang w:val="en-US" w:eastAsia="en-US" w:bidi="en-US"/>
      </w:rPr>
    </w:lvl>
    <w:lvl w:ilvl="3">
      <w:start w:val="1"/>
      <w:numFmt w:val="decimal"/>
      <w:lvlText w:val="(%4)"/>
      <w:lvlJc w:val="left"/>
      <w:pPr>
        <w:ind w:left="2280" w:hanging="721"/>
        <w:jc w:val="left"/>
      </w:pPr>
      <w:rPr>
        <w:rFonts w:ascii="Arial" w:eastAsia="Arial" w:hAnsi="Arial" w:cs="Arial" w:hint="default"/>
        <w:spacing w:val="-1"/>
        <w:w w:val="99"/>
        <w:sz w:val="20"/>
        <w:szCs w:val="20"/>
        <w:lang w:val="en-US" w:eastAsia="en-US" w:bidi="en-US"/>
      </w:rPr>
    </w:lvl>
    <w:lvl w:ilvl="4">
      <w:start w:val="1"/>
      <w:numFmt w:val="lowerLetter"/>
      <w:lvlText w:val="(%5)"/>
      <w:lvlJc w:val="left"/>
      <w:pPr>
        <w:ind w:left="2998" w:hanging="721"/>
        <w:jc w:val="left"/>
      </w:pPr>
      <w:rPr>
        <w:rFonts w:ascii="Arial" w:eastAsia="Arial" w:hAnsi="Arial" w:cs="Arial" w:hint="default"/>
        <w:spacing w:val="-1"/>
        <w:w w:val="99"/>
        <w:sz w:val="20"/>
        <w:szCs w:val="20"/>
        <w:lang w:val="en-US" w:eastAsia="en-US" w:bidi="en-US"/>
      </w:rPr>
    </w:lvl>
    <w:lvl w:ilvl="5">
      <w:start w:val="1"/>
      <w:numFmt w:val="lowerRoman"/>
      <w:lvlText w:val="(%6)"/>
      <w:lvlJc w:val="left"/>
      <w:pPr>
        <w:ind w:left="3718" w:hanging="720"/>
        <w:jc w:val="left"/>
      </w:pPr>
      <w:rPr>
        <w:rFonts w:ascii="Arial" w:eastAsia="Arial" w:hAnsi="Arial" w:cs="Arial" w:hint="default"/>
        <w:spacing w:val="-2"/>
        <w:w w:val="99"/>
        <w:sz w:val="20"/>
        <w:szCs w:val="20"/>
        <w:lang w:val="en-US" w:eastAsia="en-US" w:bidi="en-US"/>
      </w:rPr>
    </w:lvl>
    <w:lvl w:ilvl="6">
      <w:numFmt w:val="bullet"/>
      <w:lvlText w:val="•"/>
      <w:lvlJc w:val="left"/>
      <w:pPr>
        <w:ind w:left="5680" w:hanging="720"/>
      </w:pPr>
      <w:rPr>
        <w:rFonts w:hint="default"/>
        <w:lang w:val="en-US" w:eastAsia="en-US" w:bidi="en-US"/>
      </w:rPr>
    </w:lvl>
    <w:lvl w:ilvl="7">
      <w:numFmt w:val="bullet"/>
      <w:lvlText w:val="•"/>
      <w:lvlJc w:val="left"/>
      <w:pPr>
        <w:ind w:left="6660" w:hanging="720"/>
      </w:pPr>
      <w:rPr>
        <w:rFonts w:hint="default"/>
        <w:lang w:val="en-US" w:eastAsia="en-US" w:bidi="en-US"/>
      </w:rPr>
    </w:lvl>
    <w:lvl w:ilvl="8">
      <w:numFmt w:val="bullet"/>
      <w:lvlText w:val="•"/>
      <w:lvlJc w:val="left"/>
      <w:pPr>
        <w:ind w:left="7640" w:hanging="72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1CF"/>
    <w:rsid w:val="00913273"/>
    <w:rsid w:val="009B31CF"/>
    <w:rsid w:val="009C1CA0"/>
    <w:rsid w:val="009D7F4C"/>
    <w:rsid w:val="00CF6499"/>
    <w:rsid w:val="00D92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EFAFBA-725C-4C67-9079-9C322AF8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5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4378</Words>
  <Characters>24956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CO Dept. of Labor and Employment</Company>
  <LinksUpToDate>false</LinksUpToDate>
  <CharactersWithSpaces>29276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Evan Trowbridge</cp:lastModifiedBy>
  <cp:revision>3</cp:revision>
  <dcterms:created xsi:type="dcterms:W3CDTF">2019-05-24T13:29:00Z</dcterms:created>
  <dcterms:modified xsi:type="dcterms:W3CDTF">2019-07-08T14:42:00Z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2018-12-13T00:00:00Z</vt:filetime>
  </property>
  <property fmtid="{D5CDD505-2E9C-101B-9397-08002B2CF9AE}" pid="3" name="Creator">
    <vt:lpwstr>Acrobat PDFMaker 19 for Word</vt:lpwstr>
  </property>
  <property fmtid="{D5CDD505-2E9C-101B-9397-08002B2CF9AE}" pid="4" name="LastSaved">
    <vt:filetime>2018-12-28T00:00:00Z</vt:filetime>
  </property>
</Properties>
</file>