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1828" w:right="1749" w:firstLine="0"/>
        <w:jc w:val="center"/>
        <w:rPr>
          <w:rFonts w:ascii="Arial"/>
          <w:b/>
          <w:sz w:val="28"/>
        </w:rPr>
      </w:pPr>
      <w:r>
        <w:rPr>
          <w:rFonts w:ascii="Arial"/>
          <w:b/>
          <w:sz w:val="28"/>
        </w:rPr>
        <w:t>DEPARTMENT OF LABOR AND EMPLOYMENT</w:t>
      </w:r>
    </w:p>
    <w:p>
      <w:pPr>
        <w:spacing w:before="240"/>
        <w:ind w:left="1828" w:right="1747" w:firstLine="0"/>
        <w:jc w:val="center"/>
        <w:rPr>
          <w:rFonts w:ascii="Arial" w:hAnsi="Arial"/>
          <w:b/>
          <w:sz w:val="28"/>
        </w:rPr>
      </w:pPr>
      <w:r>
        <w:rPr>
          <w:rFonts w:ascii="Arial" w:hAnsi="Arial"/>
          <w:b/>
          <w:sz w:val="28"/>
        </w:rPr>
        <w:t>Division of Workers’ Compensation</w:t>
      </w:r>
    </w:p>
    <w:p>
      <w:pPr>
        <w:spacing w:before="2"/>
        <w:ind w:left="1828" w:right="1747" w:firstLine="0"/>
        <w:jc w:val="center"/>
        <w:rPr>
          <w:rFonts w:ascii="Arial"/>
          <w:b/>
          <w:sz w:val="24"/>
        </w:rPr>
      </w:pPr>
      <w:r>
        <w:rPr>
          <w:rFonts w:ascii="Arial"/>
          <w:b/>
          <w:sz w:val="24"/>
        </w:rPr>
        <w:t>7 CCR 1101-3</w:t>
      </w:r>
    </w:p>
    <w:p>
      <w:pPr>
        <w:pStyle w:val="BodyText"/>
        <w:rPr>
          <w:rFonts w:ascii="Arial"/>
          <w:b/>
          <w:sz w:val="21"/>
        </w:rPr>
      </w:pPr>
    </w:p>
    <w:p>
      <w:pPr>
        <w:tabs>
          <w:tab w:pos="1866" w:val="left" w:leader="none"/>
        </w:tabs>
        <w:spacing w:line="446" w:lineRule="auto" w:before="1"/>
        <w:ind w:left="280" w:right="1769" w:firstLine="1562"/>
        <w:jc w:val="left"/>
        <w:rPr>
          <w:rFonts w:ascii="Arial" w:hAnsi="Arial"/>
          <w:b/>
          <w:sz w:val="24"/>
        </w:rPr>
      </w:pPr>
      <w:r>
        <w:rPr>
          <w:rFonts w:ascii="Arial" w:hAnsi="Arial"/>
          <w:b/>
          <w:sz w:val="24"/>
        </w:rPr>
        <w:t>WORKERS’ COMPENSATION RULES OF PROCEDURE Rule 16</w:t>
        <w:tab/>
        <w:t>UTILIZATION</w:t>
      </w:r>
      <w:r>
        <w:rPr>
          <w:rFonts w:ascii="Arial" w:hAnsi="Arial"/>
          <w:b/>
          <w:spacing w:val="-16"/>
          <w:sz w:val="24"/>
        </w:rPr>
        <w:t> </w:t>
      </w:r>
      <w:r>
        <w:rPr>
          <w:rFonts w:ascii="Arial" w:hAnsi="Arial"/>
          <w:b/>
          <w:sz w:val="24"/>
        </w:rPr>
        <w:t>STANDARDS</w:t>
      </w:r>
    </w:p>
    <w:sdt>
      <w:sdtPr>
        <w:docPartObj>
          <w:docPartGallery w:val="Table of Contents"/>
          <w:docPartUnique/>
        </w:docPartObj>
      </w:sdtPr>
      <w:sdtEndPr/>
      <w:sdtContent>
        <w:p>
          <w:pPr>
            <w:pStyle w:val="TOC1"/>
            <w:numPr>
              <w:ilvl w:val="1"/>
              <w:numId w:val="1"/>
            </w:numPr>
            <w:tabs>
              <w:tab w:pos="659" w:val="left" w:leader="none"/>
              <w:tab w:pos="840" w:val="left" w:leader="none"/>
              <w:tab w:pos="9452" w:val="right" w:leader="dot"/>
            </w:tabs>
            <w:spacing w:line="240" w:lineRule="auto" w:before="240" w:after="0"/>
            <w:ind w:left="839" w:right="25" w:hanging="660"/>
            <w:jc w:val="left"/>
          </w:pPr>
          <w:hyperlink w:history="true" w:anchor="_bookmark0">
            <w:r>
              <w:rPr/>
              <w:t>STATEMENT</w:t>
            </w:r>
            <w:r>
              <w:rPr>
                <w:spacing w:val="-3"/>
              </w:rPr>
              <w:t> </w:t>
            </w:r>
            <w:r>
              <w:rPr/>
              <w:t>OF</w:t>
            </w:r>
            <w:r>
              <w:rPr>
                <w:spacing w:val="-4"/>
              </w:rPr>
              <w:t> </w:t>
            </w:r>
            <w:r>
              <w:rPr/>
              <w:t>PURPOSE</w:t>
              <w:tab/>
              <w:t>2</w:t>
            </w:r>
          </w:hyperlink>
        </w:p>
        <w:p>
          <w:pPr>
            <w:pStyle w:val="TOC1"/>
            <w:numPr>
              <w:ilvl w:val="1"/>
              <w:numId w:val="1"/>
            </w:numPr>
            <w:tabs>
              <w:tab w:pos="659" w:val="left" w:leader="none"/>
              <w:tab w:pos="840" w:val="left" w:leader="none"/>
              <w:tab w:pos="9452" w:val="right" w:leader="dot"/>
            </w:tabs>
            <w:spacing w:line="240" w:lineRule="auto" w:before="239" w:after="0"/>
            <w:ind w:left="839" w:right="25" w:hanging="660"/>
            <w:jc w:val="left"/>
          </w:pPr>
          <w:hyperlink w:history="true" w:anchor="_bookmark1">
            <w:r>
              <w:rPr/>
              <w:t>STANDARD TERMINOLOGY FOR RULES 16, 17,</w:t>
            </w:r>
            <w:r>
              <w:rPr>
                <w:spacing w:val="-1"/>
              </w:rPr>
              <w:t> </w:t>
            </w:r>
            <w:r>
              <w:rPr>
                <w:spacing w:val="-3"/>
              </w:rPr>
              <w:t>AND</w:t>
            </w:r>
            <w:r>
              <w:rPr>
                <w:spacing w:val="-9"/>
              </w:rPr>
              <w:t> </w:t>
            </w:r>
            <w:r>
              <w:rPr/>
              <w:t>18</w:t>
              <w:tab/>
              <w:t>2</w:t>
            </w:r>
          </w:hyperlink>
        </w:p>
        <w:p>
          <w:pPr>
            <w:pStyle w:val="TOC1"/>
            <w:numPr>
              <w:ilvl w:val="1"/>
              <w:numId w:val="1"/>
            </w:numPr>
            <w:tabs>
              <w:tab w:pos="659" w:val="left" w:leader="none"/>
              <w:tab w:pos="840" w:val="left" w:leader="none"/>
              <w:tab w:pos="9452" w:val="right" w:leader="dot"/>
            </w:tabs>
            <w:spacing w:line="240" w:lineRule="auto" w:before="239" w:after="0"/>
            <w:ind w:left="839" w:right="25" w:hanging="660"/>
            <w:jc w:val="left"/>
          </w:pPr>
          <w:hyperlink w:history="true" w:anchor="_bookmark2">
            <w:r>
              <w:rPr/>
              <w:t>RECOGNIZED HEALTH</w:t>
            </w:r>
            <w:r>
              <w:rPr>
                <w:spacing w:val="1"/>
              </w:rPr>
              <w:t> </w:t>
            </w:r>
            <w:r>
              <w:rPr/>
              <w:t>CARE</w:t>
            </w:r>
            <w:r>
              <w:rPr>
                <w:spacing w:val="-7"/>
              </w:rPr>
              <w:t> </w:t>
            </w:r>
            <w:r>
              <w:rPr/>
              <w:t>PROVIDERS</w:t>
              <w:tab/>
              <w:t>4</w:t>
            </w:r>
          </w:hyperlink>
        </w:p>
        <w:p>
          <w:pPr>
            <w:pStyle w:val="TOC1"/>
            <w:numPr>
              <w:ilvl w:val="1"/>
              <w:numId w:val="1"/>
            </w:numPr>
            <w:tabs>
              <w:tab w:pos="659" w:val="left" w:leader="none"/>
              <w:tab w:pos="840" w:val="left" w:leader="none"/>
              <w:tab w:pos="9452" w:val="right" w:leader="dot"/>
            </w:tabs>
            <w:spacing w:line="240" w:lineRule="auto" w:before="242" w:after="0"/>
            <w:ind w:left="839" w:right="25" w:hanging="660"/>
            <w:jc w:val="left"/>
          </w:pPr>
          <w:hyperlink w:history="true" w:anchor="_bookmark3">
            <w:r>
              <w:rPr/>
              <w:t>REQUIRED USE OF THE MEDICAL</w:t>
            </w:r>
            <w:r>
              <w:rPr>
                <w:spacing w:val="-3"/>
              </w:rPr>
              <w:t> </w:t>
            </w:r>
            <w:r>
              <w:rPr/>
              <w:t>TREATMENT</w:t>
            </w:r>
            <w:r>
              <w:rPr>
                <w:spacing w:val="-13"/>
              </w:rPr>
              <w:t> </w:t>
            </w:r>
            <w:r>
              <w:rPr/>
              <w:t>GUIDELINES</w:t>
              <w:tab/>
              <w:t>8</w:t>
            </w:r>
          </w:hyperlink>
        </w:p>
        <w:p>
          <w:pPr>
            <w:pStyle w:val="TOC1"/>
            <w:numPr>
              <w:ilvl w:val="1"/>
              <w:numId w:val="1"/>
            </w:numPr>
            <w:tabs>
              <w:tab w:pos="659" w:val="left" w:leader="none"/>
              <w:tab w:pos="840" w:val="left" w:leader="none"/>
              <w:tab w:pos="9452" w:val="right" w:leader="dot"/>
            </w:tabs>
            <w:spacing w:line="240" w:lineRule="auto" w:before="239" w:after="0"/>
            <w:ind w:left="839" w:right="25" w:hanging="660"/>
            <w:jc w:val="left"/>
          </w:pPr>
          <w:hyperlink w:history="true" w:anchor="_bookmark4">
            <w:r>
              <w:rPr/>
              <w:t>NOTIFICATION</w:t>
              <w:tab/>
              <w:t>9</w:t>
            </w:r>
          </w:hyperlink>
        </w:p>
        <w:p>
          <w:pPr>
            <w:pStyle w:val="TOC1"/>
            <w:numPr>
              <w:ilvl w:val="1"/>
              <w:numId w:val="1"/>
            </w:numPr>
            <w:tabs>
              <w:tab w:pos="659" w:val="left" w:leader="none"/>
              <w:tab w:pos="840" w:val="left" w:leader="none"/>
              <w:tab w:pos="9452" w:val="right" w:leader="dot"/>
            </w:tabs>
            <w:spacing w:line="240" w:lineRule="auto" w:before="241" w:after="0"/>
            <w:ind w:left="839" w:right="25" w:hanging="660"/>
            <w:jc w:val="left"/>
          </w:pPr>
          <w:hyperlink w:history="true" w:anchor="_bookmark5">
            <w:r>
              <w:rPr/>
              <w:t>PRIOR</w:t>
            </w:r>
            <w:r>
              <w:rPr>
                <w:spacing w:val="-3"/>
              </w:rPr>
              <w:t> </w:t>
            </w:r>
            <w:r>
              <w:rPr/>
              <w:t>AUTHORIZATION</w:t>
              <w:tab/>
              <w:t>10</w:t>
            </w:r>
          </w:hyperlink>
        </w:p>
        <w:p>
          <w:pPr>
            <w:pStyle w:val="TOC1"/>
            <w:numPr>
              <w:ilvl w:val="1"/>
              <w:numId w:val="1"/>
            </w:numPr>
            <w:tabs>
              <w:tab w:pos="659" w:val="left" w:leader="none"/>
              <w:tab w:pos="840" w:val="left" w:leader="none"/>
              <w:tab w:pos="9452" w:val="right" w:leader="dot"/>
            </w:tabs>
            <w:spacing w:line="240" w:lineRule="auto" w:before="239" w:after="0"/>
            <w:ind w:left="839" w:right="25" w:hanging="660"/>
            <w:jc w:val="left"/>
          </w:pPr>
          <w:hyperlink w:history="true" w:anchor="_bookmark6">
            <w:r>
              <w:rPr/>
              <w:t>CONTEST OF A REQUEST FOR</w:t>
            </w:r>
            <w:r>
              <w:rPr>
                <w:spacing w:val="-12"/>
              </w:rPr>
              <w:t> </w:t>
            </w:r>
            <w:r>
              <w:rPr/>
              <w:t>PRIOR</w:t>
            </w:r>
            <w:r>
              <w:rPr>
                <w:spacing w:val="-5"/>
              </w:rPr>
              <w:t> </w:t>
            </w:r>
            <w:r>
              <w:rPr/>
              <w:t>AUTHORIZATION</w:t>
              <w:tab/>
              <w:t>11</w:t>
            </w:r>
          </w:hyperlink>
        </w:p>
        <w:p>
          <w:pPr>
            <w:pStyle w:val="TOC1"/>
            <w:numPr>
              <w:ilvl w:val="1"/>
              <w:numId w:val="1"/>
            </w:numPr>
            <w:tabs>
              <w:tab w:pos="659" w:val="left" w:leader="none"/>
              <w:tab w:pos="840" w:val="left" w:leader="none"/>
              <w:tab w:pos="9452" w:val="right" w:leader="dot"/>
            </w:tabs>
            <w:spacing w:line="240" w:lineRule="auto" w:before="239" w:after="0"/>
            <w:ind w:left="839" w:right="25" w:hanging="660"/>
            <w:jc w:val="left"/>
          </w:pPr>
          <w:hyperlink w:history="true" w:anchor="_bookmark7">
            <w:r>
              <w:rPr/>
              <w:t>REQUIRED USE OF THE</w:t>
            </w:r>
            <w:r>
              <w:rPr>
                <w:spacing w:val="-3"/>
              </w:rPr>
              <w:t> </w:t>
            </w:r>
            <w:r>
              <w:rPr/>
              <w:t>FEE</w:t>
            </w:r>
            <w:r>
              <w:rPr>
                <w:spacing w:val="-1"/>
              </w:rPr>
              <w:t> </w:t>
            </w:r>
            <w:r>
              <w:rPr/>
              <w:t>SCHEDULE</w:t>
              <w:tab/>
              <w:t>13</w:t>
            </w:r>
          </w:hyperlink>
        </w:p>
        <w:p>
          <w:pPr>
            <w:pStyle w:val="TOC1"/>
            <w:numPr>
              <w:ilvl w:val="1"/>
              <w:numId w:val="1"/>
            </w:numPr>
            <w:tabs>
              <w:tab w:pos="659" w:val="left" w:leader="none"/>
              <w:tab w:pos="840" w:val="left" w:leader="none"/>
              <w:tab w:pos="9452" w:val="right" w:leader="dot"/>
            </w:tabs>
            <w:spacing w:line="240" w:lineRule="auto" w:before="242" w:after="0"/>
            <w:ind w:left="839" w:right="25" w:hanging="660"/>
            <w:jc w:val="left"/>
          </w:pPr>
          <w:hyperlink w:history="true" w:anchor="_bookmark8">
            <w:r>
              <w:rPr/>
              <w:t>REQUIRED BILLING FORMS, CODES,</w:t>
            </w:r>
            <w:r>
              <w:rPr>
                <w:spacing w:val="2"/>
              </w:rPr>
              <w:t> </w:t>
            </w:r>
            <w:r>
              <w:rPr>
                <w:spacing w:val="-3"/>
              </w:rPr>
              <w:t>AND</w:t>
            </w:r>
            <w:r>
              <w:rPr/>
              <w:t> PROCEDURES</w:t>
              <w:tab/>
              <w:t>14</w:t>
            </w:r>
          </w:hyperlink>
        </w:p>
        <w:p>
          <w:pPr>
            <w:pStyle w:val="TOC1"/>
            <w:numPr>
              <w:ilvl w:val="1"/>
              <w:numId w:val="1"/>
            </w:numPr>
            <w:tabs>
              <w:tab w:pos="900" w:val="left" w:leader="none"/>
              <w:tab w:pos="9452" w:val="right" w:leader="dot"/>
            </w:tabs>
            <w:spacing w:line="240" w:lineRule="auto" w:before="239" w:after="0"/>
            <w:ind w:left="899" w:right="25" w:hanging="720"/>
            <w:jc w:val="left"/>
          </w:pPr>
          <w:hyperlink w:history="true" w:anchor="_bookmark9">
            <w:r>
              <w:rPr/>
              <w:t>REQUIRED MEDICAL</w:t>
            </w:r>
            <w:r>
              <w:rPr>
                <w:spacing w:val="-1"/>
              </w:rPr>
              <w:t> </w:t>
            </w:r>
            <w:r>
              <w:rPr/>
              <w:t>RECORD</w:t>
            </w:r>
            <w:r>
              <w:rPr>
                <w:spacing w:val="-1"/>
              </w:rPr>
              <w:t> </w:t>
            </w:r>
            <w:r>
              <w:rPr/>
              <w:t>DOCUMENTATION</w:t>
              <w:tab/>
              <w:t>16</w:t>
            </w:r>
          </w:hyperlink>
        </w:p>
        <w:p>
          <w:pPr>
            <w:pStyle w:val="TOC1"/>
            <w:numPr>
              <w:ilvl w:val="1"/>
              <w:numId w:val="1"/>
            </w:numPr>
            <w:tabs>
              <w:tab w:pos="900" w:val="left" w:leader="none"/>
              <w:tab w:pos="9452" w:val="right" w:leader="dot"/>
            </w:tabs>
            <w:spacing w:line="240" w:lineRule="auto" w:before="242" w:after="0"/>
            <w:ind w:left="899" w:right="25" w:hanging="720"/>
            <w:jc w:val="left"/>
          </w:pPr>
          <w:hyperlink w:history="true" w:anchor="_bookmark10">
            <w:r>
              <w:rPr/>
              <w:t>PAYMENT OF</w:t>
            </w:r>
            <w:r>
              <w:rPr>
                <w:spacing w:val="-3"/>
              </w:rPr>
              <w:t> </w:t>
            </w:r>
            <w:r>
              <w:rPr/>
              <w:t>MEDICAL</w:t>
            </w:r>
            <w:r>
              <w:rPr>
                <w:spacing w:val="-5"/>
              </w:rPr>
              <w:t> </w:t>
            </w:r>
            <w:r>
              <w:rPr/>
              <w:t>BENEFITS</w:t>
              <w:tab/>
              <w:t>18</w:t>
            </w:r>
          </w:hyperlink>
        </w:p>
        <w:p>
          <w:pPr>
            <w:pStyle w:val="TOC1"/>
            <w:numPr>
              <w:ilvl w:val="1"/>
              <w:numId w:val="1"/>
            </w:numPr>
            <w:tabs>
              <w:tab w:pos="900" w:val="left" w:leader="none"/>
              <w:tab w:pos="9452" w:val="right" w:leader="dot"/>
            </w:tabs>
            <w:spacing w:line="240" w:lineRule="auto" w:before="239" w:after="0"/>
            <w:ind w:left="899" w:right="25" w:hanging="720"/>
            <w:jc w:val="left"/>
          </w:pPr>
          <w:hyperlink w:history="true" w:anchor="_bookmark11">
            <w:r>
              <w:rPr/>
              <w:t>DISPUTE</w:t>
            </w:r>
            <w:r>
              <w:rPr>
                <w:spacing w:val="-1"/>
              </w:rPr>
              <w:t> </w:t>
            </w:r>
            <w:r>
              <w:rPr/>
              <w:t>RESOLUTION</w:t>
            </w:r>
            <w:r>
              <w:rPr>
                <w:spacing w:val="-8"/>
              </w:rPr>
              <w:t> </w:t>
            </w:r>
            <w:r>
              <w:rPr/>
              <w:t>PROCESS</w:t>
              <w:tab/>
              <w:t>26</w:t>
            </w:r>
          </w:hyperlink>
        </w:p>
      </w:sdtContent>
    </w:sdt>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43"/>
        </w:rPr>
      </w:pPr>
    </w:p>
    <w:p>
      <w:pPr>
        <w:tabs>
          <w:tab w:pos="7426" w:val="left" w:leader="none"/>
        </w:tabs>
        <w:spacing w:before="0"/>
        <w:ind w:left="4848" w:right="0" w:firstLine="0"/>
        <w:jc w:val="left"/>
        <w:rPr>
          <w:rFonts w:ascii="Arial"/>
          <w:i/>
          <w:sz w:val="20"/>
        </w:rPr>
      </w:pPr>
      <w:r>
        <w:rPr>
          <w:rFonts w:ascii="Arial"/>
          <w:position w:val="-9"/>
          <w:sz w:val="20"/>
        </w:rPr>
        <w:t>1</w:t>
        <w:tab/>
      </w:r>
      <w:r>
        <w:rPr>
          <w:rFonts w:ascii="Arial"/>
          <w:i/>
          <w:sz w:val="20"/>
        </w:rPr>
        <w:t>Effective: January 1,</w:t>
      </w:r>
      <w:r>
        <w:rPr>
          <w:rFonts w:ascii="Arial"/>
          <w:i/>
          <w:spacing w:val="-5"/>
          <w:sz w:val="20"/>
        </w:rPr>
        <w:t> </w:t>
      </w:r>
      <w:r>
        <w:rPr>
          <w:rFonts w:ascii="Arial"/>
          <w:i/>
          <w:sz w:val="20"/>
        </w:rPr>
        <w:t>2019</w:t>
      </w:r>
    </w:p>
    <w:p>
      <w:pPr>
        <w:spacing w:after="0"/>
        <w:jc w:val="left"/>
        <w:rPr>
          <w:rFonts w:ascii="Arial"/>
          <w:sz w:val="20"/>
        </w:rPr>
        <w:sectPr>
          <w:type w:val="continuous"/>
          <w:pgSz w:w="12240" w:h="15840"/>
          <w:pgMar w:top="1360" w:bottom="280" w:left="1160" w:right="1240"/>
        </w:sectPr>
      </w:pPr>
    </w:p>
    <w:p>
      <w:pPr>
        <w:pStyle w:val="ListParagraph"/>
        <w:numPr>
          <w:ilvl w:val="1"/>
          <w:numId w:val="2"/>
        </w:numPr>
        <w:tabs>
          <w:tab w:pos="820" w:val="left" w:leader="none"/>
          <w:tab w:pos="821" w:val="left" w:leader="none"/>
        </w:tabs>
        <w:spacing w:line="240" w:lineRule="auto" w:before="60" w:after="0"/>
        <w:ind w:left="820" w:right="0" w:hanging="720"/>
        <w:jc w:val="left"/>
        <w:rPr>
          <w:rFonts w:ascii="Arial"/>
          <w:sz w:val="20"/>
        </w:rPr>
      </w:pPr>
      <w:bookmarkStart w:name="_bookmark0" w:id="1"/>
      <w:bookmarkEnd w:id="1"/>
      <w:r>
        <w:rPr/>
      </w:r>
      <w:bookmarkStart w:name="_bookmark0" w:id="2"/>
      <w:bookmarkEnd w:id="2"/>
      <w:r>
        <w:rPr>
          <w:sz w:val="20"/>
        </w:rPr>
        <w:t>S</w:t>
      </w:r>
      <w:r>
        <w:rPr>
          <w:sz w:val="20"/>
        </w:rPr>
        <w:t>TATEMENT OF</w:t>
      </w:r>
      <w:r>
        <w:rPr>
          <w:spacing w:val="-7"/>
          <w:sz w:val="20"/>
        </w:rPr>
        <w:t> </w:t>
      </w:r>
      <w:r>
        <w:rPr>
          <w:sz w:val="20"/>
        </w:rPr>
        <w:t>PURPOSE</w:t>
      </w:r>
    </w:p>
    <w:p>
      <w:pPr>
        <w:pStyle w:val="BodyText"/>
        <w:spacing w:before="3"/>
        <w:rPr>
          <w:sz w:val="29"/>
        </w:rPr>
      </w:pPr>
    </w:p>
    <w:p>
      <w:pPr>
        <w:pStyle w:val="BodyText"/>
        <w:ind w:left="820" w:right="429"/>
        <w:rPr>
          <w:rFonts w:ascii="Arial"/>
        </w:rPr>
      </w:pPr>
      <w:r>
        <w:rPr>
          <w:rFonts w:ascii="Arial"/>
        </w:rPr>
        <w:t>In an effort to comply with its legislative charge to assure appropriate and timely medical care at a reasonable cost, the Director (Director) of the Division of Workers' Compensation (Division)</w:t>
      </w:r>
      <w:r>
        <w:rPr>
          <w:rFonts w:ascii="Arial"/>
          <w:spacing w:val="-33"/>
        </w:rPr>
        <w:t> </w:t>
      </w:r>
      <w:r>
        <w:rPr>
          <w:rFonts w:ascii="Arial"/>
        </w:rPr>
        <w:t>has promulgated these utilization standards, effective January 1, 2019. This Rule defines the standard terminology, administrative procedures, and dispute resolution procedures required to implement the Division's Medical Treatment Guidelines and Medical Fee</w:t>
      </w:r>
      <w:r>
        <w:rPr>
          <w:rFonts w:ascii="Arial"/>
          <w:spacing w:val="-10"/>
        </w:rPr>
        <w:t> </w:t>
      </w:r>
      <w:r>
        <w:rPr>
          <w:rFonts w:ascii="Arial"/>
        </w:rPr>
        <w:t>Schedule.</w:t>
      </w:r>
    </w:p>
    <w:p>
      <w:pPr>
        <w:pStyle w:val="BodyText"/>
        <w:rPr>
          <w:rFonts w:ascii="Arial"/>
          <w:sz w:val="22"/>
        </w:rPr>
      </w:pPr>
    </w:p>
    <w:p>
      <w:pPr>
        <w:pStyle w:val="BodyText"/>
        <w:spacing w:before="1"/>
        <w:rPr>
          <w:rFonts w:ascii="Arial"/>
          <w:sz w:val="19"/>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bookmarkStart w:name="_bookmark1" w:id="3"/>
      <w:bookmarkEnd w:id="3"/>
      <w:r>
        <w:rPr/>
      </w:r>
      <w:bookmarkStart w:name="_bookmark1" w:id="4"/>
      <w:bookmarkEnd w:id="4"/>
      <w:r>
        <w:rPr>
          <w:sz w:val="20"/>
        </w:rPr>
        <w:t>S</w:t>
      </w:r>
      <w:r>
        <w:rPr>
          <w:sz w:val="20"/>
        </w:rPr>
        <w:t>TANDARD TERMINOLOGY FOR RULES 16, 17, AND</w:t>
      </w:r>
      <w:r>
        <w:rPr>
          <w:spacing w:val="-15"/>
          <w:sz w:val="20"/>
        </w:rPr>
        <w:t> </w:t>
      </w:r>
      <w:r>
        <w:rPr>
          <w:sz w:val="20"/>
        </w:rPr>
        <w:t>18</w:t>
      </w:r>
    </w:p>
    <w:p>
      <w:pPr>
        <w:pStyle w:val="BodyText"/>
        <w:spacing w:before="4"/>
        <w:rPr>
          <w:sz w:val="29"/>
        </w:rPr>
      </w:pPr>
    </w:p>
    <w:p>
      <w:pPr>
        <w:pStyle w:val="ListParagraph"/>
        <w:numPr>
          <w:ilvl w:val="2"/>
          <w:numId w:val="2"/>
        </w:numPr>
        <w:tabs>
          <w:tab w:pos="1540" w:val="left" w:leader="none"/>
          <w:tab w:pos="1541" w:val="left" w:leader="none"/>
        </w:tabs>
        <w:spacing w:line="240" w:lineRule="auto" w:before="0" w:after="0"/>
        <w:ind w:left="1540" w:right="749" w:hanging="720"/>
        <w:jc w:val="left"/>
        <w:rPr>
          <w:rFonts w:ascii="Arial" w:hAnsi="Arial"/>
          <w:sz w:val="20"/>
        </w:rPr>
      </w:pPr>
      <w:r>
        <w:rPr>
          <w:sz w:val="20"/>
        </w:rPr>
        <w:t>Ambulatory</w:t>
      </w:r>
      <w:r>
        <w:rPr>
          <w:spacing w:val="-3"/>
          <w:sz w:val="20"/>
        </w:rPr>
        <w:t> </w:t>
      </w:r>
      <w:r>
        <w:rPr>
          <w:sz w:val="20"/>
        </w:rPr>
        <w:t>Surgical</w:t>
      </w:r>
      <w:r>
        <w:rPr>
          <w:spacing w:val="-3"/>
          <w:sz w:val="20"/>
        </w:rPr>
        <w:t> </w:t>
      </w:r>
      <w:r>
        <w:rPr>
          <w:sz w:val="20"/>
        </w:rPr>
        <w:t>Center</w:t>
      </w:r>
      <w:r>
        <w:rPr>
          <w:spacing w:val="-3"/>
          <w:sz w:val="20"/>
        </w:rPr>
        <w:t> </w:t>
      </w:r>
      <w:r>
        <w:rPr>
          <w:sz w:val="20"/>
        </w:rPr>
        <w:t>(ASC) –</w:t>
      </w:r>
      <w:r>
        <w:rPr>
          <w:spacing w:val="-3"/>
          <w:sz w:val="20"/>
        </w:rPr>
        <w:t> </w:t>
      </w:r>
      <w:r>
        <w:rPr>
          <w:sz w:val="20"/>
        </w:rPr>
        <w:t>licensed</w:t>
      </w:r>
      <w:r>
        <w:rPr>
          <w:spacing w:val="-3"/>
          <w:sz w:val="20"/>
        </w:rPr>
        <w:t> </w:t>
      </w:r>
      <w:r>
        <w:rPr>
          <w:sz w:val="20"/>
        </w:rPr>
        <w:t>as</w:t>
      </w:r>
      <w:r>
        <w:rPr>
          <w:spacing w:val="-5"/>
          <w:sz w:val="20"/>
        </w:rPr>
        <w:t> </w:t>
      </w:r>
      <w:r>
        <w:rPr>
          <w:sz w:val="20"/>
        </w:rPr>
        <w:t>an</w:t>
      </w:r>
      <w:r>
        <w:rPr>
          <w:spacing w:val="-2"/>
          <w:sz w:val="20"/>
        </w:rPr>
        <w:t> </w:t>
      </w:r>
      <w:r>
        <w:rPr>
          <w:sz w:val="20"/>
        </w:rPr>
        <w:t>ambulatory</w:t>
      </w:r>
      <w:r>
        <w:rPr>
          <w:spacing w:val="-3"/>
          <w:sz w:val="20"/>
        </w:rPr>
        <w:t> </w:t>
      </w:r>
      <w:r>
        <w:rPr>
          <w:sz w:val="20"/>
        </w:rPr>
        <w:t>surgery</w:t>
      </w:r>
      <w:r>
        <w:rPr>
          <w:spacing w:val="-3"/>
          <w:sz w:val="20"/>
        </w:rPr>
        <w:t> </w:t>
      </w:r>
      <w:r>
        <w:rPr>
          <w:sz w:val="20"/>
        </w:rPr>
        <w:t>center</w:t>
      </w:r>
      <w:r>
        <w:rPr>
          <w:spacing w:val="-3"/>
          <w:sz w:val="20"/>
        </w:rPr>
        <w:t> </w:t>
      </w:r>
      <w:r>
        <w:rPr>
          <w:spacing w:val="3"/>
          <w:sz w:val="20"/>
        </w:rPr>
        <w:t>bythe</w:t>
      </w:r>
      <w:r>
        <w:rPr>
          <w:spacing w:val="-3"/>
          <w:sz w:val="20"/>
        </w:rPr>
        <w:t> </w:t>
      </w:r>
      <w:r>
        <w:rPr>
          <w:sz w:val="20"/>
        </w:rPr>
        <w:t>Colorado Department of Public Health and</w:t>
      </w:r>
      <w:r>
        <w:rPr>
          <w:spacing w:val="-26"/>
          <w:sz w:val="20"/>
        </w:rPr>
        <w:t> </w:t>
      </w:r>
      <w:r>
        <w:rPr>
          <w:sz w:val="20"/>
        </w:rPr>
        <w:t>Environment.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hAnsi="Arial"/>
          <w:sz w:val="20"/>
        </w:rPr>
      </w:pPr>
      <w:r>
        <w:rPr>
          <w:sz w:val="20"/>
        </w:rPr>
        <w:t>Authorized Treating Provider (ATP) – may be any of</w:t>
      </w:r>
      <w:r>
        <w:rPr>
          <w:spacing w:val="1"/>
          <w:sz w:val="20"/>
        </w:rPr>
        <w:t> </w:t>
      </w:r>
      <w:r>
        <w:rPr>
          <w:sz w:val="20"/>
        </w:rPr>
        <w:t>thefollowing:</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The treating physician designated by the employer and selected by theinjured</w:t>
      </w:r>
      <w:r>
        <w:rPr>
          <w:spacing w:val="-9"/>
          <w:sz w:val="20"/>
        </w:rPr>
        <w:t> </w:t>
      </w:r>
      <w:r>
        <w:rPr>
          <w:sz w:val="20"/>
        </w:rPr>
        <w:t>worker;</w:t>
      </w:r>
    </w:p>
    <w:p>
      <w:pPr>
        <w:pStyle w:val="BodyText"/>
        <w:spacing w:before="9"/>
        <w:rPr>
          <w:sz w:val="28"/>
        </w:rPr>
      </w:pPr>
    </w:p>
    <w:p>
      <w:pPr>
        <w:pStyle w:val="ListParagraph"/>
        <w:numPr>
          <w:ilvl w:val="3"/>
          <w:numId w:val="2"/>
        </w:numPr>
        <w:tabs>
          <w:tab w:pos="2260" w:val="left" w:leader="none"/>
          <w:tab w:pos="2261" w:val="left" w:leader="none"/>
        </w:tabs>
        <w:spacing w:line="240" w:lineRule="auto" w:before="1" w:after="0"/>
        <w:ind w:left="2260" w:right="906" w:hanging="720"/>
        <w:jc w:val="left"/>
        <w:rPr>
          <w:sz w:val="20"/>
        </w:rPr>
      </w:pPr>
      <w:r>
        <w:rPr>
          <w:sz w:val="20"/>
        </w:rPr>
        <w:t>A health care provider to whom an authorized treating physician refersthe injured worker for treatment, consultation, or impairment</w:t>
      </w:r>
      <w:r>
        <w:rPr>
          <w:spacing w:val="7"/>
          <w:sz w:val="20"/>
        </w:rPr>
        <w:t> </w:t>
      </w:r>
      <w:r>
        <w:rPr>
          <w:sz w:val="20"/>
        </w:rPr>
        <w:t>rating;</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823" w:hanging="720"/>
        <w:jc w:val="left"/>
        <w:rPr>
          <w:sz w:val="20"/>
        </w:rPr>
      </w:pPr>
      <w:r>
        <w:rPr>
          <w:sz w:val="20"/>
        </w:rPr>
        <w:t>A physician selected by the injured worker when the injured worker has theright to select a</w:t>
      </w:r>
      <w:r>
        <w:rPr>
          <w:spacing w:val="-12"/>
          <w:sz w:val="20"/>
        </w:rPr>
        <w:t> </w:t>
      </w:r>
      <w:r>
        <w:rPr>
          <w:sz w:val="20"/>
        </w:rPr>
        <w:t>provider;</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608" w:hanging="720"/>
        <w:jc w:val="left"/>
        <w:rPr>
          <w:sz w:val="20"/>
        </w:rPr>
      </w:pPr>
      <w:r>
        <w:rPr>
          <w:sz w:val="20"/>
        </w:rPr>
        <w:t>A physician authorized by the employer when the employer has the </w:t>
      </w:r>
      <w:r>
        <w:rPr>
          <w:spacing w:val="2"/>
          <w:sz w:val="20"/>
        </w:rPr>
        <w:t>rightor</w:t>
      </w:r>
      <w:r>
        <w:rPr>
          <w:spacing w:val="-27"/>
          <w:sz w:val="20"/>
        </w:rPr>
        <w:t> </w:t>
      </w:r>
      <w:r>
        <w:rPr>
          <w:sz w:val="20"/>
        </w:rPr>
        <w:t>obligation to make such an</w:t>
      </w:r>
      <w:r>
        <w:rPr>
          <w:spacing w:val="-24"/>
          <w:sz w:val="20"/>
        </w:rPr>
        <w:t> </w:t>
      </w:r>
      <w:r>
        <w:rPr>
          <w:sz w:val="20"/>
        </w:rPr>
        <w:t>authorization;</w:t>
      </w:r>
    </w:p>
    <w:p>
      <w:pPr>
        <w:pStyle w:val="BodyText"/>
        <w:spacing w:before="7"/>
        <w:rPr>
          <w:sz w:val="28"/>
        </w:rPr>
      </w:pPr>
    </w:p>
    <w:p>
      <w:pPr>
        <w:pStyle w:val="ListParagraph"/>
        <w:numPr>
          <w:ilvl w:val="3"/>
          <w:numId w:val="2"/>
        </w:numPr>
        <w:tabs>
          <w:tab w:pos="2260" w:val="left" w:leader="none"/>
          <w:tab w:pos="2261" w:val="left" w:leader="none"/>
        </w:tabs>
        <w:spacing w:line="240" w:lineRule="auto" w:before="1" w:after="0"/>
        <w:ind w:left="2260" w:right="558" w:hanging="720"/>
        <w:jc w:val="left"/>
        <w:rPr>
          <w:sz w:val="20"/>
        </w:rPr>
      </w:pPr>
      <w:r>
        <w:rPr>
          <w:sz w:val="20"/>
        </w:rPr>
        <w:t>A</w:t>
      </w:r>
      <w:r>
        <w:rPr>
          <w:spacing w:val="-4"/>
          <w:sz w:val="20"/>
        </w:rPr>
        <w:t> </w:t>
      </w:r>
      <w:r>
        <w:rPr>
          <w:sz w:val="20"/>
        </w:rPr>
        <w:t>health</w:t>
      </w:r>
      <w:r>
        <w:rPr>
          <w:spacing w:val="-2"/>
          <w:sz w:val="20"/>
        </w:rPr>
        <w:t> </w:t>
      </w:r>
      <w:r>
        <w:rPr>
          <w:sz w:val="20"/>
        </w:rPr>
        <w:t>care</w:t>
      </w:r>
      <w:r>
        <w:rPr>
          <w:spacing w:val="-3"/>
          <w:sz w:val="20"/>
        </w:rPr>
        <w:t> </w:t>
      </w:r>
      <w:r>
        <w:rPr>
          <w:sz w:val="20"/>
        </w:rPr>
        <w:t>provider</w:t>
      </w:r>
      <w:r>
        <w:rPr>
          <w:spacing w:val="-3"/>
          <w:sz w:val="20"/>
        </w:rPr>
        <w:t> </w:t>
      </w:r>
      <w:r>
        <w:rPr>
          <w:sz w:val="20"/>
        </w:rPr>
        <w:t>determined</w:t>
      </w:r>
      <w:r>
        <w:rPr>
          <w:spacing w:val="-2"/>
          <w:sz w:val="20"/>
        </w:rPr>
        <w:t> </w:t>
      </w:r>
      <w:r>
        <w:rPr>
          <w:sz w:val="20"/>
        </w:rPr>
        <w:t>by</w:t>
      </w:r>
      <w:r>
        <w:rPr>
          <w:spacing w:val="-2"/>
          <w:sz w:val="20"/>
        </w:rPr>
        <w:t> </w:t>
      </w:r>
      <w:r>
        <w:rPr>
          <w:sz w:val="20"/>
        </w:rPr>
        <w:t>the</w:t>
      </w:r>
      <w:r>
        <w:rPr>
          <w:spacing w:val="-4"/>
          <w:sz w:val="20"/>
        </w:rPr>
        <w:t> </w:t>
      </w:r>
      <w:r>
        <w:rPr>
          <w:sz w:val="20"/>
        </w:rPr>
        <w:t>Director</w:t>
      </w:r>
      <w:r>
        <w:rPr>
          <w:spacing w:val="-2"/>
          <w:sz w:val="20"/>
        </w:rPr>
        <w:t> </w:t>
      </w:r>
      <w:r>
        <w:rPr>
          <w:sz w:val="20"/>
        </w:rPr>
        <w:t>or</w:t>
      </w:r>
      <w:r>
        <w:rPr>
          <w:spacing w:val="-2"/>
          <w:sz w:val="20"/>
        </w:rPr>
        <w:t> </w:t>
      </w:r>
      <w:r>
        <w:rPr>
          <w:sz w:val="20"/>
        </w:rPr>
        <w:t>an</w:t>
      </w:r>
      <w:r>
        <w:rPr>
          <w:spacing w:val="-2"/>
          <w:sz w:val="20"/>
        </w:rPr>
        <w:t> </w:t>
      </w:r>
      <w:r>
        <w:rPr>
          <w:sz w:val="20"/>
        </w:rPr>
        <w:t>administrative</w:t>
      </w:r>
      <w:r>
        <w:rPr>
          <w:spacing w:val="-3"/>
          <w:sz w:val="20"/>
        </w:rPr>
        <w:t> </w:t>
      </w:r>
      <w:r>
        <w:rPr>
          <w:spacing w:val="2"/>
          <w:sz w:val="20"/>
        </w:rPr>
        <w:t>lawjudge</w:t>
      </w:r>
      <w:r>
        <w:rPr>
          <w:spacing w:val="-4"/>
          <w:sz w:val="20"/>
        </w:rPr>
        <w:t> </w:t>
      </w:r>
      <w:r>
        <w:rPr>
          <w:sz w:val="20"/>
        </w:rPr>
        <w:t>to</w:t>
      </w:r>
      <w:r>
        <w:rPr>
          <w:spacing w:val="-3"/>
          <w:sz w:val="20"/>
        </w:rPr>
        <w:t> </w:t>
      </w:r>
      <w:r>
        <w:rPr>
          <w:sz w:val="20"/>
        </w:rPr>
        <w:t>be an</w:t>
      </w:r>
      <w:r>
        <w:rPr>
          <w:spacing w:val="-7"/>
          <w:sz w:val="20"/>
        </w:rPr>
        <w:t> </w:t>
      </w:r>
      <w:r>
        <w:rPr>
          <w:sz w:val="20"/>
        </w:rPr>
        <w:t>ATP;</w:t>
      </w:r>
    </w:p>
    <w:p>
      <w:pPr>
        <w:pStyle w:val="BodyText"/>
        <w:spacing w:before="9"/>
        <w:rPr>
          <w:sz w:val="28"/>
        </w:rPr>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A provider who is designated by the agreement of the injured worker </w:t>
      </w:r>
      <w:r>
        <w:rPr>
          <w:spacing w:val="3"/>
          <w:sz w:val="20"/>
        </w:rPr>
        <w:t>andthe</w:t>
      </w:r>
      <w:r>
        <w:rPr>
          <w:spacing w:val="-18"/>
          <w:sz w:val="20"/>
        </w:rPr>
        <w:t> </w:t>
      </w:r>
      <w:r>
        <w:rPr>
          <w:sz w:val="20"/>
        </w:rPr>
        <w:t>payer.</w:t>
      </w:r>
    </w:p>
    <w:p>
      <w:pPr>
        <w:pStyle w:val="BodyText"/>
        <w:spacing w:before="6"/>
        <w:rPr>
          <w:sz w:val="28"/>
        </w:rPr>
      </w:pPr>
    </w:p>
    <w:p>
      <w:pPr>
        <w:pStyle w:val="ListParagraph"/>
        <w:numPr>
          <w:ilvl w:val="2"/>
          <w:numId w:val="2"/>
        </w:numPr>
        <w:tabs>
          <w:tab w:pos="1540" w:val="left" w:leader="none"/>
          <w:tab w:pos="1541" w:val="left" w:leader="none"/>
        </w:tabs>
        <w:spacing w:line="240" w:lineRule="auto" w:before="0" w:after="0"/>
        <w:ind w:left="1540" w:right="840" w:hanging="720"/>
        <w:jc w:val="left"/>
        <w:rPr>
          <w:rFonts w:ascii="Arial" w:hAnsi="Arial"/>
          <w:sz w:val="20"/>
        </w:rPr>
      </w:pPr>
      <w:r>
        <w:rPr>
          <w:sz w:val="20"/>
        </w:rPr>
        <w:t>Billed</w:t>
      </w:r>
      <w:r>
        <w:rPr>
          <w:spacing w:val="-4"/>
          <w:sz w:val="20"/>
        </w:rPr>
        <w:t> </w:t>
      </w:r>
      <w:r>
        <w:rPr>
          <w:sz w:val="20"/>
        </w:rPr>
        <w:t>Service(s) –</w:t>
      </w:r>
      <w:r>
        <w:rPr>
          <w:spacing w:val="-4"/>
          <w:sz w:val="20"/>
        </w:rPr>
        <w:t> </w:t>
      </w:r>
      <w:r>
        <w:rPr>
          <w:sz w:val="20"/>
        </w:rPr>
        <w:t>any</w:t>
      </w:r>
      <w:r>
        <w:rPr>
          <w:spacing w:val="-3"/>
          <w:sz w:val="20"/>
        </w:rPr>
        <w:t> </w:t>
      </w:r>
      <w:r>
        <w:rPr>
          <w:sz w:val="20"/>
        </w:rPr>
        <w:t>billed</w:t>
      </w:r>
      <w:r>
        <w:rPr>
          <w:spacing w:val="-3"/>
          <w:sz w:val="20"/>
        </w:rPr>
        <w:t> </w:t>
      </w:r>
      <w:r>
        <w:rPr>
          <w:sz w:val="20"/>
        </w:rPr>
        <w:t>service,</w:t>
      </w:r>
      <w:r>
        <w:rPr>
          <w:spacing w:val="-3"/>
          <w:sz w:val="20"/>
        </w:rPr>
        <w:t> </w:t>
      </w:r>
      <w:r>
        <w:rPr>
          <w:sz w:val="20"/>
        </w:rPr>
        <w:t>procedure,</w:t>
      </w:r>
      <w:r>
        <w:rPr>
          <w:spacing w:val="-3"/>
          <w:sz w:val="20"/>
        </w:rPr>
        <w:t> </w:t>
      </w:r>
      <w:r>
        <w:rPr>
          <w:sz w:val="20"/>
        </w:rPr>
        <w:t>equipment,</w:t>
      </w:r>
      <w:r>
        <w:rPr>
          <w:spacing w:val="-3"/>
          <w:sz w:val="20"/>
        </w:rPr>
        <w:t> </w:t>
      </w:r>
      <w:r>
        <w:rPr>
          <w:sz w:val="20"/>
        </w:rPr>
        <w:t>or</w:t>
      </w:r>
      <w:r>
        <w:rPr>
          <w:spacing w:val="-3"/>
          <w:sz w:val="20"/>
        </w:rPr>
        <w:t> </w:t>
      </w:r>
      <w:r>
        <w:rPr>
          <w:sz w:val="20"/>
        </w:rPr>
        <w:t>supply</w:t>
      </w:r>
      <w:r>
        <w:rPr>
          <w:spacing w:val="-3"/>
          <w:sz w:val="20"/>
        </w:rPr>
        <w:t> </w:t>
      </w:r>
      <w:r>
        <w:rPr>
          <w:sz w:val="20"/>
        </w:rPr>
        <w:t>provided</w:t>
      </w:r>
      <w:r>
        <w:rPr>
          <w:spacing w:val="-4"/>
          <w:sz w:val="20"/>
        </w:rPr>
        <w:t> </w:t>
      </w:r>
      <w:r>
        <w:rPr>
          <w:spacing w:val="3"/>
          <w:sz w:val="20"/>
        </w:rPr>
        <w:t>toan</w:t>
      </w:r>
      <w:r>
        <w:rPr>
          <w:spacing w:val="-2"/>
          <w:sz w:val="20"/>
        </w:rPr>
        <w:t> </w:t>
      </w:r>
      <w:r>
        <w:rPr>
          <w:sz w:val="20"/>
        </w:rPr>
        <w:t>injured worker by a</w:t>
      </w:r>
      <w:r>
        <w:rPr>
          <w:spacing w:val="-11"/>
          <w:sz w:val="20"/>
        </w:rPr>
        <w:t> </w:t>
      </w:r>
      <w:r>
        <w:rPr>
          <w:sz w:val="20"/>
        </w:rPr>
        <w:t>provider.</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hAnsi="Arial"/>
          <w:sz w:val="20"/>
        </w:rPr>
      </w:pPr>
      <w:r>
        <w:rPr>
          <w:sz w:val="20"/>
        </w:rPr>
        <w:t>Billing Party – a service provider or an injured worker who has incurred authorized medical</w:t>
      </w:r>
      <w:r>
        <w:rPr>
          <w:spacing w:val="-23"/>
          <w:sz w:val="20"/>
        </w:rPr>
        <w:t> </w:t>
      </w:r>
      <w:r>
        <w:rPr>
          <w:sz w:val="20"/>
        </w:rPr>
        <w:t>costs.</w:t>
      </w:r>
    </w:p>
    <w:p>
      <w:pPr>
        <w:pStyle w:val="BodyText"/>
        <w:spacing w:before="9"/>
        <w:rPr>
          <w:sz w:val="28"/>
        </w:rPr>
      </w:pPr>
    </w:p>
    <w:p>
      <w:pPr>
        <w:pStyle w:val="ListParagraph"/>
        <w:numPr>
          <w:ilvl w:val="2"/>
          <w:numId w:val="2"/>
        </w:numPr>
        <w:tabs>
          <w:tab w:pos="1540" w:val="left" w:leader="none"/>
          <w:tab w:pos="1541" w:val="left" w:leader="none"/>
        </w:tabs>
        <w:spacing w:line="240" w:lineRule="auto" w:before="0" w:after="0"/>
        <w:ind w:left="1540" w:right="910" w:hanging="720"/>
        <w:jc w:val="left"/>
        <w:rPr>
          <w:rFonts w:ascii="Arial" w:hAnsi="Arial"/>
          <w:sz w:val="20"/>
        </w:rPr>
      </w:pPr>
      <w:r>
        <w:rPr>
          <w:sz w:val="20"/>
        </w:rPr>
        <w:t>Children’s Hospital – federally qualified, and certified bythe Colorado Department of Public Health and</w:t>
      </w:r>
      <w:r>
        <w:rPr>
          <w:spacing w:val="-11"/>
          <w:sz w:val="20"/>
        </w:rPr>
        <w:t> </w:t>
      </w:r>
      <w:r>
        <w:rPr>
          <w:sz w:val="20"/>
        </w:rPr>
        <w:t>Environment.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hAnsi="Arial"/>
          <w:sz w:val="20"/>
        </w:rPr>
      </w:pPr>
      <w:r>
        <w:rPr>
          <w:sz w:val="20"/>
        </w:rPr>
        <w:t>Convalescent Center – licensed by the Colorado Department of Public Healthand</w:t>
      </w:r>
      <w:r>
        <w:rPr>
          <w:spacing w:val="-13"/>
          <w:sz w:val="20"/>
        </w:rPr>
        <w:t> </w:t>
      </w:r>
      <w:r>
        <w:rPr>
          <w:sz w:val="20"/>
        </w:rPr>
        <w:t>Environment.</w:t>
      </w:r>
    </w:p>
    <w:p>
      <w:pPr>
        <w:pStyle w:val="BodyText"/>
        <w:spacing w:before="1"/>
        <w:rPr>
          <w:sz w:val="23"/>
        </w:rPr>
      </w:pPr>
    </w:p>
    <w:p>
      <w:pPr>
        <w:pStyle w:val="ListParagraph"/>
        <w:numPr>
          <w:ilvl w:val="2"/>
          <w:numId w:val="2"/>
        </w:numPr>
        <w:tabs>
          <w:tab w:pos="1540" w:val="left" w:leader="none"/>
          <w:tab w:pos="1541" w:val="left" w:leader="none"/>
        </w:tabs>
        <w:spacing w:line="240" w:lineRule="auto" w:before="0" w:after="0"/>
        <w:ind w:left="1540" w:right="551" w:hanging="720"/>
        <w:jc w:val="left"/>
        <w:rPr>
          <w:rFonts w:ascii="Arial" w:hAnsi="Arial"/>
          <w:sz w:val="20"/>
        </w:rPr>
      </w:pPr>
      <w:r>
        <w:rPr>
          <w:sz w:val="20"/>
        </w:rPr>
        <w:t>Critical Access Hospital (CAH) – federally qualified, and certified by the Colorado Department of Public Health and</w:t>
      </w:r>
      <w:r>
        <w:rPr>
          <w:spacing w:val="-11"/>
          <w:sz w:val="20"/>
        </w:rPr>
        <w:t> </w:t>
      </w:r>
      <w:r>
        <w:rPr>
          <w:sz w:val="20"/>
        </w:rPr>
        <w:t>Environment.</w:t>
      </w:r>
    </w:p>
    <w:p>
      <w:pPr>
        <w:spacing w:after="0" w:line="240" w:lineRule="auto"/>
        <w:jc w:val="left"/>
        <w:rPr>
          <w:rFonts w:ascii="Arial" w:hAnsi="Arial"/>
          <w:sz w:val="20"/>
        </w:rPr>
        <w:sectPr>
          <w:footerReference w:type="default" r:id="rId5"/>
          <w:pgSz w:w="12240" w:h="15840"/>
          <w:pgMar w:footer="1164" w:header="0" w:top="1460" w:bottom="1360" w:left="1160" w:right="1240"/>
          <w:pgNumType w:start="2"/>
        </w:sectPr>
      </w:pPr>
    </w:p>
    <w:p>
      <w:pPr>
        <w:pStyle w:val="ListParagraph"/>
        <w:numPr>
          <w:ilvl w:val="2"/>
          <w:numId w:val="2"/>
        </w:numPr>
        <w:tabs>
          <w:tab w:pos="1540" w:val="left" w:leader="none"/>
          <w:tab w:pos="1541" w:val="left" w:leader="none"/>
        </w:tabs>
        <w:spacing w:line="240" w:lineRule="auto" w:before="61" w:after="0"/>
        <w:ind w:left="1540" w:right="1086" w:hanging="720"/>
        <w:jc w:val="left"/>
        <w:rPr>
          <w:rFonts w:ascii="Arial" w:hAnsi="Arial"/>
          <w:sz w:val="20"/>
        </w:rPr>
      </w:pPr>
      <w:r>
        <w:rPr>
          <w:sz w:val="20"/>
        </w:rPr>
        <w:t>Day</w:t>
      </w:r>
      <w:r>
        <w:rPr>
          <w:spacing w:val="-1"/>
          <w:sz w:val="20"/>
        </w:rPr>
        <w:t> </w:t>
      </w:r>
      <w:r>
        <w:rPr>
          <w:sz w:val="20"/>
        </w:rPr>
        <w:t>–</w:t>
      </w:r>
      <w:r>
        <w:rPr>
          <w:spacing w:val="-3"/>
          <w:sz w:val="20"/>
        </w:rPr>
        <w:t> </w:t>
      </w:r>
      <w:r>
        <w:rPr>
          <w:sz w:val="20"/>
        </w:rPr>
        <w:t>defined</w:t>
      </w:r>
      <w:r>
        <w:rPr>
          <w:spacing w:val="-2"/>
          <w:sz w:val="20"/>
        </w:rPr>
        <w:t> </w:t>
      </w:r>
      <w:r>
        <w:rPr>
          <w:sz w:val="20"/>
        </w:rPr>
        <w:t>as</w:t>
      </w:r>
      <w:r>
        <w:rPr>
          <w:spacing w:val="-4"/>
          <w:sz w:val="20"/>
        </w:rPr>
        <w:t> </w:t>
      </w:r>
      <w:r>
        <w:rPr>
          <w:sz w:val="20"/>
        </w:rPr>
        <w:t>a</w:t>
      </w:r>
      <w:r>
        <w:rPr>
          <w:spacing w:val="-1"/>
          <w:sz w:val="20"/>
        </w:rPr>
        <w:t> </w:t>
      </w:r>
      <w:r>
        <w:rPr>
          <w:sz w:val="20"/>
        </w:rPr>
        <w:t>calendar</w:t>
      </w:r>
      <w:r>
        <w:rPr>
          <w:spacing w:val="-2"/>
          <w:sz w:val="20"/>
        </w:rPr>
        <w:t> </w:t>
      </w:r>
      <w:r>
        <w:rPr>
          <w:sz w:val="20"/>
        </w:rPr>
        <w:t>day</w:t>
      </w:r>
      <w:r>
        <w:rPr>
          <w:spacing w:val="-1"/>
          <w:sz w:val="20"/>
        </w:rPr>
        <w:t> </w:t>
      </w:r>
      <w:r>
        <w:rPr>
          <w:sz w:val="20"/>
        </w:rPr>
        <w:t>unless</w:t>
      </w:r>
      <w:r>
        <w:rPr>
          <w:spacing w:val="-4"/>
          <w:sz w:val="20"/>
        </w:rPr>
        <w:t> </w:t>
      </w:r>
      <w:r>
        <w:rPr>
          <w:sz w:val="20"/>
        </w:rPr>
        <w:t>otherwise</w:t>
      </w:r>
      <w:r>
        <w:rPr>
          <w:spacing w:val="-3"/>
          <w:sz w:val="20"/>
        </w:rPr>
        <w:t> </w:t>
      </w:r>
      <w:r>
        <w:rPr>
          <w:sz w:val="20"/>
        </w:rPr>
        <w:t>noted.</w:t>
      </w:r>
      <w:r>
        <w:rPr>
          <w:spacing w:val="-1"/>
          <w:sz w:val="20"/>
        </w:rPr>
        <w:t> </w:t>
      </w:r>
      <w:r>
        <w:rPr>
          <w:sz w:val="20"/>
        </w:rPr>
        <w:t>In</w:t>
      </w:r>
      <w:r>
        <w:rPr>
          <w:spacing w:val="-2"/>
          <w:sz w:val="20"/>
        </w:rPr>
        <w:t> </w:t>
      </w:r>
      <w:r>
        <w:rPr>
          <w:sz w:val="20"/>
        </w:rPr>
        <w:t>computing</w:t>
      </w:r>
      <w:r>
        <w:rPr>
          <w:spacing w:val="-3"/>
          <w:sz w:val="20"/>
        </w:rPr>
        <w:t> </w:t>
      </w:r>
      <w:r>
        <w:rPr>
          <w:sz w:val="20"/>
        </w:rPr>
        <w:t>any</w:t>
      </w:r>
      <w:r>
        <w:rPr>
          <w:spacing w:val="-2"/>
          <w:sz w:val="20"/>
        </w:rPr>
        <w:t> </w:t>
      </w:r>
      <w:r>
        <w:rPr>
          <w:sz w:val="20"/>
        </w:rPr>
        <w:t>period</w:t>
      </w:r>
      <w:r>
        <w:rPr>
          <w:spacing w:val="-1"/>
          <w:sz w:val="20"/>
        </w:rPr>
        <w:t> </w:t>
      </w:r>
      <w:r>
        <w:rPr>
          <w:sz w:val="20"/>
        </w:rPr>
        <w:t>of</w:t>
      </w:r>
      <w:r>
        <w:rPr>
          <w:spacing w:val="-3"/>
          <w:sz w:val="20"/>
        </w:rPr>
        <w:t> </w:t>
      </w:r>
      <w:r>
        <w:rPr>
          <w:sz w:val="20"/>
        </w:rPr>
        <w:t>time prescribed or allowed by Rules 16 or 18, the parties shall refer to</w:t>
      </w:r>
      <w:r>
        <w:rPr>
          <w:spacing w:val="-9"/>
          <w:sz w:val="20"/>
        </w:rPr>
        <w:t> </w:t>
      </w:r>
      <w:r>
        <w:rPr>
          <w:sz w:val="20"/>
        </w:rPr>
        <w:t>Rule1-2.</w:t>
      </w:r>
    </w:p>
    <w:p>
      <w:pPr>
        <w:pStyle w:val="BodyText"/>
        <w:spacing w:before="8"/>
        <w:rPr>
          <w:sz w:val="28"/>
        </w:rPr>
      </w:pPr>
    </w:p>
    <w:p>
      <w:pPr>
        <w:pStyle w:val="ListParagraph"/>
        <w:numPr>
          <w:ilvl w:val="2"/>
          <w:numId w:val="2"/>
        </w:numPr>
        <w:tabs>
          <w:tab w:pos="1541" w:val="left" w:leader="none"/>
        </w:tabs>
        <w:spacing w:line="240" w:lineRule="auto" w:before="0" w:after="0"/>
        <w:ind w:left="1540" w:right="412" w:hanging="720"/>
        <w:jc w:val="both"/>
        <w:rPr>
          <w:rFonts w:ascii="Arial" w:hAnsi="Arial"/>
          <w:sz w:val="20"/>
        </w:rPr>
      </w:pPr>
      <w:r>
        <w:rPr>
          <w:sz w:val="20"/>
        </w:rPr>
        <w:t>Free-Standing</w:t>
      </w:r>
      <w:r>
        <w:rPr>
          <w:spacing w:val="-5"/>
          <w:sz w:val="20"/>
        </w:rPr>
        <w:t> </w:t>
      </w:r>
      <w:r>
        <w:rPr>
          <w:sz w:val="20"/>
        </w:rPr>
        <w:t>Facility</w:t>
      </w:r>
      <w:r>
        <w:rPr>
          <w:spacing w:val="-5"/>
          <w:sz w:val="20"/>
        </w:rPr>
        <w:t> </w:t>
      </w:r>
      <w:r>
        <w:rPr>
          <w:sz w:val="20"/>
        </w:rPr>
        <w:t>–</w:t>
      </w:r>
      <w:r>
        <w:rPr>
          <w:spacing w:val="-4"/>
          <w:sz w:val="20"/>
        </w:rPr>
        <w:t> </w:t>
      </w:r>
      <w:r>
        <w:rPr>
          <w:sz w:val="20"/>
        </w:rPr>
        <w:t>an</w:t>
      </w:r>
      <w:r>
        <w:rPr>
          <w:spacing w:val="-5"/>
          <w:sz w:val="20"/>
        </w:rPr>
        <w:t> </w:t>
      </w:r>
      <w:r>
        <w:rPr>
          <w:sz w:val="20"/>
        </w:rPr>
        <w:t>entity</w:t>
      </w:r>
      <w:r>
        <w:rPr>
          <w:spacing w:val="-6"/>
          <w:sz w:val="20"/>
        </w:rPr>
        <w:t> </w:t>
      </w:r>
      <w:r>
        <w:rPr>
          <w:sz w:val="20"/>
        </w:rPr>
        <w:t>that</w:t>
      </w:r>
      <w:r>
        <w:rPr>
          <w:spacing w:val="-2"/>
          <w:sz w:val="20"/>
        </w:rPr>
        <w:t> </w:t>
      </w:r>
      <w:r>
        <w:rPr>
          <w:sz w:val="20"/>
        </w:rPr>
        <w:t>furnishes</w:t>
      </w:r>
      <w:r>
        <w:rPr>
          <w:spacing w:val="-6"/>
          <w:sz w:val="20"/>
        </w:rPr>
        <w:t> </w:t>
      </w:r>
      <w:r>
        <w:rPr>
          <w:sz w:val="20"/>
        </w:rPr>
        <w:t>healthcare</w:t>
      </w:r>
      <w:r>
        <w:rPr>
          <w:spacing w:val="-5"/>
          <w:sz w:val="20"/>
        </w:rPr>
        <w:t> </w:t>
      </w:r>
      <w:r>
        <w:rPr>
          <w:sz w:val="20"/>
        </w:rPr>
        <w:t>services</w:t>
      </w:r>
      <w:r>
        <w:rPr>
          <w:spacing w:val="-5"/>
          <w:sz w:val="20"/>
        </w:rPr>
        <w:t> </w:t>
      </w:r>
      <w:r>
        <w:rPr>
          <w:sz w:val="20"/>
        </w:rPr>
        <w:t>and</w:t>
      </w:r>
      <w:r>
        <w:rPr>
          <w:spacing w:val="-2"/>
          <w:sz w:val="20"/>
        </w:rPr>
        <w:t> </w:t>
      </w:r>
      <w:r>
        <w:rPr>
          <w:sz w:val="20"/>
        </w:rPr>
        <w:t>is</w:t>
      </w:r>
      <w:r>
        <w:rPr>
          <w:spacing w:val="-7"/>
          <w:sz w:val="20"/>
        </w:rPr>
        <w:t> </w:t>
      </w:r>
      <w:r>
        <w:rPr>
          <w:sz w:val="20"/>
        </w:rPr>
        <w:t>not</w:t>
      </w:r>
      <w:r>
        <w:rPr>
          <w:spacing w:val="-5"/>
          <w:sz w:val="20"/>
        </w:rPr>
        <w:t> </w:t>
      </w:r>
      <w:r>
        <w:rPr>
          <w:sz w:val="20"/>
        </w:rPr>
        <w:t>integrated</w:t>
      </w:r>
      <w:r>
        <w:rPr>
          <w:spacing w:val="-3"/>
          <w:sz w:val="20"/>
        </w:rPr>
        <w:t> </w:t>
      </w:r>
      <w:r>
        <w:rPr>
          <w:sz w:val="20"/>
        </w:rPr>
        <w:t>with any other</w:t>
      </w:r>
      <w:r>
        <w:rPr>
          <w:spacing w:val="-10"/>
          <w:sz w:val="20"/>
        </w:rPr>
        <w:t> </w:t>
      </w:r>
      <w:r>
        <w:rPr>
          <w:sz w:val="20"/>
        </w:rPr>
        <w:t>entity</w:t>
      </w:r>
      <w:r>
        <w:rPr>
          <w:spacing w:val="-8"/>
          <w:sz w:val="20"/>
        </w:rPr>
        <w:t> </w:t>
      </w:r>
      <w:r>
        <w:rPr>
          <w:sz w:val="20"/>
        </w:rPr>
        <w:t>as</w:t>
      </w:r>
      <w:r>
        <w:rPr>
          <w:spacing w:val="-11"/>
          <w:sz w:val="20"/>
        </w:rPr>
        <w:t> </w:t>
      </w:r>
      <w:r>
        <w:rPr>
          <w:sz w:val="20"/>
        </w:rPr>
        <w:t>a</w:t>
      </w:r>
      <w:r>
        <w:rPr>
          <w:spacing w:val="-9"/>
          <w:sz w:val="20"/>
        </w:rPr>
        <w:t> </w:t>
      </w:r>
      <w:r>
        <w:rPr>
          <w:sz w:val="20"/>
        </w:rPr>
        <w:t>main</w:t>
      </w:r>
      <w:r>
        <w:rPr>
          <w:spacing w:val="-9"/>
          <w:sz w:val="20"/>
        </w:rPr>
        <w:t> </w:t>
      </w:r>
      <w:r>
        <w:rPr>
          <w:sz w:val="20"/>
        </w:rPr>
        <w:t>provider,</w:t>
      </w:r>
      <w:r>
        <w:rPr>
          <w:spacing w:val="-9"/>
          <w:sz w:val="20"/>
        </w:rPr>
        <w:t> </w:t>
      </w:r>
      <w:r>
        <w:rPr>
          <w:sz w:val="20"/>
        </w:rPr>
        <w:t>a</w:t>
      </w:r>
      <w:r>
        <w:rPr>
          <w:spacing w:val="-9"/>
          <w:sz w:val="20"/>
        </w:rPr>
        <w:t> </w:t>
      </w:r>
      <w:r>
        <w:rPr>
          <w:sz w:val="20"/>
        </w:rPr>
        <w:t>department</w:t>
      </w:r>
      <w:r>
        <w:rPr>
          <w:spacing w:val="-10"/>
          <w:sz w:val="20"/>
        </w:rPr>
        <w:t> </w:t>
      </w:r>
      <w:r>
        <w:rPr>
          <w:sz w:val="20"/>
        </w:rPr>
        <w:t>of</w:t>
      </w:r>
      <w:r>
        <w:rPr>
          <w:spacing w:val="-10"/>
          <w:sz w:val="20"/>
        </w:rPr>
        <w:t> </w:t>
      </w:r>
      <w:r>
        <w:rPr>
          <w:sz w:val="20"/>
        </w:rPr>
        <w:t>a</w:t>
      </w:r>
      <w:r>
        <w:rPr>
          <w:spacing w:val="-9"/>
          <w:sz w:val="20"/>
        </w:rPr>
        <w:t> </w:t>
      </w:r>
      <w:r>
        <w:rPr>
          <w:sz w:val="20"/>
        </w:rPr>
        <w:t>provider,</w:t>
      </w:r>
      <w:r>
        <w:rPr>
          <w:spacing w:val="-7"/>
          <w:sz w:val="20"/>
        </w:rPr>
        <w:t> </w:t>
      </w:r>
      <w:r>
        <w:rPr>
          <w:sz w:val="20"/>
        </w:rPr>
        <w:t>remote</w:t>
      </w:r>
      <w:r>
        <w:rPr>
          <w:spacing w:val="-10"/>
          <w:sz w:val="20"/>
        </w:rPr>
        <w:t> </w:t>
      </w:r>
      <w:r>
        <w:rPr>
          <w:sz w:val="20"/>
        </w:rPr>
        <w:t>location</w:t>
      </w:r>
      <w:r>
        <w:rPr>
          <w:spacing w:val="-9"/>
          <w:sz w:val="20"/>
        </w:rPr>
        <w:t> </w:t>
      </w:r>
      <w:r>
        <w:rPr>
          <w:sz w:val="20"/>
        </w:rPr>
        <w:t>of</w:t>
      </w:r>
      <w:r>
        <w:rPr>
          <w:spacing w:val="-10"/>
          <w:sz w:val="20"/>
        </w:rPr>
        <w:t> </w:t>
      </w:r>
      <w:r>
        <w:rPr>
          <w:sz w:val="20"/>
        </w:rPr>
        <w:t>a</w:t>
      </w:r>
      <w:r>
        <w:rPr>
          <w:spacing w:val="-10"/>
          <w:sz w:val="20"/>
        </w:rPr>
        <w:t> </w:t>
      </w:r>
      <w:r>
        <w:rPr>
          <w:sz w:val="20"/>
        </w:rPr>
        <w:t>hospital,</w:t>
      </w:r>
      <w:r>
        <w:rPr>
          <w:spacing w:val="-9"/>
          <w:sz w:val="20"/>
        </w:rPr>
        <w:t> </w:t>
      </w:r>
      <w:r>
        <w:rPr>
          <w:sz w:val="20"/>
        </w:rPr>
        <w:t>satellite facility, or</w:t>
      </w:r>
      <w:r>
        <w:rPr>
          <w:spacing w:val="1"/>
          <w:sz w:val="20"/>
        </w:rPr>
        <w:t> </w:t>
      </w:r>
      <w:r>
        <w:rPr>
          <w:sz w:val="20"/>
        </w:rPr>
        <w:t>provider–basedentity.</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hAnsi="Arial"/>
          <w:sz w:val="20"/>
        </w:rPr>
      </w:pPr>
      <w:r>
        <w:rPr>
          <w:sz w:val="20"/>
        </w:rPr>
        <w:t>Hospital – licensed by the Colorado Department of Public Health</w:t>
      </w:r>
      <w:r>
        <w:rPr>
          <w:spacing w:val="-8"/>
          <w:sz w:val="20"/>
        </w:rPr>
        <w:t> </w:t>
      </w:r>
      <w:r>
        <w:rPr>
          <w:sz w:val="20"/>
        </w:rPr>
        <w:t>andEnvironment.</w:t>
      </w:r>
    </w:p>
    <w:p>
      <w:pPr>
        <w:pStyle w:val="BodyText"/>
        <w:spacing w:before="9"/>
        <w:rPr>
          <w:sz w:val="28"/>
        </w:rPr>
      </w:pPr>
    </w:p>
    <w:p>
      <w:pPr>
        <w:pStyle w:val="ListParagraph"/>
        <w:numPr>
          <w:ilvl w:val="2"/>
          <w:numId w:val="2"/>
        </w:numPr>
        <w:tabs>
          <w:tab w:pos="1540" w:val="left" w:leader="none"/>
          <w:tab w:pos="1541" w:val="left" w:leader="none"/>
        </w:tabs>
        <w:spacing w:line="240" w:lineRule="auto" w:before="1" w:after="0"/>
        <w:ind w:left="1540" w:right="565" w:hanging="720"/>
        <w:jc w:val="left"/>
        <w:rPr>
          <w:rFonts w:ascii="Arial" w:hAnsi="Arial"/>
          <w:sz w:val="20"/>
        </w:rPr>
      </w:pPr>
      <w:r>
        <w:rPr>
          <w:sz w:val="20"/>
        </w:rPr>
        <w:t>Long-Term Care Facility –federally qualified, and certified by the Colorado Departmentof Public Health and</w:t>
      </w:r>
      <w:r>
        <w:rPr>
          <w:spacing w:val="-11"/>
          <w:sz w:val="20"/>
        </w:rPr>
        <w:t> </w:t>
      </w:r>
      <w:r>
        <w:rPr>
          <w:sz w:val="20"/>
        </w:rPr>
        <w:t>Environment.</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990" w:hanging="720"/>
        <w:jc w:val="left"/>
        <w:rPr>
          <w:rFonts w:ascii="Arial" w:hAnsi="Arial"/>
          <w:sz w:val="20"/>
        </w:rPr>
      </w:pPr>
      <w:r>
        <w:rPr>
          <w:sz w:val="20"/>
        </w:rPr>
        <w:t>Medical</w:t>
      </w:r>
      <w:r>
        <w:rPr>
          <w:spacing w:val="-8"/>
          <w:sz w:val="20"/>
        </w:rPr>
        <w:t> </w:t>
      </w:r>
      <w:r>
        <w:rPr>
          <w:sz w:val="20"/>
        </w:rPr>
        <w:t>Fee</w:t>
      </w:r>
      <w:r>
        <w:rPr>
          <w:spacing w:val="-5"/>
          <w:sz w:val="20"/>
        </w:rPr>
        <w:t> </w:t>
      </w:r>
      <w:r>
        <w:rPr>
          <w:sz w:val="20"/>
        </w:rPr>
        <w:t>Schedule</w:t>
      </w:r>
      <w:r>
        <w:rPr>
          <w:spacing w:val="-7"/>
          <w:sz w:val="20"/>
        </w:rPr>
        <w:t> </w:t>
      </w:r>
      <w:r>
        <w:rPr>
          <w:sz w:val="20"/>
        </w:rPr>
        <w:t>–</w:t>
      </w:r>
      <w:r>
        <w:rPr>
          <w:spacing w:val="-8"/>
          <w:sz w:val="20"/>
        </w:rPr>
        <w:t> </w:t>
      </w:r>
      <w:r>
        <w:rPr>
          <w:sz w:val="20"/>
        </w:rPr>
        <w:t>Division's</w:t>
      </w:r>
      <w:r>
        <w:rPr>
          <w:spacing w:val="-7"/>
          <w:sz w:val="20"/>
        </w:rPr>
        <w:t> </w:t>
      </w:r>
      <w:r>
        <w:rPr>
          <w:sz w:val="20"/>
        </w:rPr>
        <w:t>Rule</w:t>
      </w:r>
      <w:r>
        <w:rPr>
          <w:spacing w:val="-6"/>
          <w:sz w:val="20"/>
        </w:rPr>
        <w:t> </w:t>
      </w:r>
      <w:r>
        <w:rPr>
          <w:sz w:val="20"/>
        </w:rPr>
        <w:t>18,</w:t>
      </w:r>
      <w:r>
        <w:rPr>
          <w:spacing w:val="-4"/>
          <w:sz w:val="20"/>
        </w:rPr>
        <w:t> </w:t>
      </w:r>
      <w:r>
        <w:rPr>
          <w:sz w:val="20"/>
        </w:rPr>
        <w:t>its</w:t>
      </w:r>
      <w:r>
        <w:rPr>
          <w:spacing w:val="-5"/>
          <w:sz w:val="20"/>
        </w:rPr>
        <w:t> </w:t>
      </w:r>
      <w:r>
        <w:rPr>
          <w:sz w:val="20"/>
        </w:rPr>
        <w:t>exhibits,</w:t>
      </w:r>
      <w:r>
        <w:rPr>
          <w:spacing w:val="-6"/>
          <w:sz w:val="20"/>
        </w:rPr>
        <w:t> </w:t>
      </w:r>
      <w:r>
        <w:rPr>
          <w:sz w:val="20"/>
        </w:rPr>
        <w:t>and</w:t>
      </w:r>
      <w:r>
        <w:rPr>
          <w:spacing w:val="-4"/>
          <w:sz w:val="20"/>
        </w:rPr>
        <w:t> </w:t>
      </w:r>
      <w:r>
        <w:rPr>
          <w:sz w:val="20"/>
        </w:rPr>
        <w:t>the</w:t>
      </w:r>
      <w:r>
        <w:rPr>
          <w:spacing w:val="-5"/>
          <w:sz w:val="20"/>
        </w:rPr>
        <w:t> </w:t>
      </w:r>
      <w:r>
        <w:rPr>
          <w:sz w:val="20"/>
        </w:rPr>
        <w:t>documents</w:t>
      </w:r>
      <w:r>
        <w:rPr>
          <w:spacing w:val="-7"/>
          <w:sz w:val="20"/>
        </w:rPr>
        <w:t> </w:t>
      </w:r>
      <w:r>
        <w:rPr>
          <w:sz w:val="20"/>
        </w:rPr>
        <w:t>incorporated</w:t>
      </w:r>
      <w:r>
        <w:rPr>
          <w:spacing w:val="-3"/>
          <w:sz w:val="20"/>
        </w:rPr>
        <w:t> </w:t>
      </w:r>
      <w:r>
        <w:rPr>
          <w:sz w:val="20"/>
        </w:rPr>
        <w:t>by reference in that</w:t>
      </w:r>
      <w:r>
        <w:rPr>
          <w:spacing w:val="-14"/>
          <w:sz w:val="20"/>
        </w:rPr>
        <w:t> </w:t>
      </w:r>
      <w:r>
        <w:rPr>
          <w:sz w:val="20"/>
        </w:rPr>
        <w:t>Rule.</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hAnsi="Arial"/>
          <w:sz w:val="20"/>
        </w:rPr>
      </w:pPr>
      <w:r>
        <w:rPr>
          <w:sz w:val="20"/>
        </w:rPr>
        <w:t>Medical Treatment Guidelines – the medical treatment guidelines asincorporated into Rule</w:t>
      </w:r>
      <w:r>
        <w:rPr>
          <w:spacing w:val="-11"/>
          <w:sz w:val="20"/>
        </w:rPr>
        <w:t> </w:t>
      </w:r>
      <w:r>
        <w:rPr>
          <w:sz w:val="20"/>
        </w:rPr>
        <w:t>17.</w:t>
      </w:r>
    </w:p>
    <w:p>
      <w:pPr>
        <w:pStyle w:val="BodyText"/>
        <w:spacing w:before="9"/>
        <w:rPr>
          <w:sz w:val="28"/>
        </w:rPr>
      </w:pPr>
    </w:p>
    <w:p>
      <w:pPr>
        <w:pStyle w:val="ListParagraph"/>
        <w:numPr>
          <w:ilvl w:val="2"/>
          <w:numId w:val="2"/>
        </w:numPr>
        <w:tabs>
          <w:tab w:pos="1540" w:val="left" w:leader="none"/>
          <w:tab w:pos="1541" w:val="left" w:leader="none"/>
        </w:tabs>
        <w:spacing w:line="240" w:lineRule="auto" w:before="1" w:after="0"/>
        <w:ind w:left="1540" w:right="879" w:hanging="720"/>
        <w:jc w:val="left"/>
        <w:rPr>
          <w:rFonts w:ascii="Arial" w:hAnsi="Arial"/>
          <w:sz w:val="20"/>
        </w:rPr>
      </w:pPr>
      <w:r>
        <w:rPr>
          <w:sz w:val="20"/>
        </w:rPr>
        <w:t>Over-the-Counter Drugs – medications that are available for purchase by the general public without a</w:t>
      </w:r>
      <w:r>
        <w:rPr>
          <w:spacing w:val="-12"/>
          <w:sz w:val="20"/>
        </w:rPr>
        <w:t> </w:t>
      </w:r>
      <w:r>
        <w:rPr>
          <w:sz w:val="20"/>
        </w:rPr>
        <w:t>prescription.</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440" w:hanging="720"/>
        <w:jc w:val="left"/>
        <w:rPr>
          <w:rFonts w:ascii="Arial" w:hAnsi="Arial"/>
          <w:sz w:val="20"/>
        </w:rPr>
      </w:pPr>
      <w:r>
        <w:rPr>
          <w:sz w:val="20"/>
        </w:rPr>
        <w:t>Payer – an insurer, self-insured employer, or designated agent(s) responsiblefor payment of medical expenses. Use of agents, including but not limited to Preferred Provider Organizations (PPO) networks, bill review companies, Third Party Administrators (TPAs), and case management companies, shall not relieve the self-insured employer or insurer from their legal responsibilities for compliance with these</w:t>
      </w:r>
      <w:r>
        <w:rPr>
          <w:spacing w:val="-1"/>
          <w:sz w:val="20"/>
        </w:rPr>
        <w:t> </w:t>
      </w:r>
      <w:r>
        <w:rPr>
          <w:sz w:val="20"/>
        </w:rPr>
        <w:t>Rules.</w:t>
      </w:r>
    </w:p>
    <w:p>
      <w:pPr>
        <w:pStyle w:val="BodyText"/>
        <w:spacing w:before="7"/>
        <w:rPr>
          <w:sz w:val="28"/>
        </w:rPr>
      </w:pPr>
    </w:p>
    <w:p>
      <w:pPr>
        <w:pStyle w:val="ListParagraph"/>
        <w:numPr>
          <w:ilvl w:val="2"/>
          <w:numId w:val="2"/>
        </w:numPr>
        <w:tabs>
          <w:tab w:pos="1541" w:val="left" w:leader="none"/>
        </w:tabs>
        <w:spacing w:line="240" w:lineRule="auto" w:before="1" w:after="0"/>
        <w:ind w:left="1540" w:right="415" w:hanging="720"/>
        <w:jc w:val="both"/>
        <w:rPr>
          <w:rFonts w:ascii="Arial" w:hAnsi="Arial"/>
          <w:sz w:val="20"/>
        </w:rPr>
      </w:pPr>
      <w:r>
        <w:rPr>
          <w:sz w:val="20"/>
        </w:rPr>
        <w:t>Prior Authorization – assurance that appropriate reimbursement for a specific treatment will be paid</w:t>
      </w:r>
      <w:r>
        <w:rPr>
          <w:spacing w:val="-7"/>
          <w:sz w:val="20"/>
        </w:rPr>
        <w:t> </w:t>
      </w:r>
      <w:r>
        <w:rPr>
          <w:sz w:val="20"/>
        </w:rPr>
        <w:t>in</w:t>
      </w:r>
      <w:r>
        <w:rPr>
          <w:spacing w:val="-8"/>
          <w:sz w:val="20"/>
        </w:rPr>
        <w:t> </w:t>
      </w:r>
      <w:r>
        <w:rPr>
          <w:sz w:val="20"/>
        </w:rPr>
        <w:t>accordance</w:t>
      </w:r>
      <w:r>
        <w:rPr>
          <w:spacing w:val="-9"/>
          <w:sz w:val="20"/>
        </w:rPr>
        <w:t> </w:t>
      </w:r>
      <w:r>
        <w:rPr>
          <w:sz w:val="20"/>
        </w:rPr>
        <w:t>with</w:t>
      </w:r>
      <w:r>
        <w:rPr>
          <w:spacing w:val="-6"/>
          <w:sz w:val="20"/>
        </w:rPr>
        <w:t> </w:t>
      </w:r>
      <w:r>
        <w:rPr>
          <w:sz w:val="20"/>
        </w:rPr>
        <w:t>Rule</w:t>
      </w:r>
      <w:r>
        <w:rPr>
          <w:spacing w:val="-8"/>
          <w:sz w:val="20"/>
        </w:rPr>
        <w:t> </w:t>
      </w:r>
      <w:r>
        <w:rPr>
          <w:sz w:val="20"/>
        </w:rPr>
        <w:t>18,</w:t>
      </w:r>
      <w:r>
        <w:rPr>
          <w:spacing w:val="-7"/>
          <w:sz w:val="20"/>
        </w:rPr>
        <w:t> </w:t>
      </w:r>
      <w:r>
        <w:rPr>
          <w:sz w:val="20"/>
        </w:rPr>
        <w:t>its</w:t>
      </w:r>
      <w:r>
        <w:rPr>
          <w:spacing w:val="-8"/>
          <w:sz w:val="20"/>
        </w:rPr>
        <w:t> </w:t>
      </w:r>
      <w:r>
        <w:rPr>
          <w:sz w:val="20"/>
        </w:rPr>
        <w:t>exhibits,</w:t>
      </w:r>
      <w:r>
        <w:rPr>
          <w:spacing w:val="-7"/>
          <w:sz w:val="20"/>
        </w:rPr>
        <w:t> </w:t>
      </w:r>
      <w:r>
        <w:rPr>
          <w:sz w:val="20"/>
        </w:rPr>
        <w:t>and</w:t>
      </w:r>
      <w:r>
        <w:rPr>
          <w:spacing w:val="-8"/>
          <w:sz w:val="20"/>
        </w:rPr>
        <w:t> </w:t>
      </w:r>
      <w:r>
        <w:rPr>
          <w:sz w:val="20"/>
        </w:rPr>
        <w:t>the</w:t>
      </w:r>
      <w:r>
        <w:rPr>
          <w:spacing w:val="-8"/>
          <w:sz w:val="20"/>
        </w:rPr>
        <w:t> </w:t>
      </w:r>
      <w:r>
        <w:rPr>
          <w:sz w:val="20"/>
        </w:rPr>
        <w:t>documents</w:t>
      </w:r>
      <w:r>
        <w:rPr>
          <w:spacing w:val="-8"/>
          <w:sz w:val="20"/>
        </w:rPr>
        <w:t> </w:t>
      </w:r>
      <w:r>
        <w:rPr>
          <w:sz w:val="20"/>
        </w:rPr>
        <w:t>incorporated</w:t>
      </w:r>
      <w:r>
        <w:rPr>
          <w:spacing w:val="-6"/>
          <w:sz w:val="20"/>
        </w:rPr>
        <w:t> </w:t>
      </w:r>
      <w:r>
        <w:rPr>
          <w:sz w:val="20"/>
        </w:rPr>
        <w:t>by</w:t>
      </w:r>
      <w:r>
        <w:rPr>
          <w:spacing w:val="-8"/>
          <w:sz w:val="20"/>
        </w:rPr>
        <w:t> </w:t>
      </w:r>
      <w:r>
        <w:rPr>
          <w:sz w:val="20"/>
        </w:rPr>
        <w:t>reference</w:t>
      </w:r>
      <w:r>
        <w:rPr>
          <w:spacing w:val="-9"/>
          <w:sz w:val="20"/>
        </w:rPr>
        <w:t> </w:t>
      </w:r>
      <w:r>
        <w:rPr>
          <w:sz w:val="20"/>
        </w:rPr>
        <w:t>in</w:t>
      </w:r>
      <w:r>
        <w:rPr>
          <w:spacing w:val="-6"/>
          <w:sz w:val="20"/>
        </w:rPr>
        <w:t> </w:t>
      </w:r>
      <w:r>
        <w:rPr>
          <w:sz w:val="20"/>
        </w:rPr>
        <w:t>that Rule.</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722" w:hanging="720"/>
        <w:jc w:val="left"/>
        <w:rPr>
          <w:rFonts w:ascii="Arial" w:hAnsi="Arial"/>
          <w:sz w:val="20"/>
        </w:rPr>
      </w:pPr>
      <w:r>
        <w:rPr>
          <w:sz w:val="20"/>
        </w:rPr>
        <w:t>Provider – a person or entity providing authorized health care service, whether involving treatment or not, to a worker in connection with work-related injury or occupational</w:t>
      </w:r>
      <w:r>
        <w:rPr>
          <w:spacing w:val="-25"/>
          <w:sz w:val="20"/>
        </w:rPr>
        <w:t> </w:t>
      </w:r>
      <w:r>
        <w:rPr>
          <w:sz w:val="20"/>
        </w:rPr>
        <w:t>disease.</w:t>
      </w:r>
    </w:p>
    <w:p>
      <w:pPr>
        <w:pStyle w:val="BodyText"/>
        <w:spacing w:before="9"/>
        <w:rPr>
          <w:sz w:val="28"/>
        </w:rPr>
      </w:pPr>
    </w:p>
    <w:p>
      <w:pPr>
        <w:pStyle w:val="ListParagraph"/>
        <w:numPr>
          <w:ilvl w:val="2"/>
          <w:numId w:val="2"/>
        </w:numPr>
        <w:tabs>
          <w:tab w:pos="1540" w:val="left" w:leader="none"/>
          <w:tab w:pos="1541" w:val="left" w:leader="none"/>
        </w:tabs>
        <w:spacing w:line="240" w:lineRule="auto" w:before="1" w:after="0"/>
        <w:ind w:left="1540" w:right="810" w:hanging="720"/>
        <w:jc w:val="left"/>
        <w:rPr>
          <w:rFonts w:ascii="Arial" w:hAnsi="Arial"/>
          <w:sz w:val="20"/>
        </w:rPr>
      </w:pPr>
      <w:r>
        <w:rPr>
          <w:sz w:val="20"/>
        </w:rPr>
        <w:t>Psychiatric</w:t>
      </w:r>
      <w:r>
        <w:rPr>
          <w:spacing w:val="-8"/>
          <w:sz w:val="20"/>
        </w:rPr>
        <w:t> </w:t>
      </w:r>
      <w:r>
        <w:rPr>
          <w:sz w:val="20"/>
        </w:rPr>
        <w:t>Hospital</w:t>
      </w:r>
      <w:r>
        <w:rPr>
          <w:spacing w:val="-5"/>
          <w:sz w:val="20"/>
        </w:rPr>
        <w:t> </w:t>
      </w:r>
      <w:r>
        <w:rPr>
          <w:sz w:val="20"/>
        </w:rPr>
        <w:t>–</w:t>
      </w:r>
      <w:r>
        <w:rPr>
          <w:spacing w:val="-6"/>
          <w:sz w:val="20"/>
        </w:rPr>
        <w:t> </w:t>
      </w:r>
      <w:r>
        <w:rPr>
          <w:sz w:val="20"/>
        </w:rPr>
        <w:t>licensed</w:t>
      </w:r>
      <w:r>
        <w:rPr>
          <w:spacing w:val="-4"/>
          <w:sz w:val="20"/>
        </w:rPr>
        <w:t> </w:t>
      </w:r>
      <w:r>
        <w:rPr>
          <w:sz w:val="20"/>
        </w:rPr>
        <w:t>as</w:t>
      </w:r>
      <w:r>
        <w:rPr>
          <w:spacing w:val="-9"/>
          <w:sz w:val="20"/>
        </w:rPr>
        <w:t> </w:t>
      </w:r>
      <w:r>
        <w:rPr>
          <w:sz w:val="20"/>
        </w:rPr>
        <w:t>a</w:t>
      </w:r>
      <w:r>
        <w:rPr>
          <w:spacing w:val="-5"/>
          <w:sz w:val="20"/>
        </w:rPr>
        <w:t> </w:t>
      </w:r>
      <w:r>
        <w:rPr>
          <w:sz w:val="20"/>
        </w:rPr>
        <w:t>psychiatric</w:t>
      </w:r>
      <w:r>
        <w:rPr>
          <w:spacing w:val="-8"/>
          <w:sz w:val="20"/>
        </w:rPr>
        <w:t> </w:t>
      </w:r>
      <w:r>
        <w:rPr>
          <w:sz w:val="20"/>
        </w:rPr>
        <w:t>hospital</w:t>
      </w:r>
      <w:r>
        <w:rPr>
          <w:spacing w:val="-7"/>
          <w:sz w:val="20"/>
        </w:rPr>
        <w:t> </w:t>
      </w:r>
      <w:r>
        <w:rPr>
          <w:sz w:val="20"/>
        </w:rPr>
        <w:t>by</w:t>
      </w:r>
      <w:r>
        <w:rPr>
          <w:spacing w:val="-9"/>
          <w:sz w:val="20"/>
        </w:rPr>
        <w:t> </w:t>
      </w:r>
      <w:r>
        <w:rPr>
          <w:sz w:val="20"/>
        </w:rPr>
        <w:t>the</w:t>
      </w:r>
      <w:r>
        <w:rPr>
          <w:spacing w:val="-7"/>
          <w:sz w:val="20"/>
        </w:rPr>
        <w:t> </w:t>
      </w:r>
      <w:r>
        <w:rPr>
          <w:sz w:val="20"/>
        </w:rPr>
        <w:t>Colorado</w:t>
      </w:r>
      <w:r>
        <w:rPr>
          <w:spacing w:val="-4"/>
          <w:sz w:val="20"/>
        </w:rPr>
        <w:t> </w:t>
      </w:r>
      <w:r>
        <w:rPr>
          <w:sz w:val="20"/>
        </w:rPr>
        <w:t>Department</w:t>
      </w:r>
      <w:r>
        <w:rPr>
          <w:spacing w:val="-6"/>
          <w:sz w:val="20"/>
        </w:rPr>
        <w:t> </w:t>
      </w:r>
      <w:r>
        <w:rPr>
          <w:sz w:val="20"/>
        </w:rPr>
        <w:t>of</w:t>
      </w:r>
      <w:r>
        <w:rPr>
          <w:spacing w:val="-5"/>
          <w:sz w:val="20"/>
        </w:rPr>
        <w:t> </w:t>
      </w:r>
      <w:r>
        <w:rPr>
          <w:sz w:val="20"/>
        </w:rPr>
        <w:t>Public Health and</w:t>
      </w:r>
      <w:r>
        <w:rPr>
          <w:spacing w:val="-11"/>
          <w:sz w:val="20"/>
        </w:rPr>
        <w:t> </w:t>
      </w:r>
      <w:r>
        <w:rPr>
          <w:sz w:val="20"/>
        </w:rPr>
        <w:t>Environment.</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1441" w:hanging="720"/>
        <w:jc w:val="left"/>
        <w:rPr>
          <w:rFonts w:ascii="Arial" w:hAnsi="Arial"/>
          <w:sz w:val="20"/>
        </w:rPr>
      </w:pPr>
      <w:r>
        <w:rPr>
          <w:sz w:val="20"/>
        </w:rPr>
        <w:t>Rehabilitation Hospital Facility – licensed as a rehabilitation hospital by the</w:t>
      </w:r>
      <w:r>
        <w:rPr>
          <w:spacing w:val="-29"/>
          <w:sz w:val="20"/>
        </w:rPr>
        <w:t> </w:t>
      </w:r>
      <w:r>
        <w:rPr>
          <w:sz w:val="20"/>
        </w:rPr>
        <w:t>Colorado Department of Public Health and</w:t>
      </w:r>
      <w:r>
        <w:rPr>
          <w:spacing w:val="-22"/>
          <w:sz w:val="20"/>
        </w:rPr>
        <w:t> </w:t>
      </w:r>
      <w:r>
        <w:rPr>
          <w:sz w:val="20"/>
        </w:rPr>
        <w:t>Environment.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830" w:hanging="720"/>
        <w:jc w:val="left"/>
        <w:rPr>
          <w:rFonts w:ascii="Arial" w:hAnsi="Arial"/>
          <w:sz w:val="20"/>
        </w:rPr>
      </w:pPr>
      <w:r>
        <w:rPr>
          <w:sz w:val="20"/>
        </w:rPr>
        <w:t>Rural</w:t>
      </w:r>
      <w:r>
        <w:rPr>
          <w:spacing w:val="-4"/>
          <w:sz w:val="20"/>
        </w:rPr>
        <w:t> </w:t>
      </w:r>
      <w:r>
        <w:rPr>
          <w:sz w:val="20"/>
        </w:rPr>
        <w:t>Health</w:t>
      </w:r>
      <w:r>
        <w:rPr>
          <w:spacing w:val="-3"/>
          <w:sz w:val="20"/>
        </w:rPr>
        <w:t> </w:t>
      </w:r>
      <w:r>
        <w:rPr>
          <w:sz w:val="20"/>
        </w:rPr>
        <w:t>Clinic</w:t>
      </w:r>
      <w:r>
        <w:rPr>
          <w:spacing w:val="-4"/>
          <w:sz w:val="20"/>
        </w:rPr>
        <w:t> </w:t>
      </w:r>
      <w:r>
        <w:rPr>
          <w:sz w:val="20"/>
        </w:rPr>
        <w:t>Facility</w:t>
      </w:r>
      <w:r>
        <w:rPr>
          <w:spacing w:val="1"/>
          <w:sz w:val="20"/>
        </w:rPr>
        <w:t> </w:t>
      </w:r>
      <w:r>
        <w:rPr>
          <w:sz w:val="20"/>
        </w:rPr>
        <w:t>–</w:t>
      </w:r>
      <w:r>
        <w:rPr>
          <w:spacing w:val="-3"/>
          <w:sz w:val="20"/>
        </w:rPr>
        <w:t> </w:t>
      </w:r>
      <w:r>
        <w:rPr>
          <w:sz w:val="20"/>
        </w:rPr>
        <w:t>federally</w:t>
      </w:r>
      <w:r>
        <w:rPr>
          <w:spacing w:val="-2"/>
          <w:sz w:val="20"/>
        </w:rPr>
        <w:t> </w:t>
      </w:r>
      <w:r>
        <w:rPr>
          <w:sz w:val="20"/>
        </w:rPr>
        <w:t>qualified,</w:t>
      </w:r>
      <w:r>
        <w:rPr>
          <w:spacing w:val="-4"/>
          <w:sz w:val="20"/>
        </w:rPr>
        <w:t> </w:t>
      </w:r>
      <w:r>
        <w:rPr>
          <w:sz w:val="20"/>
        </w:rPr>
        <w:t>and</w:t>
      </w:r>
      <w:r>
        <w:rPr>
          <w:spacing w:val="-3"/>
          <w:sz w:val="20"/>
        </w:rPr>
        <w:t> </w:t>
      </w:r>
      <w:r>
        <w:rPr>
          <w:sz w:val="20"/>
        </w:rPr>
        <w:t>certified</w:t>
      </w:r>
      <w:r>
        <w:rPr>
          <w:spacing w:val="-2"/>
          <w:sz w:val="20"/>
        </w:rPr>
        <w:t> </w:t>
      </w:r>
      <w:r>
        <w:rPr>
          <w:sz w:val="20"/>
        </w:rPr>
        <w:t>by</w:t>
      </w:r>
      <w:r>
        <w:rPr>
          <w:spacing w:val="-3"/>
          <w:sz w:val="20"/>
        </w:rPr>
        <w:t> </w:t>
      </w:r>
      <w:r>
        <w:rPr>
          <w:sz w:val="20"/>
        </w:rPr>
        <w:t>the</w:t>
      </w:r>
      <w:r>
        <w:rPr>
          <w:spacing w:val="-4"/>
          <w:sz w:val="20"/>
        </w:rPr>
        <w:t> </w:t>
      </w:r>
      <w:r>
        <w:rPr>
          <w:sz w:val="20"/>
        </w:rPr>
        <w:t>Colorado</w:t>
      </w:r>
      <w:r>
        <w:rPr>
          <w:spacing w:val="-4"/>
          <w:sz w:val="20"/>
        </w:rPr>
        <w:t> </w:t>
      </w:r>
      <w:r>
        <w:rPr>
          <w:sz w:val="20"/>
        </w:rPr>
        <w:t>Department</w:t>
      </w:r>
      <w:r>
        <w:rPr>
          <w:spacing w:val="-3"/>
          <w:sz w:val="20"/>
        </w:rPr>
        <w:t> </w:t>
      </w:r>
      <w:r>
        <w:rPr>
          <w:sz w:val="20"/>
        </w:rPr>
        <w:t>of Public Health and</w:t>
      </w:r>
      <w:r>
        <w:rPr>
          <w:spacing w:val="-11"/>
          <w:sz w:val="20"/>
        </w:rPr>
        <w:t> </w:t>
      </w:r>
      <w:r>
        <w:rPr>
          <w:sz w:val="20"/>
        </w:rPr>
        <w:t>Environment.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421" w:hanging="720"/>
        <w:jc w:val="left"/>
        <w:rPr>
          <w:rFonts w:ascii="Arial" w:hAnsi="Arial"/>
          <w:sz w:val="20"/>
        </w:rPr>
      </w:pPr>
      <w:r>
        <w:rPr>
          <w:sz w:val="20"/>
        </w:rPr>
        <w:t>Skilled</w:t>
      </w:r>
      <w:r>
        <w:rPr>
          <w:spacing w:val="-3"/>
          <w:sz w:val="20"/>
        </w:rPr>
        <w:t> </w:t>
      </w:r>
      <w:r>
        <w:rPr>
          <w:sz w:val="20"/>
        </w:rPr>
        <w:t>Nursing</w:t>
      </w:r>
      <w:r>
        <w:rPr>
          <w:spacing w:val="-4"/>
          <w:sz w:val="20"/>
        </w:rPr>
        <w:t> </w:t>
      </w:r>
      <w:r>
        <w:rPr>
          <w:sz w:val="20"/>
        </w:rPr>
        <w:t>Facility</w:t>
      </w:r>
      <w:r>
        <w:rPr>
          <w:spacing w:val="-3"/>
          <w:sz w:val="20"/>
        </w:rPr>
        <w:t> </w:t>
      </w:r>
      <w:r>
        <w:rPr>
          <w:sz w:val="20"/>
        </w:rPr>
        <w:t>(SNF) –</w:t>
      </w:r>
      <w:r>
        <w:rPr>
          <w:spacing w:val="-2"/>
          <w:sz w:val="20"/>
        </w:rPr>
        <w:t> </w:t>
      </w:r>
      <w:r>
        <w:rPr>
          <w:sz w:val="20"/>
        </w:rPr>
        <w:t>licensed</w:t>
      </w:r>
      <w:r>
        <w:rPr>
          <w:spacing w:val="-3"/>
          <w:sz w:val="20"/>
        </w:rPr>
        <w:t> </w:t>
      </w:r>
      <w:r>
        <w:rPr>
          <w:sz w:val="20"/>
        </w:rPr>
        <w:t>as</w:t>
      </w:r>
      <w:r>
        <w:rPr>
          <w:spacing w:val="-3"/>
          <w:sz w:val="20"/>
        </w:rPr>
        <w:t> </w:t>
      </w:r>
      <w:r>
        <w:rPr>
          <w:sz w:val="20"/>
        </w:rPr>
        <w:t>a</w:t>
      </w:r>
      <w:r>
        <w:rPr>
          <w:spacing w:val="-3"/>
          <w:sz w:val="20"/>
        </w:rPr>
        <w:t> </w:t>
      </w:r>
      <w:r>
        <w:rPr>
          <w:sz w:val="20"/>
        </w:rPr>
        <w:t>skilled</w:t>
      </w:r>
      <w:r>
        <w:rPr>
          <w:spacing w:val="-3"/>
          <w:sz w:val="20"/>
        </w:rPr>
        <w:t> </w:t>
      </w:r>
      <w:r>
        <w:rPr>
          <w:sz w:val="20"/>
        </w:rPr>
        <w:t>nursing</w:t>
      </w:r>
      <w:r>
        <w:rPr>
          <w:spacing w:val="-3"/>
          <w:sz w:val="20"/>
        </w:rPr>
        <w:t> </w:t>
      </w:r>
      <w:r>
        <w:rPr>
          <w:sz w:val="20"/>
        </w:rPr>
        <w:t>facility</w:t>
      </w:r>
      <w:r>
        <w:rPr>
          <w:spacing w:val="-3"/>
          <w:sz w:val="20"/>
        </w:rPr>
        <w:t> </w:t>
      </w:r>
      <w:r>
        <w:rPr>
          <w:sz w:val="20"/>
        </w:rPr>
        <w:t>by</w:t>
      </w:r>
      <w:r>
        <w:rPr>
          <w:spacing w:val="-3"/>
          <w:sz w:val="20"/>
        </w:rPr>
        <w:t> </w:t>
      </w:r>
      <w:r>
        <w:rPr>
          <w:sz w:val="20"/>
        </w:rPr>
        <w:t>the</w:t>
      </w:r>
      <w:r>
        <w:rPr>
          <w:spacing w:val="-3"/>
          <w:sz w:val="20"/>
        </w:rPr>
        <w:t> </w:t>
      </w:r>
      <w:r>
        <w:rPr>
          <w:sz w:val="20"/>
        </w:rPr>
        <w:t>Colorado</w:t>
      </w:r>
      <w:r>
        <w:rPr>
          <w:spacing w:val="-3"/>
          <w:sz w:val="20"/>
        </w:rPr>
        <w:t> </w:t>
      </w:r>
      <w:r>
        <w:rPr>
          <w:sz w:val="20"/>
        </w:rPr>
        <w:t>Department</w:t>
      </w:r>
      <w:r>
        <w:rPr>
          <w:spacing w:val="-3"/>
          <w:sz w:val="20"/>
        </w:rPr>
        <w:t> </w:t>
      </w:r>
      <w:r>
        <w:rPr>
          <w:sz w:val="20"/>
        </w:rPr>
        <w:t>of Public Health and</w:t>
      </w:r>
      <w:r>
        <w:rPr>
          <w:spacing w:val="-21"/>
          <w:sz w:val="20"/>
        </w:rPr>
        <w:t> </w:t>
      </w:r>
      <w:r>
        <w:rPr>
          <w:sz w:val="20"/>
        </w:rPr>
        <w:t>Environment.</w:t>
      </w:r>
    </w:p>
    <w:p>
      <w:pPr>
        <w:pStyle w:val="BodyText"/>
        <w:spacing w:before="5"/>
        <w:rPr>
          <w:sz w:val="25"/>
        </w:rPr>
      </w:pPr>
    </w:p>
    <w:p>
      <w:pPr>
        <w:pStyle w:val="ListParagraph"/>
        <w:numPr>
          <w:ilvl w:val="2"/>
          <w:numId w:val="2"/>
        </w:numPr>
        <w:tabs>
          <w:tab w:pos="1540" w:val="left" w:leader="none"/>
          <w:tab w:pos="1541" w:val="left" w:leader="none"/>
        </w:tabs>
        <w:spacing w:line="240" w:lineRule="auto" w:before="0" w:after="0"/>
        <w:ind w:left="1540" w:right="1192" w:hanging="720"/>
        <w:jc w:val="left"/>
        <w:rPr>
          <w:rFonts w:ascii="Arial" w:hAnsi="Arial"/>
          <w:sz w:val="20"/>
        </w:rPr>
      </w:pPr>
      <w:r>
        <w:rPr>
          <w:sz w:val="20"/>
        </w:rPr>
        <w:t>Telehealth</w:t>
      </w:r>
      <w:r>
        <w:rPr>
          <w:spacing w:val="-1"/>
          <w:sz w:val="20"/>
        </w:rPr>
        <w:t> </w:t>
      </w:r>
      <w:r>
        <w:rPr>
          <w:sz w:val="20"/>
        </w:rPr>
        <w:t>–</w:t>
      </w:r>
      <w:r>
        <w:rPr>
          <w:spacing w:val="-3"/>
          <w:sz w:val="20"/>
        </w:rPr>
        <w:t> </w:t>
      </w:r>
      <w:r>
        <w:rPr>
          <w:sz w:val="20"/>
        </w:rPr>
        <w:t>a</w:t>
      </w:r>
      <w:r>
        <w:rPr>
          <w:spacing w:val="-2"/>
          <w:sz w:val="20"/>
        </w:rPr>
        <w:t> </w:t>
      </w:r>
      <w:r>
        <w:rPr>
          <w:sz w:val="20"/>
        </w:rPr>
        <w:t>broad</w:t>
      </w:r>
      <w:r>
        <w:rPr>
          <w:spacing w:val="-1"/>
          <w:sz w:val="20"/>
        </w:rPr>
        <w:t> </w:t>
      </w:r>
      <w:r>
        <w:rPr>
          <w:sz w:val="20"/>
        </w:rPr>
        <w:t>term</w:t>
      </w:r>
      <w:r>
        <w:rPr>
          <w:spacing w:val="-3"/>
          <w:sz w:val="20"/>
        </w:rPr>
        <w:t> </w:t>
      </w:r>
      <w:r>
        <w:rPr>
          <w:sz w:val="20"/>
        </w:rPr>
        <w:t>describing</w:t>
      </w:r>
      <w:r>
        <w:rPr>
          <w:spacing w:val="-3"/>
          <w:sz w:val="20"/>
        </w:rPr>
        <w:t> </w:t>
      </w:r>
      <w:r>
        <w:rPr>
          <w:sz w:val="20"/>
        </w:rPr>
        <w:t>a</w:t>
      </w:r>
      <w:r>
        <w:rPr>
          <w:spacing w:val="-2"/>
          <w:sz w:val="20"/>
        </w:rPr>
        <w:t> </w:t>
      </w:r>
      <w:r>
        <w:rPr>
          <w:sz w:val="20"/>
        </w:rPr>
        <w:t>mode</w:t>
      </w:r>
      <w:r>
        <w:rPr>
          <w:spacing w:val="-3"/>
          <w:sz w:val="20"/>
        </w:rPr>
        <w:t> </w:t>
      </w:r>
      <w:r>
        <w:rPr>
          <w:sz w:val="20"/>
        </w:rPr>
        <w:t>of</w:t>
      </w:r>
      <w:r>
        <w:rPr>
          <w:spacing w:val="-4"/>
          <w:sz w:val="20"/>
        </w:rPr>
        <w:t> </w:t>
      </w:r>
      <w:r>
        <w:rPr>
          <w:sz w:val="20"/>
        </w:rPr>
        <w:t>delivery</w:t>
      </w:r>
      <w:r>
        <w:rPr>
          <w:spacing w:val="-2"/>
          <w:sz w:val="20"/>
        </w:rPr>
        <w:t> </w:t>
      </w:r>
      <w:r>
        <w:rPr>
          <w:sz w:val="20"/>
        </w:rPr>
        <w:t>of</w:t>
      </w:r>
      <w:r>
        <w:rPr>
          <w:spacing w:val="-1"/>
          <w:sz w:val="20"/>
        </w:rPr>
        <w:t> </w:t>
      </w:r>
      <w:r>
        <w:rPr>
          <w:sz w:val="20"/>
        </w:rPr>
        <w:t>health</w:t>
      </w:r>
      <w:r>
        <w:rPr>
          <w:spacing w:val="-2"/>
          <w:sz w:val="20"/>
        </w:rPr>
        <w:t> </w:t>
      </w:r>
      <w:r>
        <w:rPr>
          <w:sz w:val="20"/>
        </w:rPr>
        <w:t>care</w:t>
      </w:r>
      <w:r>
        <w:rPr>
          <w:spacing w:val="-3"/>
          <w:sz w:val="20"/>
        </w:rPr>
        <w:t> </w:t>
      </w:r>
      <w:r>
        <w:rPr>
          <w:sz w:val="20"/>
        </w:rPr>
        <w:t>services</w:t>
      </w:r>
      <w:r>
        <w:rPr>
          <w:spacing w:val="-4"/>
          <w:sz w:val="20"/>
        </w:rPr>
        <w:t> </w:t>
      </w:r>
      <w:r>
        <w:rPr>
          <w:sz w:val="20"/>
        </w:rPr>
        <w:t>through telecommunications systems, including information, electronic, and</w:t>
      </w:r>
      <w:r>
        <w:rPr>
          <w:spacing w:val="-12"/>
          <w:sz w:val="20"/>
        </w:rPr>
        <w:t> </w:t>
      </w:r>
      <w:r>
        <w:rPr>
          <w:sz w:val="20"/>
        </w:rPr>
        <w:t>communication</w:t>
      </w:r>
    </w:p>
    <w:p>
      <w:pPr>
        <w:spacing w:after="0" w:line="240" w:lineRule="auto"/>
        <w:jc w:val="left"/>
        <w:rPr>
          <w:rFonts w:ascii="Arial" w:hAnsi="Arial"/>
          <w:sz w:val="20"/>
        </w:rPr>
        <w:sectPr>
          <w:pgSz w:w="12240" w:h="15840"/>
          <w:pgMar w:header="0" w:footer="1164" w:top="1380" w:bottom="1400" w:left="1160" w:right="1240"/>
        </w:sectPr>
      </w:pPr>
    </w:p>
    <w:p>
      <w:pPr>
        <w:pStyle w:val="BodyText"/>
        <w:spacing w:before="41"/>
        <w:ind w:left="1540" w:right="431"/>
      </w:pPr>
      <w:r>
        <w:rPr/>
        <w:t>technologies, to facilitate the assessment, diagnosis, consultation, treatment, education, care management, and/or self-management of an injured worker’s health care while the injured worker is located at an originating site and the provider is located at a distant site. The term includes synchronous interactions and store-and-forward transfers. The term does not include the delivery of health care services via telephone with audio only function, facsimile machine, or electronic mail systems.</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534" w:hanging="720"/>
        <w:jc w:val="left"/>
        <w:rPr>
          <w:rFonts w:ascii="Arial" w:hAnsi="Arial"/>
          <w:sz w:val="20"/>
        </w:rPr>
      </w:pPr>
      <w:r>
        <w:rPr>
          <w:sz w:val="20"/>
        </w:rPr>
        <w:t>Telemedicine – two-way, real time interactive communication between the injured worker,</w:t>
      </w:r>
      <w:r>
        <w:rPr>
          <w:spacing w:val="-26"/>
          <w:sz w:val="20"/>
        </w:rPr>
        <w:t> </w:t>
      </w:r>
      <w:r>
        <w:rPr>
          <w:sz w:val="20"/>
        </w:rPr>
        <w:t>and the provider at the distant site. This electronic communication involves, at minimum, audio and video telecommunications equipment. Telemedicine enables the remote diagnoses and evaluation of injured workers in addition to the ability to detect fluctuations in their medical condition(s) at a remote site in such a way as to confirm or alter the treatment plan, including medications and/or</w:t>
      </w:r>
      <w:r>
        <w:rPr>
          <w:spacing w:val="-2"/>
          <w:sz w:val="20"/>
        </w:rPr>
        <w:t> </w:t>
      </w:r>
      <w:r>
        <w:rPr>
          <w:sz w:val="20"/>
        </w:rPr>
        <w:t>specializedtherapy.</w:t>
      </w:r>
    </w:p>
    <w:p>
      <w:pPr>
        <w:pStyle w:val="BodyText"/>
        <w:spacing w:before="9"/>
        <w:rPr>
          <w:sz w:val="28"/>
        </w:rPr>
      </w:pPr>
    </w:p>
    <w:p>
      <w:pPr>
        <w:pStyle w:val="ListParagraph"/>
        <w:numPr>
          <w:ilvl w:val="2"/>
          <w:numId w:val="2"/>
        </w:numPr>
        <w:tabs>
          <w:tab w:pos="1540" w:val="left" w:leader="none"/>
          <w:tab w:pos="1541" w:val="left" w:leader="none"/>
        </w:tabs>
        <w:spacing w:line="240" w:lineRule="auto" w:before="0" w:after="0"/>
        <w:ind w:left="1540" w:right="563" w:hanging="720"/>
        <w:jc w:val="left"/>
        <w:rPr>
          <w:rFonts w:ascii="Arial" w:hAnsi="Arial"/>
          <w:sz w:val="20"/>
        </w:rPr>
      </w:pPr>
      <w:r>
        <w:rPr>
          <w:sz w:val="20"/>
        </w:rPr>
        <w:t>Veterans’ Administration Medical Facilities – all medical facilities</w:t>
      </w:r>
      <w:r>
        <w:rPr>
          <w:spacing w:val="-33"/>
          <w:sz w:val="20"/>
        </w:rPr>
        <w:t> </w:t>
      </w:r>
      <w:r>
        <w:rPr>
          <w:sz w:val="20"/>
        </w:rPr>
        <w:t>overseen by the United States Department of Veterans’</w:t>
      </w:r>
      <w:r>
        <w:rPr>
          <w:spacing w:val="-14"/>
          <w:sz w:val="20"/>
        </w:rPr>
        <w:t> </w:t>
      </w:r>
      <w:r>
        <w:rPr>
          <w:sz w:val="20"/>
        </w:rPr>
        <w:t>Affairs.</w:t>
      </w:r>
    </w:p>
    <w:p>
      <w:pPr>
        <w:pStyle w:val="BodyText"/>
        <w:spacing w:before="7"/>
        <w:rPr>
          <w:sz w:val="28"/>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bookmarkStart w:name="_bookmark2" w:id="5"/>
      <w:bookmarkEnd w:id="5"/>
      <w:r>
        <w:rPr/>
      </w:r>
      <w:bookmarkStart w:name="_bookmark2" w:id="6"/>
      <w:bookmarkEnd w:id="6"/>
      <w:r>
        <w:rPr>
          <w:sz w:val="20"/>
        </w:rPr>
        <w:t>RE</w:t>
      </w:r>
      <w:r>
        <w:rPr>
          <w:sz w:val="20"/>
        </w:rPr>
        <w:t>COGNIZED HEALTH CARE</w:t>
      </w:r>
      <w:r>
        <w:rPr>
          <w:spacing w:val="-10"/>
          <w:sz w:val="20"/>
        </w:rPr>
        <w:t> </w:t>
      </w:r>
      <w:r>
        <w:rPr>
          <w:sz w:val="20"/>
        </w:rPr>
        <w:t>PROVIDERS</w:t>
      </w:r>
    </w:p>
    <w:p>
      <w:pPr>
        <w:pStyle w:val="BodyText"/>
        <w:spacing w:before="7"/>
        <w:rPr>
          <w:sz w:val="29"/>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sz w:val="20"/>
        </w:rPr>
      </w:pPr>
      <w:r>
        <w:rPr>
          <w:sz w:val="20"/>
        </w:rPr>
        <w:t>Physician and Non-Physician</w:t>
      </w:r>
      <w:r>
        <w:rPr>
          <w:spacing w:val="-18"/>
          <w:sz w:val="20"/>
        </w:rPr>
        <w:t> </w:t>
      </w:r>
      <w:r>
        <w:rPr>
          <w:sz w:val="20"/>
        </w:rPr>
        <w:t>Providers</w:t>
      </w:r>
    </w:p>
    <w:p>
      <w:pPr>
        <w:pStyle w:val="BodyText"/>
        <w:spacing w:before="6"/>
        <w:rPr>
          <w:sz w:val="29"/>
        </w:rPr>
      </w:pPr>
    </w:p>
    <w:p>
      <w:pPr>
        <w:pStyle w:val="ListParagraph"/>
        <w:numPr>
          <w:ilvl w:val="3"/>
          <w:numId w:val="2"/>
        </w:numPr>
        <w:tabs>
          <w:tab w:pos="2260" w:val="left" w:leader="none"/>
          <w:tab w:pos="2261" w:val="left" w:leader="none"/>
        </w:tabs>
        <w:spacing w:line="240" w:lineRule="auto" w:before="1" w:after="0"/>
        <w:ind w:left="2260" w:right="453" w:hanging="720"/>
        <w:jc w:val="left"/>
        <w:rPr>
          <w:sz w:val="20"/>
        </w:rPr>
      </w:pPr>
      <w:r>
        <w:rPr>
          <w:sz w:val="20"/>
        </w:rPr>
        <w:t>For</w:t>
      </w:r>
      <w:r>
        <w:rPr>
          <w:spacing w:val="-6"/>
          <w:sz w:val="20"/>
        </w:rPr>
        <w:t> </w:t>
      </w:r>
      <w:r>
        <w:rPr>
          <w:sz w:val="20"/>
        </w:rPr>
        <w:t>the</w:t>
      </w:r>
      <w:r>
        <w:rPr>
          <w:spacing w:val="-4"/>
          <w:sz w:val="20"/>
        </w:rPr>
        <w:t> </w:t>
      </w:r>
      <w:r>
        <w:rPr>
          <w:sz w:val="20"/>
        </w:rPr>
        <w:t>purpose</w:t>
      </w:r>
      <w:r>
        <w:rPr>
          <w:spacing w:val="-5"/>
          <w:sz w:val="20"/>
        </w:rPr>
        <w:t> </w:t>
      </w:r>
      <w:r>
        <w:rPr>
          <w:sz w:val="20"/>
        </w:rPr>
        <w:t>of</w:t>
      </w:r>
      <w:r>
        <w:rPr>
          <w:spacing w:val="-5"/>
          <w:sz w:val="20"/>
        </w:rPr>
        <w:t> </w:t>
      </w:r>
      <w:r>
        <w:rPr>
          <w:sz w:val="20"/>
        </w:rPr>
        <w:t>this</w:t>
      </w:r>
      <w:r>
        <w:rPr>
          <w:spacing w:val="-8"/>
          <w:sz w:val="20"/>
        </w:rPr>
        <w:t> </w:t>
      </w:r>
      <w:r>
        <w:rPr>
          <w:sz w:val="20"/>
        </w:rPr>
        <w:t>Rule,</w:t>
      </w:r>
      <w:r>
        <w:rPr>
          <w:spacing w:val="-6"/>
          <w:sz w:val="20"/>
        </w:rPr>
        <w:t> </w:t>
      </w:r>
      <w:r>
        <w:rPr>
          <w:sz w:val="20"/>
        </w:rPr>
        <w:t>recognized</w:t>
      </w:r>
      <w:r>
        <w:rPr>
          <w:spacing w:val="-4"/>
          <w:sz w:val="20"/>
        </w:rPr>
        <w:t> </w:t>
      </w:r>
      <w:r>
        <w:rPr>
          <w:sz w:val="20"/>
        </w:rPr>
        <w:t>health</w:t>
      </w:r>
      <w:r>
        <w:rPr>
          <w:spacing w:val="-3"/>
          <w:sz w:val="20"/>
        </w:rPr>
        <w:t> </w:t>
      </w:r>
      <w:r>
        <w:rPr>
          <w:sz w:val="20"/>
        </w:rPr>
        <w:t>care</w:t>
      </w:r>
      <w:r>
        <w:rPr>
          <w:spacing w:val="-7"/>
          <w:sz w:val="20"/>
        </w:rPr>
        <w:t> </w:t>
      </w:r>
      <w:r>
        <w:rPr>
          <w:sz w:val="20"/>
        </w:rPr>
        <w:t>providers</w:t>
      </w:r>
      <w:r>
        <w:rPr>
          <w:spacing w:val="-8"/>
          <w:sz w:val="20"/>
        </w:rPr>
        <w:t> </w:t>
      </w:r>
      <w:r>
        <w:rPr>
          <w:sz w:val="20"/>
        </w:rPr>
        <w:t>are</w:t>
      </w:r>
      <w:r>
        <w:rPr>
          <w:spacing w:val="-6"/>
          <w:sz w:val="20"/>
        </w:rPr>
        <w:t> </w:t>
      </w:r>
      <w:r>
        <w:rPr>
          <w:sz w:val="20"/>
        </w:rPr>
        <w:t>divided</w:t>
      </w:r>
      <w:r>
        <w:rPr>
          <w:spacing w:val="-3"/>
          <w:sz w:val="20"/>
        </w:rPr>
        <w:t> </w:t>
      </w:r>
      <w:r>
        <w:rPr>
          <w:sz w:val="20"/>
        </w:rPr>
        <w:t>into</w:t>
      </w:r>
      <w:r>
        <w:rPr>
          <w:spacing w:val="-3"/>
          <w:sz w:val="20"/>
        </w:rPr>
        <w:t> </w:t>
      </w:r>
      <w:r>
        <w:rPr>
          <w:sz w:val="20"/>
        </w:rPr>
        <w:t>the</w:t>
      </w:r>
      <w:r>
        <w:rPr>
          <w:spacing w:val="-3"/>
          <w:sz w:val="20"/>
        </w:rPr>
        <w:t> </w:t>
      </w:r>
      <w:r>
        <w:rPr>
          <w:sz w:val="20"/>
        </w:rPr>
        <w:t>major categories of "physician" and "non-physician." Recognized providers are defined as follows:</w:t>
      </w:r>
    </w:p>
    <w:p>
      <w:pPr>
        <w:pStyle w:val="BodyText"/>
        <w:spacing w:before="11"/>
        <w:rPr>
          <w:sz w:val="22"/>
        </w:rPr>
      </w:pPr>
    </w:p>
    <w:p>
      <w:pPr>
        <w:pStyle w:val="ListParagraph"/>
        <w:numPr>
          <w:ilvl w:val="4"/>
          <w:numId w:val="2"/>
        </w:numPr>
        <w:tabs>
          <w:tab w:pos="2980" w:val="left" w:leader="none"/>
          <w:tab w:pos="2981" w:val="left" w:leader="none"/>
        </w:tabs>
        <w:spacing w:line="240" w:lineRule="auto" w:before="0" w:after="0"/>
        <w:ind w:left="2981" w:right="779" w:hanging="721"/>
        <w:jc w:val="left"/>
        <w:rPr>
          <w:rFonts w:ascii="Arial"/>
          <w:sz w:val="20"/>
        </w:rPr>
      </w:pPr>
      <w:r>
        <w:rPr>
          <w:sz w:val="20"/>
        </w:rPr>
        <w:t>"Physician</w:t>
      </w:r>
      <w:r>
        <w:rPr>
          <w:spacing w:val="-2"/>
          <w:sz w:val="20"/>
        </w:rPr>
        <w:t> </w:t>
      </w:r>
      <w:r>
        <w:rPr>
          <w:sz w:val="20"/>
        </w:rPr>
        <w:t>providers"</w:t>
      </w:r>
      <w:r>
        <w:rPr>
          <w:spacing w:val="-3"/>
          <w:sz w:val="20"/>
        </w:rPr>
        <w:t> </w:t>
      </w:r>
      <w:r>
        <w:rPr>
          <w:sz w:val="20"/>
        </w:rPr>
        <w:t>are</w:t>
      </w:r>
      <w:r>
        <w:rPr>
          <w:spacing w:val="-4"/>
          <w:sz w:val="20"/>
        </w:rPr>
        <w:t> </w:t>
      </w:r>
      <w:r>
        <w:rPr>
          <w:sz w:val="20"/>
        </w:rPr>
        <w:t>those</w:t>
      </w:r>
      <w:r>
        <w:rPr>
          <w:spacing w:val="-3"/>
          <w:sz w:val="20"/>
        </w:rPr>
        <w:t> </w:t>
      </w:r>
      <w:r>
        <w:rPr>
          <w:sz w:val="20"/>
        </w:rPr>
        <w:t>individuals</w:t>
      </w:r>
      <w:r>
        <w:rPr>
          <w:spacing w:val="-1"/>
          <w:sz w:val="20"/>
        </w:rPr>
        <w:t> </w:t>
      </w:r>
      <w:r>
        <w:rPr>
          <w:sz w:val="20"/>
        </w:rPr>
        <w:t>who</w:t>
      </w:r>
      <w:r>
        <w:rPr>
          <w:spacing w:val="-3"/>
          <w:sz w:val="20"/>
        </w:rPr>
        <w:t> </w:t>
      </w:r>
      <w:r>
        <w:rPr>
          <w:sz w:val="20"/>
        </w:rPr>
        <w:t>are</w:t>
      </w:r>
      <w:r>
        <w:rPr>
          <w:spacing w:val="-3"/>
          <w:sz w:val="20"/>
        </w:rPr>
        <w:t> </w:t>
      </w:r>
      <w:r>
        <w:rPr>
          <w:sz w:val="20"/>
        </w:rPr>
        <w:t>licensed</w:t>
      </w:r>
      <w:r>
        <w:rPr>
          <w:spacing w:val="-1"/>
          <w:sz w:val="20"/>
        </w:rPr>
        <w:t> </w:t>
      </w:r>
      <w:r>
        <w:rPr>
          <w:sz w:val="20"/>
        </w:rPr>
        <w:t>by</w:t>
      </w:r>
      <w:r>
        <w:rPr>
          <w:spacing w:val="-2"/>
          <w:sz w:val="20"/>
        </w:rPr>
        <w:t> </w:t>
      </w:r>
      <w:r>
        <w:rPr>
          <w:sz w:val="20"/>
        </w:rPr>
        <w:t>the</w:t>
      </w:r>
      <w:r>
        <w:rPr>
          <w:spacing w:val="-28"/>
          <w:sz w:val="20"/>
        </w:rPr>
        <w:t> </w:t>
      </w:r>
      <w:r>
        <w:rPr>
          <w:sz w:val="20"/>
        </w:rPr>
        <w:t>State</w:t>
      </w:r>
      <w:r>
        <w:rPr>
          <w:spacing w:val="-3"/>
          <w:sz w:val="20"/>
        </w:rPr>
        <w:t> </w:t>
      </w:r>
      <w:r>
        <w:rPr>
          <w:sz w:val="20"/>
        </w:rPr>
        <w:t>of Colorado through one of the following</w:t>
      </w:r>
      <w:r>
        <w:rPr>
          <w:spacing w:val="-8"/>
          <w:sz w:val="20"/>
        </w:rPr>
        <w:t> </w:t>
      </w:r>
      <w:r>
        <w:rPr>
          <w:sz w:val="20"/>
        </w:rPr>
        <w:t>boards:</w:t>
      </w:r>
    </w:p>
    <w:p>
      <w:pPr>
        <w:pStyle w:val="BodyText"/>
        <w:spacing w:before="8"/>
        <w:rPr>
          <w:sz w:val="27"/>
        </w:rPr>
      </w:pPr>
    </w:p>
    <w:p>
      <w:pPr>
        <w:pStyle w:val="ListParagraph"/>
        <w:numPr>
          <w:ilvl w:val="5"/>
          <w:numId w:val="2"/>
        </w:numPr>
        <w:tabs>
          <w:tab w:pos="3700" w:val="left" w:leader="none"/>
          <w:tab w:pos="3701" w:val="left" w:leader="none"/>
        </w:tabs>
        <w:spacing w:line="240" w:lineRule="auto" w:before="1" w:after="0"/>
        <w:ind w:left="3701" w:right="0" w:hanging="720"/>
        <w:jc w:val="left"/>
        <w:rPr>
          <w:sz w:val="20"/>
        </w:rPr>
      </w:pPr>
      <w:r>
        <w:rPr>
          <w:sz w:val="20"/>
        </w:rPr>
        <w:t>Colorado Medical</w:t>
      </w:r>
      <w:r>
        <w:rPr>
          <w:spacing w:val="-15"/>
          <w:sz w:val="20"/>
        </w:rPr>
        <w:t> </w:t>
      </w:r>
      <w:r>
        <w:rPr>
          <w:sz w:val="20"/>
        </w:rPr>
        <w:t>Board;</w:t>
      </w:r>
    </w:p>
    <w:p>
      <w:pPr>
        <w:pStyle w:val="ListParagraph"/>
        <w:numPr>
          <w:ilvl w:val="5"/>
          <w:numId w:val="2"/>
        </w:numPr>
        <w:tabs>
          <w:tab w:pos="3700" w:val="left" w:leader="none"/>
          <w:tab w:pos="3701" w:val="left" w:leader="none"/>
        </w:tabs>
        <w:spacing w:line="240" w:lineRule="auto" w:before="0" w:after="0"/>
        <w:ind w:left="3701" w:right="0" w:hanging="720"/>
        <w:jc w:val="left"/>
        <w:rPr>
          <w:sz w:val="20"/>
        </w:rPr>
      </w:pPr>
      <w:r>
        <w:rPr>
          <w:sz w:val="20"/>
        </w:rPr>
        <w:t>Colorado Board of Chiropractic</w:t>
      </w:r>
      <w:r>
        <w:rPr>
          <w:spacing w:val="-21"/>
          <w:sz w:val="20"/>
        </w:rPr>
        <w:t> </w:t>
      </w:r>
      <w:r>
        <w:rPr>
          <w:sz w:val="20"/>
        </w:rPr>
        <w:t>Examiners;</w:t>
      </w:r>
    </w:p>
    <w:p>
      <w:pPr>
        <w:pStyle w:val="ListParagraph"/>
        <w:numPr>
          <w:ilvl w:val="5"/>
          <w:numId w:val="2"/>
        </w:numPr>
        <w:tabs>
          <w:tab w:pos="3700" w:val="left" w:leader="none"/>
          <w:tab w:pos="3701" w:val="left" w:leader="none"/>
        </w:tabs>
        <w:spacing w:line="240" w:lineRule="auto" w:before="1" w:after="0"/>
        <w:ind w:left="3701" w:right="0" w:hanging="720"/>
        <w:jc w:val="left"/>
        <w:rPr>
          <w:sz w:val="20"/>
        </w:rPr>
      </w:pPr>
      <w:r>
        <w:rPr>
          <w:sz w:val="20"/>
        </w:rPr>
        <w:t>Colorado Podiatry Board;</w:t>
      </w:r>
      <w:r>
        <w:rPr>
          <w:spacing w:val="-11"/>
          <w:sz w:val="20"/>
        </w:rPr>
        <w:t> </w:t>
      </w:r>
      <w:r>
        <w:rPr>
          <w:sz w:val="20"/>
        </w:rPr>
        <w:t>or</w:t>
      </w:r>
    </w:p>
    <w:p>
      <w:pPr>
        <w:pStyle w:val="ListParagraph"/>
        <w:numPr>
          <w:ilvl w:val="5"/>
          <w:numId w:val="2"/>
        </w:numPr>
        <w:tabs>
          <w:tab w:pos="3700" w:val="left" w:leader="none"/>
          <w:tab w:pos="3701" w:val="left" w:leader="none"/>
        </w:tabs>
        <w:spacing w:line="240" w:lineRule="auto" w:before="1" w:after="0"/>
        <w:ind w:left="3701" w:right="0" w:hanging="720"/>
        <w:jc w:val="left"/>
        <w:rPr>
          <w:sz w:val="20"/>
        </w:rPr>
      </w:pPr>
      <w:r>
        <w:rPr>
          <w:sz w:val="20"/>
        </w:rPr>
        <w:t>Colorado Dental</w:t>
      </w:r>
      <w:r>
        <w:rPr>
          <w:spacing w:val="-12"/>
          <w:sz w:val="20"/>
        </w:rPr>
        <w:t> </w:t>
      </w:r>
      <w:r>
        <w:rPr>
          <w:sz w:val="20"/>
        </w:rPr>
        <w:t>Board.</w:t>
      </w:r>
    </w:p>
    <w:p>
      <w:pPr>
        <w:pStyle w:val="BodyText"/>
        <w:spacing w:before="4"/>
        <w:rPr>
          <w:sz w:val="28"/>
        </w:rPr>
      </w:pPr>
    </w:p>
    <w:p>
      <w:pPr>
        <w:pStyle w:val="BodyText"/>
        <w:ind w:left="2981" w:right="431"/>
        <w:rPr>
          <w:rFonts w:ascii="Arial" w:hAnsi="Arial"/>
        </w:rPr>
      </w:pPr>
      <w:r>
        <w:rPr>
          <w:rFonts w:ascii="Arial" w:hAnsi="Arial"/>
        </w:rPr>
        <w:t>Only physicians licensed by the Colorado Medical Board may be included as individual physicians on the employer’s or insurer’s designated provider list required under § 8-43-404(5)(a)(I).</w:t>
      </w:r>
    </w:p>
    <w:p>
      <w:pPr>
        <w:pStyle w:val="BodyText"/>
        <w:rPr>
          <w:rFonts w:ascii="Arial"/>
          <w:sz w:val="22"/>
        </w:rPr>
      </w:pPr>
    </w:p>
    <w:p>
      <w:pPr>
        <w:pStyle w:val="BodyText"/>
        <w:rPr>
          <w:rFonts w:ascii="Arial"/>
          <w:sz w:val="19"/>
        </w:rPr>
      </w:pPr>
    </w:p>
    <w:p>
      <w:pPr>
        <w:pStyle w:val="ListParagraph"/>
        <w:numPr>
          <w:ilvl w:val="4"/>
          <w:numId w:val="2"/>
        </w:numPr>
        <w:tabs>
          <w:tab w:pos="2980" w:val="left" w:leader="none"/>
          <w:tab w:pos="2981" w:val="left" w:leader="none"/>
        </w:tabs>
        <w:spacing w:line="240" w:lineRule="auto" w:before="0" w:after="0"/>
        <w:ind w:left="2981" w:right="601" w:hanging="721"/>
        <w:jc w:val="left"/>
        <w:rPr>
          <w:rFonts w:ascii="Arial"/>
          <w:sz w:val="20"/>
        </w:rPr>
      </w:pPr>
      <w:r>
        <w:rPr>
          <w:sz w:val="20"/>
        </w:rPr>
        <w:t>"Non-physician providers" are those individuals who are registered,</w:t>
      </w:r>
      <w:r>
        <w:rPr>
          <w:spacing w:val="-28"/>
          <w:sz w:val="20"/>
        </w:rPr>
        <w:t> </w:t>
      </w:r>
      <w:r>
        <w:rPr>
          <w:sz w:val="20"/>
        </w:rPr>
        <w:t>certified, or licensed by the Colorado Department of RegulatoryAgencies (DORA), the Colorado Secretary of State, or a national entity recognized by the State of Colorado as</w:t>
      </w:r>
      <w:r>
        <w:rPr>
          <w:spacing w:val="-18"/>
          <w:sz w:val="20"/>
        </w:rPr>
        <w:t> </w:t>
      </w:r>
      <w:r>
        <w:rPr>
          <w:sz w:val="20"/>
        </w:rPr>
        <w:t>follows:</w:t>
      </w:r>
    </w:p>
    <w:p>
      <w:pPr>
        <w:pStyle w:val="BodyText"/>
        <w:spacing w:before="9"/>
        <w:rPr>
          <w:sz w:val="28"/>
        </w:rPr>
      </w:pPr>
    </w:p>
    <w:p>
      <w:pPr>
        <w:pStyle w:val="ListParagraph"/>
        <w:numPr>
          <w:ilvl w:val="5"/>
          <w:numId w:val="2"/>
        </w:numPr>
        <w:tabs>
          <w:tab w:pos="3700" w:val="left" w:leader="none"/>
          <w:tab w:pos="3701" w:val="left" w:leader="none"/>
        </w:tabs>
        <w:spacing w:line="240" w:lineRule="auto" w:before="1" w:after="0"/>
        <w:ind w:left="3701" w:right="463" w:hanging="720"/>
        <w:jc w:val="left"/>
        <w:rPr>
          <w:sz w:val="20"/>
        </w:rPr>
      </w:pPr>
      <w:r>
        <w:rPr>
          <w:sz w:val="20"/>
        </w:rPr>
        <w:t>Acupuncturist</w:t>
      </w:r>
      <w:r>
        <w:rPr>
          <w:spacing w:val="-3"/>
          <w:sz w:val="20"/>
        </w:rPr>
        <w:t> </w:t>
      </w:r>
      <w:r>
        <w:rPr>
          <w:sz w:val="20"/>
        </w:rPr>
        <w:t>(LAc)</w:t>
      </w:r>
      <w:r>
        <w:rPr>
          <w:spacing w:val="-3"/>
          <w:sz w:val="20"/>
        </w:rPr>
        <w:t> </w:t>
      </w:r>
      <w:r>
        <w:rPr>
          <w:sz w:val="20"/>
        </w:rPr>
        <w:t>–</w:t>
      </w:r>
      <w:r>
        <w:rPr>
          <w:spacing w:val="-4"/>
          <w:sz w:val="20"/>
        </w:rPr>
        <w:t> </w:t>
      </w:r>
      <w:r>
        <w:rPr>
          <w:sz w:val="20"/>
        </w:rPr>
        <w:t>licensed</w:t>
      </w:r>
      <w:r>
        <w:rPr>
          <w:spacing w:val="-2"/>
          <w:sz w:val="20"/>
        </w:rPr>
        <w:t> </w:t>
      </w:r>
      <w:r>
        <w:rPr>
          <w:sz w:val="20"/>
        </w:rPr>
        <w:t>by</w:t>
      </w:r>
      <w:r>
        <w:rPr>
          <w:spacing w:val="-3"/>
          <w:sz w:val="20"/>
        </w:rPr>
        <w:t> </w:t>
      </w:r>
      <w:r>
        <w:rPr>
          <w:sz w:val="20"/>
        </w:rPr>
        <w:t>the</w:t>
      </w:r>
      <w:r>
        <w:rPr>
          <w:spacing w:val="-3"/>
          <w:sz w:val="20"/>
        </w:rPr>
        <w:t> </w:t>
      </w:r>
      <w:r>
        <w:rPr>
          <w:sz w:val="20"/>
        </w:rPr>
        <w:t>Office</w:t>
      </w:r>
      <w:r>
        <w:rPr>
          <w:spacing w:val="-5"/>
          <w:sz w:val="20"/>
        </w:rPr>
        <w:t> </w:t>
      </w:r>
      <w:r>
        <w:rPr>
          <w:sz w:val="20"/>
        </w:rPr>
        <w:t>of</w:t>
      </w:r>
      <w:r>
        <w:rPr>
          <w:spacing w:val="-25"/>
          <w:sz w:val="20"/>
        </w:rPr>
        <w:t> </w:t>
      </w:r>
      <w:r>
        <w:rPr>
          <w:sz w:val="20"/>
        </w:rPr>
        <w:t>Acupuncture</w:t>
      </w:r>
      <w:r>
        <w:rPr>
          <w:spacing w:val="-4"/>
          <w:sz w:val="20"/>
        </w:rPr>
        <w:t> </w:t>
      </w:r>
      <w:r>
        <w:rPr>
          <w:sz w:val="20"/>
        </w:rPr>
        <w:t>Licensure, Colorado Department of Regulatory</w:t>
      </w:r>
      <w:r>
        <w:rPr>
          <w:spacing w:val="-24"/>
          <w:sz w:val="20"/>
        </w:rPr>
        <w:t> </w:t>
      </w:r>
      <w:r>
        <w:rPr>
          <w:sz w:val="20"/>
        </w:rPr>
        <w:t>Agencies;</w:t>
      </w:r>
    </w:p>
    <w:p>
      <w:pPr>
        <w:pStyle w:val="BodyText"/>
        <w:spacing w:before="7"/>
        <w:rPr>
          <w:sz w:val="28"/>
        </w:rPr>
      </w:pPr>
    </w:p>
    <w:p>
      <w:pPr>
        <w:pStyle w:val="ListParagraph"/>
        <w:numPr>
          <w:ilvl w:val="5"/>
          <w:numId w:val="2"/>
        </w:numPr>
        <w:tabs>
          <w:tab w:pos="3700" w:val="left" w:leader="none"/>
          <w:tab w:pos="3701" w:val="left" w:leader="none"/>
        </w:tabs>
        <w:spacing w:line="240" w:lineRule="auto" w:before="0" w:after="0"/>
        <w:ind w:left="3701" w:right="682" w:hanging="720"/>
        <w:jc w:val="left"/>
        <w:rPr>
          <w:sz w:val="20"/>
        </w:rPr>
      </w:pPr>
      <w:r>
        <w:rPr>
          <w:sz w:val="20"/>
        </w:rPr>
        <w:t>Advanced</w:t>
      </w:r>
      <w:r>
        <w:rPr>
          <w:spacing w:val="-3"/>
          <w:sz w:val="20"/>
        </w:rPr>
        <w:t> </w:t>
      </w:r>
      <w:r>
        <w:rPr>
          <w:sz w:val="20"/>
        </w:rPr>
        <w:t>Practice</w:t>
      </w:r>
      <w:r>
        <w:rPr>
          <w:spacing w:val="-3"/>
          <w:sz w:val="20"/>
        </w:rPr>
        <w:t> </w:t>
      </w:r>
      <w:r>
        <w:rPr>
          <w:sz w:val="20"/>
        </w:rPr>
        <w:t>Nurse</w:t>
      </w:r>
      <w:r>
        <w:rPr>
          <w:spacing w:val="-3"/>
          <w:sz w:val="20"/>
        </w:rPr>
        <w:t> </w:t>
      </w:r>
      <w:r>
        <w:rPr>
          <w:sz w:val="20"/>
        </w:rPr>
        <w:t>(APN) –</w:t>
      </w:r>
      <w:r>
        <w:rPr>
          <w:spacing w:val="-3"/>
          <w:sz w:val="20"/>
        </w:rPr>
        <w:t> </w:t>
      </w:r>
      <w:r>
        <w:rPr>
          <w:sz w:val="20"/>
        </w:rPr>
        <w:t>licensed</w:t>
      </w:r>
      <w:r>
        <w:rPr>
          <w:spacing w:val="-3"/>
          <w:sz w:val="20"/>
        </w:rPr>
        <w:t> </w:t>
      </w:r>
      <w:r>
        <w:rPr>
          <w:sz w:val="20"/>
        </w:rPr>
        <w:t>by</w:t>
      </w:r>
      <w:r>
        <w:rPr>
          <w:spacing w:val="-2"/>
          <w:sz w:val="20"/>
        </w:rPr>
        <w:t> </w:t>
      </w:r>
      <w:r>
        <w:rPr>
          <w:sz w:val="20"/>
        </w:rPr>
        <w:t>the</w:t>
      </w:r>
      <w:r>
        <w:rPr>
          <w:spacing w:val="-22"/>
          <w:sz w:val="20"/>
        </w:rPr>
        <w:t> </w:t>
      </w:r>
      <w:r>
        <w:rPr>
          <w:sz w:val="20"/>
        </w:rPr>
        <w:t>Colorado</w:t>
      </w:r>
      <w:r>
        <w:rPr>
          <w:spacing w:val="-2"/>
          <w:sz w:val="20"/>
        </w:rPr>
        <w:t> </w:t>
      </w:r>
      <w:r>
        <w:rPr>
          <w:sz w:val="20"/>
        </w:rPr>
        <w:t>Board</w:t>
      </w:r>
      <w:r>
        <w:rPr>
          <w:spacing w:val="-2"/>
          <w:sz w:val="20"/>
        </w:rPr>
        <w:t> </w:t>
      </w:r>
      <w:r>
        <w:rPr>
          <w:sz w:val="20"/>
        </w:rPr>
        <w:t>of Nursing; Advanced Practice Nurse</w:t>
      </w:r>
      <w:r>
        <w:rPr>
          <w:spacing w:val="-26"/>
          <w:sz w:val="20"/>
        </w:rPr>
        <w:t> </w:t>
      </w:r>
      <w:r>
        <w:rPr>
          <w:sz w:val="20"/>
        </w:rPr>
        <w:t>Registry;</w:t>
      </w:r>
    </w:p>
    <w:p>
      <w:pPr>
        <w:spacing w:after="0" w:line="240" w:lineRule="auto"/>
        <w:jc w:val="left"/>
        <w:rPr>
          <w:sz w:val="20"/>
        </w:rPr>
        <w:sectPr>
          <w:pgSz w:w="12240" w:h="15840"/>
          <w:pgMar w:header="0" w:footer="1164" w:top="1400" w:bottom="1400" w:left="1160" w:right="1240"/>
        </w:sectPr>
      </w:pPr>
    </w:p>
    <w:p>
      <w:pPr>
        <w:pStyle w:val="ListParagraph"/>
        <w:numPr>
          <w:ilvl w:val="5"/>
          <w:numId w:val="2"/>
        </w:numPr>
        <w:tabs>
          <w:tab w:pos="3700" w:val="left" w:leader="none"/>
          <w:tab w:pos="3701" w:val="left" w:leader="none"/>
        </w:tabs>
        <w:spacing w:line="240" w:lineRule="auto" w:before="61" w:after="0"/>
        <w:ind w:left="3701" w:right="740" w:hanging="720"/>
        <w:jc w:val="left"/>
        <w:rPr>
          <w:sz w:val="20"/>
        </w:rPr>
      </w:pPr>
      <w:r>
        <w:rPr>
          <w:sz w:val="20"/>
        </w:rPr>
        <w:t>Anesthesiologist Assistant (AA) – licensed by the Colorado</w:t>
      </w:r>
      <w:r>
        <w:rPr>
          <w:spacing w:val="-28"/>
          <w:sz w:val="20"/>
        </w:rPr>
        <w:t> </w:t>
      </w:r>
      <w:r>
        <w:rPr>
          <w:sz w:val="20"/>
        </w:rPr>
        <w:t>Medical Board, Colorado Department of Regulatory</w:t>
      </w:r>
      <w:r>
        <w:rPr>
          <w:spacing w:val="-27"/>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768" w:hanging="720"/>
        <w:jc w:val="left"/>
        <w:rPr>
          <w:sz w:val="20"/>
        </w:rPr>
      </w:pPr>
      <w:r>
        <w:rPr>
          <w:sz w:val="20"/>
        </w:rPr>
        <w:t>Athletic</w:t>
      </w:r>
      <w:r>
        <w:rPr>
          <w:spacing w:val="-4"/>
          <w:sz w:val="20"/>
        </w:rPr>
        <w:t> </w:t>
      </w:r>
      <w:r>
        <w:rPr>
          <w:sz w:val="20"/>
        </w:rPr>
        <w:t>Trainers</w:t>
      </w:r>
      <w:r>
        <w:rPr>
          <w:spacing w:val="-5"/>
          <w:sz w:val="20"/>
        </w:rPr>
        <w:t> </w:t>
      </w:r>
      <w:r>
        <w:rPr>
          <w:sz w:val="20"/>
        </w:rPr>
        <w:t>(ATC)</w:t>
      </w:r>
      <w:r>
        <w:rPr>
          <w:spacing w:val="-2"/>
          <w:sz w:val="20"/>
        </w:rPr>
        <w:t> </w:t>
      </w:r>
      <w:r>
        <w:rPr>
          <w:sz w:val="20"/>
        </w:rPr>
        <w:t>–registered</w:t>
      </w:r>
      <w:r>
        <w:rPr>
          <w:spacing w:val="-3"/>
          <w:sz w:val="20"/>
        </w:rPr>
        <w:t> </w:t>
      </w:r>
      <w:r>
        <w:rPr>
          <w:sz w:val="20"/>
        </w:rPr>
        <w:t>by</w:t>
      </w:r>
      <w:r>
        <w:rPr>
          <w:spacing w:val="-3"/>
          <w:sz w:val="20"/>
        </w:rPr>
        <w:t> </w:t>
      </w:r>
      <w:r>
        <w:rPr>
          <w:sz w:val="20"/>
        </w:rPr>
        <w:t>the</w:t>
      </w:r>
      <w:r>
        <w:rPr>
          <w:spacing w:val="-3"/>
          <w:sz w:val="20"/>
        </w:rPr>
        <w:t> </w:t>
      </w:r>
      <w:r>
        <w:rPr>
          <w:sz w:val="20"/>
        </w:rPr>
        <w:t>Office</w:t>
      </w:r>
      <w:r>
        <w:rPr>
          <w:spacing w:val="-4"/>
          <w:sz w:val="20"/>
        </w:rPr>
        <w:t> </w:t>
      </w:r>
      <w:r>
        <w:rPr>
          <w:sz w:val="20"/>
        </w:rPr>
        <w:t>of</w:t>
      </w:r>
      <w:r>
        <w:rPr>
          <w:spacing w:val="-28"/>
          <w:sz w:val="20"/>
        </w:rPr>
        <w:t> </w:t>
      </w:r>
      <w:r>
        <w:rPr>
          <w:sz w:val="20"/>
        </w:rPr>
        <w:t>Athletic</w:t>
      </w:r>
      <w:r>
        <w:rPr>
          <w:spacing w:val="-1"/>
          <w:sz w:val="20"/>
        </w:rPr>
        <w:t> </w:t>
      </w:r>
      <w:r>
        <w:rPr>
          <w:sz w:val="20"/>
        </w:rPr>
        <w:t>Trainer Registration, Colorado Department of Regulatory</w:t>
      </w:r>
      <w:r>
        <w:rPr>
          <w:spacing w:val="-8"/>
          <w:sz w:val="20"/>
        </w:rPr>
        <w:t> </w:t>
      </w:r>
      <w:r>
        <w:rPr>
          <w:sz w:val="20"/>
        </w:rPr>
        <w:t>Agencies;</w:t>
      </w:r>
    </w:p>
    <w:p>
      <w:pPr>
        <w:pStyle w:val="BodyText"/>
        <w:spacing w:before="8"/>
        <w:rPr>
          <w:sz w:val="28"/>
        </w:rPr>
      </w:pPr>
    </w:p>
    <w:p>
      <w:pPr>
        <w:pStyle w:val="ListParagraph"/>
        <w:numPr>
          <w:ilvl w:val="5"/>
          <w:numId w:val="2"/>
        </w:numPr>
        <w:tabs>
          <w:tab w:pos="3701" w:val="left" w:leader="none"/>
        </w:tabs>
        <w:spacing w:line="240" w:lineRule="auto" w:before="0" w:after="0"/>
        <w:ind w:left="3701" w:right="634" w:hanging="720"/>
        <w:jc w:val="both"/>
        <w:rPr>
          <w:sz w:val="20"/>
        </w:rPr>
      </w:pPr>
      <w:r>
        <w:rPr>
          <w:sz w:val="20"/>
        </w:rPr>
        <w:t>Audiologist (AU.D. CCC-A) – licensed by the Office of Audiology and Hearing Aid Provider Licensure, Colorado Department of</w:t>
      </w:r>
      <w:r>
        <w:rPr>
          <w:spacing w:val="-27"/>
          <w:sz w:val="20"/>
        </w:rPr>
        <w:t> </w:t>
      </w:r>
      <w:r>
        <w:rPr>
          <w:sz w:val="20"/>
        </w:rPr>
        <w:t>Regulatory 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1011" w:hanging="720"/>
        <w:jc w:val="left"/>
        <w:rPr>
          <w:sz w:val="20"/>
        </w:rPr>
      </w:pPr>
      <w:r>
        <w:rPr>
          <w:sz w:val="20"/>
        </w:rPr>
        <w:t>Certified Registered Nurse Anesthetist (CRNA) – licensed </w:t>
      </w:r>
      <w:r>
        <w:rPr>
          <w:spacing w:val="4"/>
          <w:sz w:val="20"/>
        </w:rPr>
        <w:t>bythe </w:t>
      </w:r>
      <w:r>
        <w:rPr>
          <w:sz w:val="20"/>
        </w:rPr>
        <w:t>Colorado Board of</w:t>
      </w:r>
      <w:r>
        <w:rPr>
          <w:spacing w:val="-15"/>
          <w:sz w:val="20"/>
        </w:rPr>
        <w:t> </w:t>
      </w:r>
      <w:r>
        <w:rPr>
          <w:sz w:val="20"/>
        </w:rPr>
        <w:t>Nursing;</w:t>
      </w:r>
    </w:p>
    <w:p>
      <w:pPr>
        <w:pStyle w:val="BodyText"/>
        <w:spacing w:before="10"/>
        <w:rPr>
          <w:sz w:val="28"/>
        </w:rPr>
      </w:pPr>
    </w:p>
    <w:p>
      <w:pPr>
        <w:pStyle w:val="ListParagraph"/>
        <w:numPr>
          <w:ilvl w:val="5"/>
          <w:numId w:val="2"/>
        </w:numPr>
        <w:tabs>
          <w:tab w:pos="3700" w:val="left" w:leader="none"/>
          <w:tab w:pos="3701" w:val="left" w:leader="none"/>
        </w:tabs>
        <w:spacing w:line="240" w:lineRule="auto" w:before="0" w:after="0"/>
        <w:ind w:left="3701" w:right="604" w:hanging="720"/>
        <w:jc w:val="left"/>
        <w:rPr>
          <w:sz w:val="20"/>
        </w:rPr>
      </w:pPr>
      <w:r>
        <w:rPr>
          <w:sz w:val="20"/>
        </w:rPr>
        <w:t>Clinical Social Worker (LCSW) – licensed by the Board of Social</w:t>
      </w:r>
      <w:r>
        <w:rPr>
          <w:spacing w:val="-25"/>
          <w:sz w:val="20"/>
        </w:rPr>
        <w:t> </w:t>
      </w:r>
      <w:r>
        <w:rPr>
          <w:sz w:val="20"/>
        </w:rPr>
        <w:t>Work Examiners, Colorado Department of Regulatory</w:t>
      </w:r>
      <w:r>
        <w:rPr>
          <w:spacing w:val="-31"/>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845" w:hanging="720"/>
        <w:jc w:val="left"/>
        <w:rPr>
          <w:sz w:val="20"/>
        </w:rPr>
      </w:pPr>
      <w:r>
        <w:rPr>
          <w:sz w:val="20"/>
        </w:rPr>
        <w:t>Durable Medical Equipment, Prosthetic, Orthotics and Supplies (DMEPOS) Supplier – licensed by the Colorado Secretary of</w:t>
      </w:r>
      <w:r>
        <w:rPr>
          <w:spacing w:val="-29"/>
          <w:sz w:val="20"/>
        </w:rPr>
        <w:t> </w:t>
      </w:r>
      <w:r>
        <w:rPr>
          <w:sz w:val="20"/>
        </w:rPr>
        <w:t>State;</w:t>
      </w:r>
    </w:p>
    <w:p>
      <w:pPr>
        <w:pStyle w:val="BodyText"/>
        <w:spacing w:before="7"/>
        <w:rPr>
          <w:sz w:val="28"/>
        </w:rPr>
      </w:pPr>
    </w:p>
    <w:p>
      <w:pPr>
        <w:pStyle w:val="ListParagraph"/>
        <w:numPr>
          <w:ilvl w:val="5"/>
          <w:numId w:val="2"/>
        </w:numPr>
        <w:tabs>
          <w:tab w:pos="3700" w:val="left" w:leader="none"/>
          <w:tab w:pos="3701" w:val="left" w:leader="none"/>
        </w:tabs>
        <w:spacing w:line="240" w:lineRule="auto" w:before="0" w:after="0"/>
        <w:ind w:left="3701" w:right="699" w:hanging="720"/>
        <w:jc w:val="left"/>
        <w:rPr>
          <w:sz w:val="20"/>
        </w:rPr>
      </w:pPr>
      <w:r>
        <w:rPr>
          <w:sz w:val="20"/>
        </w:rPr>
        <w:t>Marriage and Family Therapist (LMFT) – licensed by the Board of Marriage and Family Therapist Examiners, Colorado Department</w:t>
      </w:r>
      <w:r>
        <w:rPr>
          <w:spacing w:val="-27"/>
          <w:sz w:val="20"/>
        </w:rPr>
        <w:t> </w:t>
      </w:r>
      <w:r>
        <w:rPr>
          <w:sz w:val="20"/>
        </w:rPr>
        <w:t>of Regulatory</w:t>
      </w:r>
      <w:r>
        <w:rPr>
          <w:spacing w:val="-19"/>
          <w:sz w:val="20"/>
        </w:rPr>
        <w:t> </w:t>
      </w:r>
      <w:r>
        <w:rPr>
          <w:sz w:val="20"/>
        </w:rPr>
        <w:t>Agencies;</w:t>
      </w:r>
    </w:p>
    <w:p>
      <w:pPr>
        <w:pStyle w:val="BodyText"/>
        <w:spacing w:before="4"/>
        <w:rPr>
          <w:sz w:val="25"/>
        </w:rPr>
      </w:pPr>
    </w:p>
    <w:p>
      <w:pPr>
        <w:pStyle w:val="ListParagraph"/>
        <w:numPr>
          <w:ilvl w:val="5"/>
          <w:numId w:val="2"/>
        </w:numPr>
        <w:tabs>
          <w:tab w:pos="3700" w:val="left" w:leader="none"/>
          <w:tab w:pos="3701" w:val="left" w:leader="none"/>
        </w:tabs>
        <w:spacing w:line="240" w:lineRule="auto" w:before="0" w:after="0"/>
        <w:ind w:left="3701" w:right="885" w:hanging="720"/>
        <w:jc w:val="left"/>
        <w:rPr>
          <w:sz w:val="20"/>
        </w:rPr>
      </w:pPr>
      <w:r>
        <w:rPr>
          <w:sz w:val="20"/>
        </w:rPr>
        <w:t>Massage Therapist (MT) – licensed as a massage therapist by</w:t>
      </w:r>
      <w:r>
        <w:rPr>
          <w:spacing w:val="-28"/>
          <w:sz w:val="20"/>
        </w:rPr>
        <w:t> </w:t>
      </w:r>
      <w:r>
        <w:rPr>
          <w:sz w:val="20"/>
        </w:rPr>
        <w:t>the Office of Massage Therapy Licensure, Colorado Department of Regulatory Agencies.</w:t>
      </w:r>
    </w:p>
    <w:p>
      <w:pPr>
        <w:pStyle w:val="BodyText"/>
      </w:pPr>
    </w:p>
    <w:p>
      <w:pPr>
        <w:pStyle w:val="BodyText"/>
        <w:spacing w:before="5"/>
        <w:rPr>
          <w:sz w:val="28"/>
        </w:rPr>
      </w:pPr>
    </w:p>
    <w:p>
      <w:pPr>
        <w:pStyle w:val="ListParagraph"/>
        <w:numPr>
          <w:ilvl w:val="5"/>
          <w:numId w:val="2"/>
        </w:numPr>
        <w:tabs>
          <w:tab w:pos="3700" w:val="left" w:leader="none"/>
          <w:tab w:pos="3701" w:val="left" w:leader="none"/>
        </w:tabs>
        <w:spacing w:line="240" w:lineRule="auto" w:before="0" w:after="0"/>
        <w:ind w:left="3701" w:right="708" w:hanging="720"/>
        <w:jc w:val="left"/>
        <w:rPr>
          <w:sz w:val="20"/>
        </w:rPr>
      </w:pPr>
      <w:r>
        <w:rPr>
          <w:sz w:val="20"/>
        </w:rPr>
        <w:t>Nurse Practitioner (NP) – licensed as an APN and authorized by the Colorado Board of</w:t>
      </w:r>
      <w:r>
        <w:rPr>
          <w:spacing w:val="-17"/>
          <w:sz w:val="20"/>
        </w:rPr>
        <w:t> </w:t>
      </w:r>
      <w:r>
        <w:rPr>
          <w:sz w:val="20"/>
        </w:rPr>
        <w:t>Nursing;</w:t>
      </w:r>
    </w:p>
    <w:p>
      <w:pPr>
        <w:pStyle w:val="BodyText"/>
        <w:spacing w:before="7"/>
        <w:rPr>
          <w:sz w:val="28"/>
        </w:rPr>
      </w:pPr>
    </w:p>
    <w:p>
      <w:pPr>
        <w:pStyle w:val="ListParagraph"/>
        <w:numPr>
          <w:ilvl w:val="5"/>
          <w:numId w:val="2"/>
        </w:numPr>
        <w:tabs>
          <w:tab w:pos="3700" w:val="left" w:leader="none"/>
          <w:tab w:pos="3701" w:val="left" w:leader="none"/>
        </w:tabs>
        <w:spacing w:line="240" w:lineRule="auto" w:before="0" w:after="0"/>
        <w:ind w:left="3701" w:right="480" w:hanging="720"/>
        <w:jc w:val="left"/>
        <w:rPr>
          <w:sz w:val="20"/>
        </w:rPr>
      </w:pPr>
      <w:r>
        <w:rPr>
          <w:sz w:val="20"/>
        </w:rPr>
        <w:t>Occupational Therapist (OTR) – licensed by the Office of</w:t>
      </w:r>
      <w:r>
        <w:rPr>
          <w:spacing w:val="-28"/>
          <w:sz w:val="20"/>
        </w:rPr>
        <w:t> </w:t>
      </w:r>
      <w:r>
        <w:rPr>
          <w:sz w:val="20"/>
        </w:rPr>
        <w:t>Occupational Therapy, Colorado Department of Regulatory</w:t>
      </w:r>
      <w:r>
        <w:rPr>
          <w:spacing w:val="-6"/>
          <w:sz w:val="20"/>
        </w:rPr>
        <w:t> </w:t>
      </w:r>
      <w:r>
        <w:rPr>
          <w:sz w:val="20"/>
        </w:rPr>
        <w:t>Agencies;</w:t>
      </w:r>
    </w:p>
    <w:p>
      <w:pPr>
        <w:pStyle w:val="BodyText"/>
        <w:spacing w:before="10"/>
        <w:rPr>
          <w:sz w:val="28"/>
        </w:rPr>
      </w:pPr>
    </w:p>
    <w:p>
      <w:pPr>
        <w:pStyle w:val="ListParagraph"/>
        <w:numPr>
          <w:ilvl w:val="5"/>
          <w:numId w:val="2"/>
        </w:numPr>
        <w:tabs>
          <w:tab w:pos="3700" w:val="left" w:leader="none"/>
          <w:tab w:pos="3701" w:val="left" w:leader="none"/>
        </w:tabs>
        <w:spacing w:line="240" w:lineRule="auto" w:before="0" w:after="0"/>
        <w:ind w:left="3701" w:right="532" w:hanging="720"/>
        <w:jc w:val="left"/>
        <w:rPr>
          <w:sz w:val="20"/>
        </w:rPr>
      </w:pPr>
      <w:r>
        <w:rPr>
          <w:sz w:val="20"/>
        </w:rPr>
        <w:t>Occupational Therapist Assistant (OTA) – licensed by the Office of Occupational Therapy, Colorado Department of Regulatory</w:t>
      </w:r>
      <w:r>
        <w:rPr>
          <w:spacing w:val="-30"/>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819" w:hanging="720"/>
        <w:jc w:val="left"/>
        <w:rPr>
          <w:sz w:val="20"/>
        </w:rPr>
      </w:pPr>
      <w:r>
        <w:rPr>
          <w:sz w:val="20"/>
        </w:rPr>
        <w:t>Optometrist (OD) – licensed by the Board ofOptometry, Colorado Department of Regulatory</w:t>
      </w:r>
      <w:r>
        <w:rPr>
          <w:spacing w:val="-21"/>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691" w:hanging="720"/>
        <w:jc w:val="left"/>
        <w:rPr>
          <w:sz w:val="20"/>
        </w:rPr>
      </w:pPr>
      <w:r>
        <w:rPr>
          <w:sz w:val="20"/>
        </w:rPr>
        <w:t>Orthopedic</w:t>
      </w:r>
      <w:r>
        <w:rPr>
          <w:spacing w:val="-3"/>
          <w:sz w:val="20"/>
        </w:rPr>
        <w:t> </w:t>
      </w:r>
      <w:r>
        <w:rPr>
          <w:sz w:val="20"/>
        </w:rPr>
        <w:t>Technologist</w:t>
      </w:r>
      <w:r>
        <w:rPr>
          <w:spacing w:val="-3"/>
          <w:sz w:val="20"/>
        </w:rPr>
        <w:t> </w:t>
      </w:r>
      <w:r>
        <w:rPr>
          <w:sz w:val="20"/>
        </w:rPr>
        <w:t>(OTC)</w:t>
      </w:r>
      <w:r>
        <w:rPr>
          <w:spacing w:val="-2"/>
          <w:sz w:val="20"/>
        </w:rPr>
        <w:t> </w:t>
      </w:r>
      <w:r>
        <w:rPr>
          <w:sz w:val="20"/>
        </w:rPr>
        <w:t>–</w:t>
      </w:r>
      <w:r>
        <w:rPr>
          <w:spacing w:val="-4"/>
          <w:sz w:val="20"/>
        </w:rPr>
        <w:t> </w:t>
      </w:r>
      <w:r>
        <w:rPr>
          <w:sz w:val="20"/>
        </w:rPr>
        <w:t>certified</w:t>
      </w:r>
      <w:r>
        <w:rPr>
          <w:spacing w:val="-3"/>
          <w:sz w:val="20"/>
        </w:rPr>
        <w:t> </w:t>
      </w:r>
      <w:r>
        <w:rPr>
          <w:sz w:val="20"/>
        </w:rPr>
        <w:t>by</w:t>
      </w:r>
      <w:r>
        <w:rPr>
          <w:spacing w:val="-3"/>
          <w:sz w:val="20"/>
        </w:rPr>
        <w:t> </w:t>
      </w:r>
      <w:r>
        <w:rPr>
          <w:sz w:val="20"/>
        </w:rPr>
        <w:t>the</w:t>
      </w:r>
      <w:r>
        <w:rPr>
          <w:spacing w:val="-4"/>
          <w:sz w:val="20"/>
        </w:rPr>
        <w:t> </w:t>
      </w:r>
      <w:r>
        <w:rPr>
          <w:sz w:val="20"/>
        </w:rPr>
        <w:t>National</w:t>
      </w:r>
      <w:r>
        <w:rPr>
          <w:spacing w:val="-28"/>
          <w:sz w:val="20"/>
        </w:rPr>
        <w:t> </w:t>
      </w:r>
      <w:r>
        <w:rPr>
          <w:sz w:val="20"/>
        </w:rPr>
        <w:t>Board</w:t>
      </w:r>
      <w:r>
        <w:rPr>
          <w:spacing w:val="-3"/>
          <w:sz w:val="20"/>
        </w:rPr>
        <w:t> </w:t>
      </w:r>
      <w:r>
        <w:rPr>
          <w:sz w:val="20"/>
        </w:rPr>
        <w:t>for Certification of Orthopedic</w:t>
      </w:r>
      <w:r>
        <w:rPr>
          <w:spacing w:val="-28"/>
          <w:sz w:val="20"/>
        </w:rPr>
        <w:t> </w:t>
      </w:r>
      <w:r>
        <w:rPr>
          <w:sz w:val="20"/>
        </w:rPr>
        <w:t>Technologists;</w:t>
      </w:r>
    </w:p>
    <w:p>
      <w:pPr>
        <w:pStyle w:val="BodyText"/>
        <w:spacing w:before="7"/>
        <w:rPr>
          <w:sz w:val="28"/>
        </w:rPr>
      </w:pPr>
    </w:p>
    <w:p>
      <w:pPr>
        <w:pStyle w:val="ListParagraph"/>
        <w:numPr>
          <w:ilvl w:val="5"/>
          <w:numId w:val="2"/>
        </w:numPr>
        <w:tabs>
          <w:tab w:pos="3700" w:val="left" w:leader="none"/>
          <w:tab w:pos="3701" w:val="left" w:leader="none"/>
        </w:tabs>
        <w:spacing w:line="240" w:lineRule="auto" w:before="1" w:after="0"/>
        <w:ind w:left="3701" w:right="1419" w:hanging="720"/>
        <w:jc w:val="left"/>
        <w:rPr>
          <w:sz w:val="20"/>
        </w:rPr>
      </w:pPr>
      <w:r>
        <w:rPr>
          <w:sz w:val="20"/>
        </w:rPr>
        <w:t>Pharmacist</w:t>
      </w:r>
      <w:r>
        <w:rPr>
          <w:spacing w:val="-1"/>
          <w:sz w:val="20"/>
        </w:rPr>
        <w:t> </w:t>
      </w:r>
      <w:r>
        <w:rPr>
          <w:sz w:val="20"/>
        </w:rPr>
        <w:t>–</w:t>
      </w:r>
      <w:r>
        <w:rPr>
          <w:spacing w:val="-4"/>
          <w:sz w:val="20"/>
        </w:rPr>
        <w:t> </w:t>
      </w:r>
      <w:r>
        <w:rPr>
          <w:sz w:val="20"/>
        </w:rPr>
        <w:t>licensed</w:t>
      </w:r>
      <w:r>
        <w:rPr>
          <w:spacing w:val="-3"/>
          <w:sz w:val="20"/>
        </w:rPr>
        <w:t> </w:t>
      </w:r>
      <w:r>
        <w:rPr>
          <w:sz w:val="20"/>
        </w:rPr>
        <w:t>by</w:t>
      </w:r>
      <w:r>
        <w:rPr>
          <w:spacing w:val="-3"/>
          <w:sz w:val="20"/>
        </w:rPr>
        <w:t> </w:t>
      </w:r>
      <w:r>
        <w:rPr>
          <w:sz w:val="20"/>
        </w:rPr>
        <w:t>the</w:t>
      </w:r>
      <w:r>
        <w:rPr>
          <w:spacing w:val="-4"/>
          <w:sz w:val="20"/>
        </w:rPr>
        <w:t> </w:t>
      </w:r>
      <w:r>
        <w:rPr>
          <w:sz w:val="20"/>
        </w:rPr>
        <w:t>Board</w:t>
      </w:r>
      <w:r>
        <w:rPr>
          <w:spacing w:val="-3"/>
          <w:sz w:val="20"/>
        </w:rPr>
        <w:t> </w:t>
      </w:r>
      <w:r>
        <w:rPr>
          <w:sz w:val="20"/>
        </w:rPr>
        <w:t>of</w:t>
      </w:r>
      <w:r>
        <w:rPr>
          <w:spacing w:val="-5"/>
          <w:sz w:val="20"/>
        </w:rPr>
        <w:t> </w:t>
      </w:r>
      <w:r>
        <w:rPr>
          <w:sz w:val="20"/>
        </w:rPr>
        <w:t>Pharmacy,</w:t>
      </w:r>
      <w:r>
        <w:rPr>
          <w:spacing w:val="-21"/>
          <w:sz w:val="20"/>
        </w:rPr>
        <w:t> </w:t>
      </w:r>
      <w:r>
        <w:rPr>
          <w:sz w:val="20"/>
        </w:rPr>
        <w:t>Colorado Department of Regulatory</w:t>
      </w:r>
      <w:r>
        <w:rPr>
          <w:spacing w:val="-19"/>
          <w:sz w:val="20"/>
        </w:rPr>
        <w:t> </w:t>
      </w:r>
      <w:r>
        <w:rPr>
          <w:sz w:val="20"/>
        </w:rPr>
        <w:t>Agencies;</w:t>
      </w:r>
    </w:p>
    <w:p>
      <w:pPr>
        <w:spacing w:after="0" w:line="240" w:lineRule="auto"/>
        <w:jc w:val="left"/>
        <w:rPr>
          <w:sz w:val="20"/>
        </w:rPr>
        <w:sectPr>
          <w:pgSz w:w="12240" w:h="15840"/>
          <w:pgMar w:header="0" w:footer="1164" w:top="1380" w:bottom="1400" w:left="1160" w:right="1240"/>
        </w:sectPr>
      </w:pPr>
    </w:p>
    <w:p>
      <w:pPr>
        <w:pStyle w:val="ListParagraph"/>
        <w:numPr>
          <w:ilvl w:val="5"/>
          <w:numId w:val="2"/>
        </w:numPr>
        <w:tabs>
          <w:tab w:pos="3700" w:val="left" w:leader="none"/>
          <w:tab w:pos="3701" w:val="left" w:leader="none"/>
        </w:tabs>
        <w:spacing w:line="240" w:lineRule="auto" w:before="61" w:after="0"/>
        <w:ind w:left="3701" w:right="914" w:hanging="720"/>
        <w:jc w:val="left"/>
        <w:rPr>
          <w:sz w:val="20"/>
        </w:rPr>
      </w:pPr>
      <w:r>
        <w:rPr>
          <w:sz w:val="20"/>
        </w:rPr>
        <w:t>Physical Therapist (PT) – licensed by the Physical Therapy Board, Colorado Department of Regulatory</w:t>
      </w:r>
      <w:r>
        <w:rPr>
          <w:spacing w:val="-22"/>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638" w:hanging="720"/>
        <w:jc w:val="left"/>
        <w:rPr>
          <w:sz w:val="20"/>
        </w:rPr>
      </w:pPr>
      <w:r>
        <w:rPr>
          <w:sz w:val="20"/>
        </w:rPr>
        <w:t>Physical Therapist Assistant (PTA) –certified by the Physical</w:t>
      </w:r>
      <w:r>
        <w:rPr>
          <w:spacing w:val="-30"/>
          <w:sz w:val="20"/>
        </w:rPr>
        <w:t> </w:t>
      </w:r>
      <w:r>
        <w:rPr>
          <w:sz w:val="20"/>
        </w:rPr>
        <w:t>Therapy Board, Colorado Department of Regulatory</w:t>
      </w:r>
      <w:r>
        <w:rPr>
          <w:spacing w:val="-27"/>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0" w:hanging="720"/>
        <w:jc w:val="left"/>
        <w:rPr>
          <w:sz w:val="20"/>
        </w:rPr>
      </w:pPr>
      <w:r>
        <w:rPr>
          <w:sz w:val="20"/>
        </w:rPr>
        <w:t>Physician Assistant (PA) – licensed by the Colorado Medical</w:t>
      </w:r>
      <w:r>
        <w:rPr>
          <w:spacing w:val="-9"/>
          <w:sz w:val="20"/>
        </w:rPr>
        <w:t> </w:t>
      </w:r>
      <w:r>
        <w:rPr>
          <w:sz w:val="20"/>
        </w:rPr>
        <w:t>Board;</w:t>
      </w:r>
    </w:p>
    <w:p>
      <w:pPr>
        <w:pStyle w:val="BodyText"/>
        <w:spacing w:before="9"/>
        <w:rPr>
          <w:sz w:val="28"/>
        </w:rPr>
      </w:pPr>
    </w:p>
    <w:p>
      <w:pPr>
        <w:pStyle w:val="ListParagraph"/>
        <w:numPr>
          <w:ilvl w:val="5"/>
          <w:numId w:val="2"/>
        </w:numPr>
        <w:tabs>
          <w:tab w:pos="3700" w:val="left" w:leader="none"/>
          <w:tab w:pos="3701" w:val="left" w:leader="none"/>
        </w:tabs>
        <w:spacing w:line="240" w:lineRule="auto" w:before="0" w:after="0"/>
        <w:ind w:left="3701" w:right="0" w:hanging="720"/>
        <w:jc w:val="left"/>
        <w:rPr>
          <w:sz w:val="20"/>
        </w:rPr>
      </w:pPr>
      <w:r>
        <w:rPr>
          <w:sz w:val="20"/>
        </w:rPr>
        <w:t>Practical Nurse (LPN) – licensed by the Colorado Board</w:t>
      </w:r>
      <w:r>
        <w:rPr>
          <w:spacing w:val="-34"/>
          <w:sz w:val="20"/>
        </w:rPr>
        <w:t> </w:t>
      </w:r>
      <w:r>
        <w:rPr>
          <w:sz w:val="20"/>
        </w:rPr>
        <w:t>of Nursing;</w:t>
      </w:r>
    </w:p>
    <w:p>
      <w:pPr>
        <w:pStyle w:val="BodyText"/>
        <w:spacing w:before="7"/>
        <w:rPr>
          <w:sz w:val="28"/>
        </w:rPr>
      </w:pPr>
    </w:p>
    <w:p>
      <w:pPr>
        <w:pStyle w:val="ListParagraph"/>
        <w:numPr>
          <w:ilvl w:val="5"/>
          <w:numId w:val="2"/>
        </w:numPr>
        <w:tabs>
          <w:tab w:pos="3700" w:val="left" w:leader="none"/>
          <w:tab w:pos="3701" w:val="left" w:leader="none"/>
        </w:tabs>
        <w:spacing w:line="240" w:lineRule="auto" w:before="0" w:after="0"/>
        <w:ind w:left="3701" w:right="613" w:hanging="720"/>
        <w:jc w:val="left"/>
        <w:rPr>
          <w:sz w:val="20"/>
        </w:rPr>
      </w:pPr>
      <w:r>
        <w:rPr>
          <w:sz w:val="20"/>
        </w:rPr>
        <w:t>Professional Counselor (LPC) – licensed by the Board of Professional Counselor Examiners, Colorado Department of Regulatory</w:t>
      </w:r>
      <w:r>
        <w:rPr>
          <w:spacing w:val="-34"/>
          <w:sz w:val="20"/>
        </w:rPr>
        <w:t> </w:t>
      </w:r>
      <w:r>
        <w:rPr>
          <w:sz w:val="20"/>
        </w:rPr>
        <w:t>Agencies;</w:t>
      </w:r>
    </w:p>
    <w:p>
      <w:pPr>
        <w:pStyle w:val="BodyText"/>
        <w:spacing w:before="10"/>
        <w:rPr>
          <w:sz w:val="28"/>
        </w:rPr>
      </w:pPr>
    </w:p>
    <w:p>
      <w:pPr>
        <w:pStyle w:val="ListParagraph"/>
        <w:numPr>
          <w:ilvl w:val="5"/>
          <w:numId w:val="2"/>
        </w:numPr>
        <w:tabs>
          <w:tab w:pos="3700" w:val="left" w:leader="none"/>
          <w:tab w:pos="3701" w:val="left" w:leader="none"/>
        </w:tabs>
        <w:spacing w:line="240" w:lineRule="auto" w:before="0" w:after="0"/>
        <w:ind w:left="3701" w:right="525" w:hanging="720"/>
        <w:jc w:val="left"/>
        <w:rPr>
          <w:sz w:val="20"/>
        </w:rPr>
      </w:pPr>
      <w:r>
        <w:rPr>
          <w:sz w:val="20"/>
        </w:rPr>
        <w:t>Psychologist (PsyD, PhD, EdD) – licensed by the Board of</w:t>
      </w:r>
      <w:r>
        <w:rPr>
          <w:spacing w:val="-30"/>
          <w:sz w:val="20"/>
        </w:rPr>
        <w:t> </w:t>
      </w:r>
      <w:r>
        <w:rPr>
          <w:sz w:val="20"/>
        </w:rPr>
        <w:t>Psychologist Examiners, Colorado Department of Regulatory</w:t>
      </w:r>
      <w:r>
        <w:rPr>
          <w:spacing w:val="-6"/>
          <w:sz w:val="20"/>
        </w:rPr>
        <w:t> </w:t>
      </w:r>
      <w:r>
        <w:rPr>
          <w:sz w:val="20"/>
        </w:rPr>
        <w:t>Agencies;</w:t>
      </w:r>
    </w:p>
    <w:p>
      <w:pPr>
        <w:pStyle w:val="BodyText"/>
        <w:spacing w:before="8"/>
        <w:rPr>
          <w:sz w:val="28"/>
        </w:rPr>
      </w:pPr>
    </w:p>
    <w:p>
      <w:pPr>
        <w:pStyle w:val="ListParagraph"/>
        <w:numPr>
          <w:ilvl w:val="5"/>
          <w:numId w:val="2"/>
        </w:numPr>
        <w:tabs>
          <w:tab w:pos="3700" w:val="left" w:leader="none"/>
          <w:tab w:pos="3701" w:val="left" w:leader="none"/>
        </w:tabs>
        <w:spacing w:line="240" w:lineRule="auto" w:before="0" w:after="0"/>
        <w:ind w:left="3701" w:right="0" w:hanging="720"/>
        <w:jc w:val="left"/>
        <w:rPr>
          <w:sz w:val="20"/>
        </w:rPr>
      </w:pPr>
      <w:r>
        <w:rPr>
          <w:sz w:val="20"/>
        </w:rPr>
        <w:t>Registered Nurse (RN) – licensed by the Colorado Board of</w:t>
      </w:r>
      <w:r>
        <w:rPr>
          <w:spacing w:val="-33"/>
          <w:sz w:val="20"/>
        </w:rPr>
        <w:t> </w:t>
      </w:r>
      <w:r>
        <w:rPr>
          <w:sz w:val="20"/>
        </w:rPr>
        <w:t>Nursing;</w:t>
      </w:r>
    </w:p>
    <w:p>
      <w:pPr>
        <w:pStyle w:val="BodyText"/>
        <w:spacing w:before="7"/>
        <w:rPr>
          <w:sz w:val="28"/>
        </w:rPr>
      </w:pPr>
    </w:p>
    <w:p>
      <w:pPr>
        <w:pStyle w:val="ListParagraph"/>
        <w:numPr>
          <w:ilvl w:val="5"/>
          <w:numId w:val="2"/>
        </w:numPr>
        <w:tabs>
          <w:tab w:pos="3700" w:val="left" w:leader="none"/>
          <w:tab w:pos="3701" w:val="left" w:leader="none"/>
        </w:tabs>
        <w:spacing w:line="240" w:lineRule="auto" w:before="0" w:after="0"/>
        <w:ind w:left="3701" w:right="742" w:hanging="720"/>
        <w:jc w:val="left"/>
        <w:rPr>
          <w:sz w:val="20"/>
        </w:rPr>
      </w:pPr>
      <w:r>
        <w:rPr>
          <w:sz w:val="20"/>
        </w:rPr>
        <w:t>Respiratory Therapist (RTL) – certified by the National Boardof Respiratory Care and licensed by the Office of Respiratory</w:t>
      </w:r>
      <w:r>
        <w:rPr>
          <w:spacing w:val="-30"/>
          <w:sz w:val="20"/>
        </w:rPr>
        <w:t> </w:t>
      </w:r>
      <w:r>
        <w:rPr>
          <w:sz w:val="20"/>
        </w:rPr>
        <w:t>Therapy Licensure, Colorado Department of Regulatory</w:t>
      </w:r>
      <w:r>
        <w:rPr>
          <w:spacing w:val="-8"/>
          <w:sz w:val="20"/>
        </w:rPr>
        <w:t> </w:t>
      </w:r>
      <w:r>
        <w:rPr>
          <w:sz w:val="20"/>
        </w:rPr>
        <w:t>Agencies;</w:t>
      </w:r>
    </w:p>
    <w:p>
      <w:pPr>
        <w:pStyle w:val="BodyText"/>
        <w:spacing w:before="8"/>
        <w:rPr>
          <w:sz w:val="28"/>
        </w:rPr>
      </w:pPr>
    </w:p>
    <w:p>
      <w:pPr>
        <w:pStyle w:val="ListParagraph"/>
        <w:numPr>
          <w:ilvl w:val="5"/>
          <w:numId w:val="2"/>
        </w:numPr>
        <w:tabs>
          <w:tab w:pos="3701" w:val="left" w:leader="none"/>
        </w:tabs>
        <w:spacing w:line="240" w:lineRule="auto" w:before="0" w:after="0"/>
        <w:ind w:left="3701" w:right="735" w:hanging="720"/>
        <w:jc w:val="both"/>
        <w:rPr>
          <w:sz w:val="20"/>
        </w:rPr>
      </w:pPr>
      <w:r>
        <w:rPr>
          <w:sz w:val="20"/>
        </w:rPr>
        <w:t>Speech Language Pathologist (CCC-SLP) – certified by the Office of Speech-Language Pathology Certification, Colorado Department</w:t>
      </w:r>
      <w:r>
        <w:rPr>
          <w:spacing w:val="-23"/>
          <w:sz w:val="20"/>
        </w:rPr>
        <w:t> </w:t>
      </w:r>
      <w:r>
        <w:rPr>
          <w:sz w:val="20"/>
        </w:rPr>
        <w:t>of Regulatory Agencies;</w:t>
      </w:r>
      <w:r>
        <w:rPr>
          <w:spacing w:val="-22"/>
          <w:sz w:val="20"/>
        </w:rPr>
        <w:t> </w:t>
      </w:r>
      <w:r>
        <w:rPr>
          <w:sz w:val="20"/>
        </w:rPr>
        <w:t>and</w:t>
      </w:r>
    </w:p>
    <w:p>
      <w:pPr>
        <w:pStyle w:val="BodyText"/>
        <w:spacing w:before="8"/>
        <w:rPr>
          <w:sz w:val="28"/>
        </w:rPr>
      </w:pPr>
    </w:p>
    <w:p>
      <w:pPr>
        <w:pStyle w:val="ListParagraph"/>
        <w:numPr>
          <w:ilvl w:val="3"/>
          <w:numId w:val="2"/>
        </w:numPr>
        <w:tabs>
          <w:tab w:pos="2260" w:val="left" w:leader="none"/>
          <w:tab w:pos="2261" w:val="left" w:leader="none"/>
        </w:tabs>
        <w:spacing w:line="240" w:lineRule="auto" w:before="1" w:after="0"/>
        <w:ind w:left="2260" w:right="1090" w:hanging="720"/>
        <w:jc w:val="left"/>
        <w:rPr>
          <w:sz w:val="20"/>
        </w:rPr>
      </w:pPr>
      <w:r>
        <w:rPr>
          <w:sz w:val="20"/>
        </w:rPr>
        <w:t>Upon request, health care providers must provide copies of license,registration, certification, or evidence of health care training for</w:t>
      </w:r>
      <w:r>
        <w:rPr>
          <w:spacing w:val="-8"/>
          <w:sz w:val="20"/>
        </w:rPr>
        <w:t> </w:t>
      </w:r>
      <w:r>
        <w:rPr>
          <w:sz w:val="20"/>
        </w:rPr>
        <w:t>billedservices.</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760" w:hanging="720"/>
        <w:jc w:val="left"/>
        <w:rPr>
          <w:sz w:val="20"/>
        </w:rPr>
      </w:pPr>
      <w:r>
        <w:rPr>
          <w:sz w:val="20"/>
        </w:rPr>
        <w:t>Any provider not listed in section 16-3(A)(1)(a) or (b) must comply withsection 16-6, Prior Authorization when providing</w:t>
      </w:r>
      <w:r>
        <w:rPr>
          <w:spacing w:val="-2"/>
          <w:sz w:val="20"/>
        </w:rPr>
        <w:t> </w:t>
      </w:r>
      <w:r>
        <w:rPr>
          <w:sz w:val="20"/>
        </w:rPr>
        <w:t>allservices.</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Referrals: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476" w:hanging="721"/>
        <w:jc w:val="left"/>
        <w:rPr>
          <w:rFonts w:ascii="Arial" w:hAnsi="Arial"/>
          <w:sz w:val="20"/>
        </w:rPr>
      </w:pPr>
      <w:r>
        <w:rPr>
          <w:sz w:val="20"/>
        </w:rPr>
        <w:t>A payer or employer shall not redirect or alter the scope of an ATP’s referral</w:t>
      </w:r>
      <w:r>
        <w:rPr>
          <w:spacing w:val="-26"/>
          <w:sz w:val="20"/>
        </w:rPr>
        <w:t> </w:t>
      </w:r>
      <w:r>
        <w:rPr>
          <w:sz w:val="20"/>
        </w:rPr>
        <w:t>to another provider for treatment or evaluation of a compensable injury. Any party who has concerns regarding a referral or its scope shall advise the other parties and</w:t>
      </w:r>
      <w:r>
        <w:rPr>
          <w:spacing w:val="-1"/>
          <w:sz w:val="20"/>
        </w:rPr>
        <w:t> </w:t>
      </w:r>
      <w:r>
        <w:rPr>
          <w:sz w:val="20"/>
        </w:rPr>
        <w:t>providersinvolved.</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502" w:hanging="721"/>
        <w:jc w:val="left"/>
        <w:rPr>
          <w:rFonts w:ascii="Arial"/>
          <w:sz w:val="20"/>
        </w:rPr>
      </w:pPr>
      <w:r>
        <w:rPr>
          <w:sz w:val="20"/>
        </w:rPr>
        <w:t>All non-physician providers must have a referral from an authorized treating physician. An authorized treating physician making the referral to any listed</w:t>
      </w:r>
      <w:r>
        <w:rPr>
          <w:spacing w:val="-27"/>
          <w:sz w:val="20"/>
        </w:rPr>
        <w:t> </w:t>
      </w:r>
      <w:r>
        <w:rPr>
          <w:sz w:val="20"/>
        </w:rPr>
        <w:t>or unlisted non-physician provider is required to clarify any questions concerning the scope of the referral, prescription, or the reasonableness or necessity of the</w:t>
      </w:r>
      <w:r>
        <w:rPr>
          <w:spacing w:val="-20"/>
          <w:sz w:val="20"/>
        </w:rPr>
        <w:t> </w:t>
      </w:r>
      <w:r>
        <w:rPr>
          <w:sz w:val="20"/>
        </w:rPr>
        <w:t>care.</w:t>
      </w:r>
    </w:p>
    <w:p>
      <w:pPr>
        <w:pStyle w:val="BodyText"/>
        <w:spacing w:before="9"/>
        <w:rPr>
          <w:sz w:val="28"/>
        </w:rPr>
      </w:pPr>
    </w:p>
    <w:p>
      <w:pPr>
        <w:pStyle w:val="ListParagraph"/>
        <w:numPr>
          <w:ilvl w:val="4"/>
          <w:numId w:val="2"/>
        </w:numPr>
        <w:tabs>
          <w:tab w:pos="2980" w:val="left" w:leader="none"/>
          <w:tab w:pos="2981" w:val="left" w:leader="none"/>
        </w:tabs>
        <w:spacing w:line="240" w:lineRule="auto" w:before="1" w:after="0"/>
        <w:ind w:left="2981" w:right="1055" w:hanging="721"/>
        <w:jc w:val="left"/>
        <w:rPr>
          <w:rFonts w:ascii="Arial"/>
          <w:sz w:val="20"/>
        </w:rPr>
      </w:pPr>
      <w:r>
        <w:rPr>
          <w:sz w:val="20"/>
        </w:rPr>
        <w:t>Any listed or non-listed non-physician provider is required to clarify</w:t>
      </w:r>
      <w:r>
        <w:rPr>
          <w:spacing w:val="-24"/>
          <w:sz w:val="20"/>
        </w:rPr>
        <w:t> </w:t>
      </w:r>
      <w:r>
        <w:rPr>
          <w:sz w:val="20"/>
        </w:rPr>
        <w:t>any questions concerning the scope of the referral, prescription, or</w:t>
      </w:r>
      <w:r>
        <w:rPr>
          <w:spacing w:val="-17"/>
          <w:sz w:val="20"/>
        </w:rPr>
        <w:t> </w:t>
      </w:r>
      <w:r>
        <w:rPr>
          <w:sz w:val="20"/>
        </w:rPr>
        <w:t>the</w:t>
      </w:r>
    </w:p>
    <w:p>
      <w:pPr>
        <w:spacing w:after="0" w:line="240" w:lineRule="auto"/>
        <w:jc w:val="left"/>
        <w:rPr>
          <w:rFonts w:ascii="Arial"/>
          <w:sz w:val="20"/>
        </w:rPr>
        <w:sectPr>
          <w:pgSz w:w="12240" w:h="15840"/>
          <w:pgMar w:header="0" w:footer="1164" w:top="1380" w:bottom="1360" w:left="1160" w:right="1240"/>
        </w:sectPr>
      </w:pPr>
    </w:p>
    <w:p>
      <w:pPr>
        <w:pStyle w:val="BodyText"/>
        <w:spacing w:before="41"/>
        <w:ind w:left="2981"/>
      </w:pPr>
      <w:r>
        <w:rPr/>
        <w:t>reasonableness or necessity of the care with the referring authorized treating physician.</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Use of PAs and NPs in Colorado Workers’ Compensation</w:t>
      </w:r>
      <w:r>
        <w:rPr>
          <w:spacing w:val="-28"/>
          <w:sz w:val="20"/>
        </w:rPr>
        <w:t> </w:t>
      </w:r>
      <w:r>
        <w:rPr>
          <w:sz w:val="20"/>
        </w:rPr>
        <w:t>Claims: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632" w:hanging="721"/>
        <w:jc w:val="left"/>
        <w:rPr>
          <w:rFonts w:ascii="Arial" w:hAnsi="Arial"/>
          <w:sz w:val="20"/>
        </w:rPr>
      </w:pPr>
      <w:r>
        <w:rPr>
          <w:sz w:val="20"/>
        </w:rPr>
        <w:t>All Colorado workers’ compensation claims (medical only or lost time</w:t>
      </w:r>
      <w:r>
        <w:rPr>
          <w:spacing w:val="-33"/>
          <w:sz w:val="20"/>
        </w:rPr>
        <w:t> </w:t>
      </w:r>
      <w:r>
        <w:rPr>
          <w:sz w:val="20"/>
        </w:rPr>
        <w:t>claims) shall have an “authorized treating physician” responsible for all services rendered to an injured worker by any PA or</w:t>
      </w:r>
      <w:r>
        <w:rPr>
          <w:spacing w:val="-30"/>
          <w:sz w:val="20"/>
        </w:rPr>
        <w:t> </w:t>
      </w:r>
      <w:r>
        <w:rPr>
          <w:sz w:val="20"/>
        </w:rPr>
        <w:t>NP.</w:t>
      </w:r>
    </w:p>
    <w:p>
      <w:pPr>
        <w:pStyle w:val="BodyText"/>
        <w:spacing w:before="8"/>
        <w:rPr>
          <w:sz w:val="28"/>
        </w:rPr>
      </w:pPr>
    </w:p>
    <w:p>
      <w:pPr>
        <w:pStyle w:val="ListParagraph"/>
        <w:numPr>
          <w:ilvl w:val="4"/>
          <w:numId w:val="2"/>
        </w:numPr>
        <w:tabs>
          <w:tab w:pos="2981" w:val="left" w:leader="none"/>
        </w:tabs>
        <w:spacing w:line="240" w:lineRule="auto" w:before="1" w:after="0"/>
        <w:ind w:left="2981" w:right="423" w:hanging="721"/>
        <w:jc w:val="both"/>
        <w:rPr>
          <w:rFonts w:ascii="Arial"/>
          <w:sz w:val="20"/>
        </w:rPr>
      </w:pPr>
      <w:r>
        <w:rPr>
          <w:sz w:val="20"/>
        </w:rPr>
        <w:t>The</w:t>
      </w:r>
      <w:r>
        <w:rPr>
          <w:spacing w:val="-10"/>
          <w:sz w:val="20"/>
        </w:rPr>
        <w:t> </w:t>
      </w:r>
      <w:r>
        <w:rPr>
          <w:sz w:val="20"/>
        </w:rPr>
        <w:t>authorized</w:t>
      </w:r>
      <w:r>
        <w:rPr>
          <w:spacing w:val="-10"/>
          <w:sz w:val="20"/>
        </w:rPr>
        <w:t> </w:t>
      </w:r>
      <w:r>
        <w:rPr>
          <w:sz w:val="20"/>
        </w:rPr>
        <w:t>treating</w:t>
      </w:r>
      <w:r>
        <w:rPr>
          <w:spacing w:val="-9"/>
          <w:sz w:val="20"/>
        </w:rPr>
        <w:t> </w:t>
      </w:r>
      <w:r>
        <w:rPr>
          <w:sz w:val="20"/>
        </w:rPr>
        <w:t>physician</w:t>
      </w:r>
      <w:r>
        <w:rPr>
          <w:spacing w:val="-8"/>
          <w:sz w:val="20"/>
        </w:rPr>
        <w:t> </w:t>
      </w:r>
      <w:r>
        <w:rPr>
          <w:sz w:val="20"/>
        </w:rPr>
        <w:t>must</w:t>
      </w:r>
      <w:r>
        <w:rPr>
          <w:spacing w:val="-9"/>
          <w:sz w:val="20"/>
        </w:rPr>
        <w:t> </w:t>
      </w:r>
      <w:r>
        <w:rPr>
          <w:sz w:val="20"/>
        </w:rPr>
        <w:t>be</w:t>
      </w:r>
      <w:r>
        <w:rPr>
          <w:spacing w:val="-10"/>
          <w:sz w:val="20"/>
        </w:rPr>
        <w:t> </w:t>
      </w:r>
      <w:r>
        <w:rPr>
          <w:sz w:val="20"/>
        </w:rPr>
        <w:t>immediately</w:t>
      </w:r>
      <w:r>
        <w:rPr>
          <w:spacing w:val="-9"/>
          <w:sz w:val="20"/>
        </w:rPr>
        <w:t> </w:t>
      </w:r>
      <w:r>
        <w:rPr>
          <w:sz w:val="20"/>
        </w:rPr>
        <w:t>available</w:t>
      </w:r>
      <w:r>
        <w:rPr>
          <w:spacing w:val="-10"/>
          <w:sz w:val="20"/>
        </w:rPr>
        <w:t> </w:t>
      </w:r>
      <w:r>
        <w:rPr>
          <w:sz w:val="20"/>
        </w:rPr>
        <w:t>in</w:t>
      </w:r>
      <w:r>
        <w:rPr>
          <w:spacing w:val="-9"/>
          <w:sz w:val="20"/>
        </w:rPr>
        <w:t> </w:t>
      </w:r>
      <w:r>
        <w:rPr>
          <w:sz w:val="20"/>
        </w:rPr>
        <w:t>person</w:t>
      </w:r>
      <w:r>
        <w:rPr>
          <w:spacing w:val="-9"/>
          <w:sz w:val="20"/>
        </w:rPr>
        <w:t> </w:t>
      </w:r>
      <w:r>
        <w:rPr>
          <w:sz w:val="20"/>
        </w:rPr>
        <w:t>or</w:t>
      </w:r>
      <w:r>
        <w:rPr>
          <w:spacing w:val="-9"/>
          <w:sz w:val="20"/>
        </w:rPr>
        <w:t> </w:t>
      </w:r>
      <w:r>
        <w:rPr>
          <w:sz w:val="20"/>
        </w:rPr>
        <w:t>by telephone to furnish assistance and/or direction to the PA or NP while services are being provided to an injured</w:t>
      </w:r>
      <w:r>
        <w:rPr>
          <w:spacing w:val="-24"/>
          <w:sz w:val="20"/>
        </w:rPr>
        <w:t> </w:t>
      </w:r>
      <w:r>
        <w:rPr>
          <w:sz w:val="20"/>
        </w:rPr>
        <w:t>worker.</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587" w:hanging="721"/>
        <w:jc w:val="left"/>
        <w:rPr>
          <w:rFonts w:ascii="Arial" w:hAnsi="Arial"/>
          <w:sz w:val="20"/>
        </w:rPr>
      </w:pPr>
      <w:r>
        <w:rPr>
          <w:sz w:val="20"/>
        </w:rPr>
        <w:t>The service is within the scope of the PA’s or NP’s practice andcomplies with all applicable provisions of the Colorado Medical Practice Act or the</w:t>
      </w:r>
      <w:r>
        <w:rPr>
          <w:spacing w:val="-27"/>
          <w:sz w:val="20"/>
        </w:rPr>
        <w:t> </w:t>
      </w:r>
      <w:r>
        <w:rPr>
          <w:sz w:val="20"/>
        </w:rPr>
        <w:t>Colorado Nurse Practice Act, and all applicable rules promulgated by the Colorado Medical Board or the Colorado Board</w:t>
      </w:r>
      <w:r>
        <w:rPr>
          <w:spacing w:val="-1"/>
          <w:sz w:val="20"/>
        </w:rPr>
        <w:t> </w:t>
      </w:r>
      <w:r>
        <w:rPr>
          <w:sz w:val="20"/>
        </w:rPr>
        <w:t>ofNursing.</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648" w:hanging="721"/>
        <w:jc w:val="left"/>
        <w:rPr>
          <w:rFonts w:ascii="Arial" w:hAnsi="Arial"/>
          <w:sz w:val="20"/>
        </w:rPr>
      </w:pPr>
      <w:r>
        <w:rPr>
          <w:sz w:val="20"/>
        </w:rPr>
        <w:t>For services performed by an NP or a PA, the authorized treating physician must counter-sign patient records related to the injured worker’s inability</w:t>
      </w:r>
      <w:r>
        <w:rPr>
          <w:spacing w:val="-25"/>
          <w:sz w:val="20"/>
        </w:rPr>
        <w:t> </w:t>
      </w:r>
      <w:r>
        <w:rPr>
          <w:sz w:val="20"/>
        </w:rPr>
        <w:t>to work resulting from the claimed work injury or disease, and the</w:t>
      </w:r>
      <w:r>
        <w:rPr>
          <w:spacing w:val="-11"/>
          <w:sz w:val="20"/>
        </w:rPr>
        <w:t> </w:t>
      </w:r>
      <w:r>
        <w:rPr>
          <w:sz w:val="20"/>
        </w:rPr>
        <w:t>injured</w:t>
      </w:r>
    </w:p>
    <w:p>
      <w:pPr>
        <w:pStyle w:val="BodyText"/>
        <w:spacing w:line="244" w:lineRule="exact"/>
        <w:ind w:left="2981"/>
      </w:pPr>
      <w:r>
        <w:rPr/>
        <w:t>worker’s ability to return to regular or modified employment, as required by</w:t>
      </w:r>
    </w:p>
    <w:p>
      <w:pPr>
        <w:pStyle w:val="BodyText"/>
        <w:spacing w:before="1"/>
        <w:ind w:left="2981" w:right="415"/>
      </w:pPr>
      <w:r>
        <w:rPr/>
        <w:t>§§ 8-42-105(2)(b) and (3). The authorized treating physician also must counter- sign Form WC 164. The signature of the physician provider shall serve as a certification that all requirements of this rule have been met.</w:t>
      </w:r>
    </w:p>
    <w:p>
      <w:pPr>
        <w:pStyle w:val="BodyText"/>
        <w:spacing w:before="11"/>
        <w:rPr>
          <w:sz w:val="22"/>
        </w:rPr>
      </w:pPr>
    </w:p>
    <w:p>
      <w:pPr>
        <w:pStyle w:val="ListParagraph"/>
        <w:numPr>
          <w:ilvl w:val="4"/>
          <w:numId w:val="2"/>
        </w:numPr>
        <w:tabs>
          <w:tab w:pos="2980" w:val="left" w:leader="none"/>
          <w:tab w:pos="2981" w:val="left" w:leader="none"/>
        </w:tabs>
        <w:spacing w:line="240" w:lineRule="auto" w:before="0" w:after="0"/>
        <w:ind w:left="2981" w:right="508" w:hanging="721"/>
        <w:jc w:val="left"/>
        <w:rPr>
          <w:rFonts w:ascii="Arial" w:hAnsi="Arial"/>
          <w:sz w:val="20"/>
        </w:rPr>
      </w:pPr>
      <w:r>
        <w:rPr>
          <w:sz w:val="20"/>
        </w:rPr>
        <w:t>The authorized treating physician must evaluate the injured worker within</w:t>
      </w:r>
      <w:r>
        <w:rPr>
          <w:spacing w:val="-28"/>
          <w:sz w:val="20"/>
        </w:rPr>
        <w:t> </w:t>
      </w:r>
      <w:r>
        <w:rPr>
          <w:sz w:val="20"/>
        </w:rPr>
        <w:t>the first three visits to the physician’s</w:t>
      </w:r>
      <w:r>
        <w:rPr>
          <w:spacing w:val="-25"/>
          <w:sz w:val="20"/>
        </w:rPr>
        <w:t> </w:t>
      </w:r>
      <w:r>
        <w:rPr>
          <w:sz w:val="20"/>
        </w:rPr>
        <w:t>office.</w:t>
      </w:r>
    </w:p>
    <w:p>
      <w:pPr>
        <w:spacing w:after="0" w:line="240" w:lineRule="auto"/>
        <w:jc w:val="left"/>
        <w:rPr>
          <w:rFonts w:ascii="Arial" w:hAnsi="Arial"/>
          <w:sz w:val="20"/>
        </w:rPr>
        <w:sectPr>
          <w:pgSz w:w="12240" w:h="15840"/>
          <w:pgMar w:header="0" w:footer="1164" w:top="1400" w:bottom="1400" w:left="1160" w:right="1240"/>
        </w:sectPr>
      </w:pPr>
    </w:p>
    <w:p>
      <w:pPr>
        <w:pStyle w:val="ListParagraph"/>
        <w:numPr>
          <w:ilvl w:val="2"/>
          <w:numId w:val="2"/>
        </w:numPr>
        <w:tabs>
          <w:tab w:pos="1540" w:val="left" w:leader="none"/>
          <w:tab w:pos="1541" w:val="left" w:leader="none"/>
        </w:tabs>
        <w:spacing w:line="240" w:lineRule="auto" w:before="61" w:after="0"/>
        <w:ind w:left="1540" w:right="0" w:hanging="720"/>
        <w:jc w:val="left"/>
        <w:rPr>
          <w:rFonts w:ascii="Arial"/>
          <w:sz w:val="20"/>
        </w:rPr>
      </w:pPr>
      <w:r>
        <w:rPr>
          <w:sz w:val="20"/>
        </w:rPr>
        <w:t>Out-of-State</w:t>
      </w:r>
      <w:r>
        <w:rPr>
          <w:spacing w:val="-11"/>
          <w:sz w:val="20"/>
        </w:rPr>
        <w:t> </w:t>
      </w:r>
      <w:r>
        <w:rPr>
          <w:sz w:val="20"/>
        </w:rPr>
        <w:t>Provider</w:t>
      </w:r>
    </w:p>
    <w:p>
      <w:pPr>
        <w:pStyle w:val="BodyText"/>
        <w:spacing w:before="7"/>
        <w:rPr>
          <w:sz w:val="28"/>
        </w:rPr>
      </w:pPr>
    </w:p>
    <w:p>
      <w:pPr>
        <w:pStyle w:val="ListParagraph"/>
        <w:numPr>
          <w:ilvl w:val="3"/>
          <w:numId w:val="2"/>
        </w:numPr>
        <w:tabs>
          <w:tab w:pos="2260" w:val="left" w:leader="none"/>
          <w:tab w:pos="2261" w:val="left" w:leader="none"/>
        </w:tabs>
        <w:spacing w:line="240" w:lineRule="auto" w:before="1" w:after="0"/>
        <w:ind w:left="2260" w:right="0" w:hanging="720"/>
        <w:jc w:val="left"/>
        <w:rPr>
          <w:sz w:val="20"/>
        </w:rPr>
      </w:pPr>
      <w:r>
        <w:rPr>
          <w:sz w:val="20"/>
        </w:rPr>
        <w:t>Relocated Injured</w:t>
      </w:r>
      <w:r>
        <w:rPr>
          <w:spacing w:val="-8"/>
          <w:sz w:val="20"/>
        </w:rPr>
        <w:t> </w:t>
      </w:r>
      <w:r>
        <w:rPr>
          <w:sz w:val="20"/>
        </w:rPr>
        <w:t>Worker</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551" w:hanging="721"/>
        <w:jc w:val="left"/>
        <w:rPr>
          <w:rFonts w:ascii="Arial" w:hAnsi="Arial"/>
          <w:sz w:val="20"/>
        </w:rPr>
      </w:pPr>
      <w:r>
        <w:rPr>
          <w:sz w:val="20"/>
        </w:rPr>
        <w:t>Upon receipt of the "Employer's First Report of Injury" or the "Worker's</w:t>
      </w:r>
      <w:r>
        <w:rPr>
          <w:spacing w:val="-31"/>
          <w:sz w:val="20"/>
        </w:rPr>
        <w:t> </w:t>
      </w:r>
      <w:r>
        <w:rPr>
          <w:sz w:val="20"/>
        </w:rPr>
        <w:t>Claim for Compensation” form, the payer shall notify the injured worker that the procedures for change of provider, should s/he relocateout-of- state, can be obtained from the</w:t>
      </w:r>
      <w:r>
        <w:rPr>
          <w:spacing w:val="-20"/>
          <w:sz w:val="20"/>
        </w:rPr>
        <w:t> </w:t>
      </w:r>
      <w:r>
        <w:rPr>
          <w:sz w:val="20"/>
        </w:rPr>
        <w:t>payer.</w:t>
      </w:r>
    </w:p>
    <w:p>
      <w:pPr>
        <w:pStyle w:val="BodyText"/>
        <w:spacing w:before="8"/>
        <w:rPr>
          <w:sz w:val="28"/>
        </w:rPr>
      </w:pPr>
    </w:p>
    <w:p>
      <w:pPr>
        <w:pStyle w:val="ListParagraph"/>
        <w:numPr>
          <w:ilvl w:val="4"/>
          <w:numId w:val="2"/>
        </w:numPr>
        <w:tabs>
          <w:tab w:pos="2980" w:val="left" w:leader="none"/>
          <w:tab w:pos="2981" w:val="left" w:leader="none"/>
        </w:tabs>
        <w:spacing w:line="240" w:lineRule="auto" w:before="1" w:after="0"/>
        <w:ind w:left="2981" w:right="0" w:hanging="721"/>
        <w:jc w:val="left"/>
        <w:rPr>
          <w:rFonts w:ascii="Arial"/>
          <w:sz w:val="20"/>
        </w:rPr>
      </w:pPr>
      <w:r>
        <w:rPr>
          <w:sz w:val="20"/>
        </w:rPr>
        <w:t>A change of provider must be</w:t>
      </w:r>
      <w:r>
        <w:rPr>
          <w:spacing w:val="-18"/>
          <w:sz w:val="20"/>
        </w:rPr>
        <w:t> </w:t>
      </w:r>
      <w:r>
        <w:rPr>
          <w:sz w:val="20"/>
        </w:rPr>
        <w:t>made:</w:t>
      </w:r>
    </w:p>
    <w:p>
      <w:pPr>
        <w:pStyle w:val="BodyText"/>
        <w:spacing w:before="6"/>
        <w:rPr>
          <w:sz w:val="28"/>
        </w:rPr>
      </w:pPr>
    </w:p>
    <w:p>
      <w:pPr>
        <w:pStyle w:val="ListParagraph"/>
        <w:numPr>
          <w:ilvl w:val="5"/>
          <w:numId w:val="2"/>
        </w:numPr>
        <w:tabs>
          <w:tab w:pos="3700" w:val="left" w:leader="none"/>
          <w:tab w:pos="3701" w:val="left" w:leader="none"/>
        </w:tabs>
        <w:spacing w:line="240" w:lineRule="auto" w:before="0" w:after="0"/>
        <w:ind w:left="3701" w:right="434" w:hanging="720"/>
        <w:jc w:val="left"/>
        <w:rPr>
          <w:sz w:val="20"/>
        </w:rPr>
      </w:pPr>
      <w:r>
        <w:rPr>
          <w:sz w:val="20"/>
        </w:rPr>
        <w:t>Through referral by the injured worker's authorizedtreating physician; or</w:t>
      </w:r>
    </w:p>
    <w:p>
      <w:pPr>
        <w:pStyle w:val="BodyText"/>
        <w:spacing w:before="8"/>
        <w:rPr>
          <w:sz w:val="28"/>
        </w:rPr>
      </w:pPr>
    </w:p>
    <w:p>
      <w:pPr>
        <w:pStyle w:val="ListParagraph"/>
        <w:numPr>
          <w:ilvl w:val="5"/>
          <w:numId w:val="2"/>
        </w:numPr>
        <w:tabs>
          <w:tab w:pos="3700" w:val="left" w:leader="none"/>
          <w:tab w:pos="3701" w:val="left" w:leader="none"/>
        </w:tabs>
        <w:spacing w:line="240" w:lineRule="auto" w:before="1" w:after="0"/>
        <w:ind w:left="3701" w:right="0" w:hanging="720"/>
        <w:jc w:val="left"/>
        <w:rPr>
          <w:sz w:val="20"/>
        </w:rPr>
      </w:pPr>
      <w:r>
        <w:rPr>
          <w:sz w:val="20"/>
        </w:rPr>
        <w:t>In accordance with §</w:t>
      </w:r>
      <w:r>
        <w:rPr>
          <w:spacing w:val="-4"/>
          <w:sz w:val="20"/>
        </w:rPr>
        <w:t> </w:t>
      </w:r>
      <w:r>
        <w:rPr>
          <w:sz w:val="20"/>
        </w:rPr>
        <w:t>8-43-404(5)(a).</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Referred Injured</w:t>
      </w:r>
      <w:r>
        <w:rPr>
          <w:spacing w:val="-8"/>
          <w:sz w:val="20"/>
        </w:rPr>
        <w:t> </w:t>
      </w:r>
      <w:r>
        <w:rPr>
          <w:sz w:val="20"/>
        </w:rPr>
        <w:t>Worker</w:t>
      </w:r>
    </w:p>
    <w:p>
      <w:pPr>
        <w:pStyle w:val="BodyText"/>
        <w:rPr>
          <w:sz w:val="22"/>
        </w:rPr>
      </w:pPr>
    </w:p>
    <w:p>
      <w:pPr>
        <w:pStyle w:val="BodyText"/>
        <w:spacing w:before="5"/>
        <w:rPr>
          <w:sz w:val="16"/>
        </w:rPr>
      </w:pPr>
    </w:p>
    <w:p>
      <w:pPr>
        <w:pStyle w:val="BodyText"/>
        <w:ind w:left="2260" w:right="497"/>
        <w:rPr>
          <w:rFonts w:ascii="Arial"/>
        </w:rPr>
      </w:pPr>
      <w:r>
        <w:rPr>
          <w:rFonts w:ascii="Arial"/>
        </w:rPr>
        <w:t>In the event an injured worker has not relocated out-of-state but is referred to an out-of-state provider for treatment or services not available within Colorado, the referring provider shall obtain prior authorization from the payer as set forth in section 16-6. The referring provider's written request for out-of-state treatment shall include the following information:</w:t>
      </w:r>
    </w:p>
    <w:p>
      <w:pPr>
        <w:pStyle w:val="BodyText"/>
        <w:rPr>
          <w:rFonts w:ascii="Arial"/>
          <w:sz w:val="22"/>
        </w:rPr>
      </w:pPr>
    </w:p>
    <w:p>
      <w:pPr>
        <w:pStyle w:val="BodyText"/>
        <w:spacing w:before="10"/>
        <w:rPr>
          <w:rFonts w:ascii="Arial"/>
          <w:sz w:val="1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Medical justification prepared by the referringprovider;</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789" w:hanging="721"/>
        <w:jc w:val="left"/>
        <w:rPr>
          <w:rFonts w:ascii="Arial"/>
          <w:sz w:val="20"/>
        </w:rPr>
      </w:pPr>
      <w:r>
        <w:rPr>
          <w:sz w:val="20"/>
        </w:rPr>
        <w:t>Written explanation as to why the requested treatment/servicescannot be obtained within</w:t>
      </w:r>
      <w:r>
        <w:rPr>
          <w:spacing w:val="-14"/>
          <w:sz w:val="20"/>
        </w:rPr>
        <w:t> </w:t>
      </w:r>
      <w:r>
        <w:rPr>
          <w:sz w:val="20"/>
        </w:rPr>
        <w:t>Colorado;</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685" w:hanging="721"/>
        <w:jc w:val="left"/>
        <w:rPr>
          <w:rFonts w:ascii="Arial"/>
          <w:sz w:val="20"/>
        </w:rPr>
      </w:pPr>
      <w:r>
        <w:rPr>
          <w:sz w:val="20"/>
        </w:rPr>
        <w:t>Name, complete mailing address and telephone number of the out-of- state provider;</w:t>
      </w:r>
    </w:p>
    <w:p>
      <w:pPr>
        <w:pStyle w:val="BodyText"/>
        <w:spacing w:before="10"/>
        <w:rPr>
          <w:sz w:val="28"/>
        </w:rPr>
      </w:pPr>
    </w:p>
    <w:p>
      <w:pPr>
        <w:pStyle w:val="ListParagraph"/>
        <w:numPr>
          <w:ilvl w:val="4"/>
          <w:numId w:val="2"/>
        </w:numPr>
        <w:tabs>
          <w:tab w:pos="2981" w:val="left" w:leader="none"/>
        </w:tabs>
        <w:spacing w:line="240" w:lineRule="auto" w:before="0" w:after="0"/>
        <w:ind w:left="2981" w:right="417" w:hanging="721"/>
        <w:jc w:val="both"/>
        <w:rPr>
          <w:rFonts w:ascii="Arial"/>
          <w:sz w:val="20"/>
        </w:rPr>
      </w:pPr>
      <w:r>
        <w:rPr>
          <w:sz w:val="20"/>
        </w:rPr>
        <w:t>Description</w:t>
      </w:r>
      <w:r>
        <w:rPr>
          <w:spacing w:val="-11"/>
          <w:sz w:val="20"/>
        </w:rPr>
        <w:t> </w:t>
      </w:r>
      <w:r>
        <w:rPr>
          <w:sz w:val="20"/>
        </w:rPr>
        <w:t>of</w:t>
      </w:r>
      <w:r>
        <w:rPr>
          <w:spacing w:val="-12"/>
          <w:sz w:val="20"/>
        </w:rPr>
        <w:t> </w:t>
      </w:r>
      <w:r>
        <w:rPr>
          <w:sz w:val="20"/>
        </w:rPr>
        <w:t>the</w:t>
      </w:r>
      <w:r>
        <w:rPr>
          <w:spacing w:val="-11"/>
          <w:sz w:val="20"/>
        </w:rPr>
        <w:t> </w:t>
      </w:r>
      <w:r>
        <w:rPr>
          <w:sz w:val="20"/>
        </w:rPr>
        <w:t>treatment/services</w:t>
      </w:r>
      <w:r>
        <w:rPr>
          <w:spacing w:val="-12"/>
          <w:sz w:val="20"/>
        </w:rPr>
        <w:t> </w:t>
      </w:r>
      <w:r>
        <w:rPr>
          <w:sz w:val="20"/>
        </w:rPr>
        <w:t>requested,</w:t>
      </w:r>
      <w:r>
        <w:rPr>
          <w:spacing w:val="-10"/>
          <w:sz w:val="20"/>
        </w:rPr>
        <w:t> </w:t>
      </w:r>
      <w:r>
        <w:rPr>
          <w:sz w:val="20"/>
        </w:rPr>
        <w:t>including</w:t>
      </w:r>
      <w:r>
        <w:rPr>
          <w:spacing w:val="-11"/>
          <w:sz w:val="20"/>
        </w:rPr>
        <w:t> </w:t>
      </w:r>
      <w:r>
        <w:rPr>
          <w:sz w:val="20"/>
        </w:rPr>
        <w:t>the</w:t>
      </w:r>
      <w:r>
        <w:rPr>
          <w:spacing w:val="-12"/>
          <w:sz w:val="20"/>
        </w:rPr>
        <w:t> </w:t>
      </w:r>
      <w:r>
        <w:rPr>
          <w:sz w:val="20"/>
        </w:rPr>
        <w:t>estimated</w:t>
      </w:r>
      <w:r>
        <w:rPr>
          <w:spacing w:val="-10"/>
          <w:sz w:val="20"/>
        </w:rPr>
        <w:t> </w:t>
      </w:r>
      <w:r>
        <w:rPr>
          <w:sz w:val="20"/>
        </w:rPr>
        <w:t>length of time and frequency of the treatment/service, and all associated medical expenses;</w:t>
      </w:r>
      <w:r>
        <w:rPr>
          <w:spacing w:val="-15"/>
          <w:sz w:val="20"/>
        </w:rPr>
        <w:t> </w:t>
      </w:r>
      <w:r>
        <w:rPr>
          <w:sz w:val="20"/>
        </w:rPr>
        <w:t>and</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728" w:hanging="721"/>
        <w:jc w:val="left"/>
        <w:rPr>
          <w:rFonts w:ascii="Arial" w:hAnsi="Arial"/>
          <w:sz w:val="20"/>
        </w:rPr>
      </w:pPr>
      <w:r>
        <w:rPr>
          <w:sz w:val="20"/>
        </w:rPr>
        <w:t>Out-of-state provider’s qualifications to provide the requestedtreatment or services.</w:t>
      </w:r>
    </w:p>
    <w:p>
      <w:pPr>
        <w:pStyle w:val="BodyText"/>
        <w:spacing w:before="8"/>
        <w:rPr>
          <w:sz w:val="28"/>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bookmarkStart w:name="_bookmark3" w:id="7"/>
      <w:bookmarkEnd w:id="7"/>
      <w:r>
        <w:rPr/>
      </w:r>
      <w:bookmarkStart w:name="_bookmark3" w:id="8"/>
      <w:bookmarkEnd w:id="8"/>
      <w:r>
        <w:rPr>
          <w:sz w:val="20"/>
        </w:rPr>
        <w:t>REQUIRED</w:t>
      </w:r>
      <w:r>
        <w:rPr>
          <w:sz w:val="20"/>
        </w:rPr>
        <w:t> USE OF THE MEDICAL TREATMENT</w:t>
      </w:r>
      <w:r>
        <w:rPr>
          <w:spacing w:val="-14"/>
          <w:sz w:val="20"/>
        </w:rPr>
        <w:t> </w:t>
      </w:r>
      <w:r>
        <w:rPr>
          <w:sz w:val="20"/>
        </w:rPr>
        <w:t>GUIDELINES</w:t>
      </w:r>
    </w:p>
    <w:p>
      <w:pPr>
        <w:pStyle w:val="BodyText"/>
        <w:rPr>
          <w:sz w:val="22"/>
        </w:rPr>
      </w:pPr>
    </w:p>
    <w:p>
      <w:pPr>
        <w:pStyle w:val="BodyText"/>
        <w:spacing w:before="10"/>
        <w:rPr>
          <w:sz w:val="16"/>
        </w:rPr>
      </w:pPr>
    </w:p>
    <w:p>
      <w:pPr>
        <w:pStyle w:val="BodyText"/>
        <w:ind w:left="820" w:right="431"/>
        <w:rPr>
          <w:rFonts w:ascii="Arial" w:hAnsi="Arial"/>
        </w:rPr>
      </w:pPr>
      <w:r>
        <w:rPr>
          <w:rFonts w:ascii="Arial" w:hAnsi="Arial"/>
        </w:rPr>
        <w:t>When an injury or occupational disease falls within the purview of Rule 17, Medical Treatment Guidelines and the date of injury occurs on or after July 1, 1991, providers and payers shall use the medical treatment guidelines, in effect at the time of service, to prepare or review their treatment plan(s) for the injured worker. A payer may not dictate the type or duration of medical treatment or rely on its’ own internal guidelines or other standards for medical determination.</w:t>
      </w:r>
    </w:p>
    <w:p>
      <w:pPr>
        <w:spacing w:after="0"/>
        <w:rPr>
          <w:rFonts w:ascii="Arial" w:hAnsi="Arial"/>
        </w:rPr>
        <w:sectPr>
          <w:pgSz w:w="12240" w:h="15840"/>
          <w:pgMar w:header="0" w:footer="1164" w:top="1380" w:bottom="1380" w:left="1160" w:right="1240"/>
        </w:sectPr>
      </w:pPr>
    </w:p>
    <w:p>
      <w:pPr>
        <w:pStyle w:val="BodyText"/>
        <w:spacing w:before="79"/>
        <w:ind w:left="820" w:right="470"/>
        <w:rPr>
          <w:rFonts w:ascii="Arial"/>
        </w:rPr>
      </w:pPr>
      <w:r>
        <w:rPr>
          <w:rFonts w:ascii="Arial"/>
        </w:rPr>
        <w:t>When treatment exceeds or is outside of the Medical Treatment Guidelines, prior authorization is required. Requesters and reviewers should consider how their decision will affect the overall treatment plan for the individual patient. In all instances of contest, appropriate processes to deny are required. Refer to applicable sections of 16-5, 16-6, 16-7, and/or 16-11.</w:t>
      </w:r>
    </w:p>
    <w:p>
      <w:pPr>
        <w:pStyle w:val="BodyText"/>
        <w:rPr>
          <w:rFonts w:ascii="Arial"/>
          <w:sz w:val="22"/>
        </w:rPr>
      </w:pPr>
    </w:p>
    <w:p>
      <w:pPr>
        <w:pStyle w:val="BodyText"/>
        <w:spacing w:before="1"/>
        <w:rPr>
          <w:rFonts w:ascii="Arial"/>
          <w:sz w:val="19"/>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r>
        <w:rPr/>
        <w:pict>
          <v:line style="position:absolute;mso-position-horizontal-relative:page;mso-position-vertical-relative:paragraph;z-index:1024" from="307.700012pt,4.771509pt" to="309.850012pt,4.771509pt" stroked="true" strokeweight=".72pt" strokecolor="#000000">
            <v:stroke dashstyle="solid"/>
            <w10:wrap type="none"/>
          </v:line>
        </w:pict>
      </w:r>
      <w:bookmarkStart w:name="_bookmark4" w:id="9"/>
      <w:bookmarkEnd w:id="9"/>
      <w:r>
        <w:rPr/>
      </w:r>
      <w:bookmarkStart w:name="_bookmark4" w:id="10"/>
      <w:bookmarkEnd w:id="10"/>
      <w:r>
        <w:rPr>
          <w:sz w:val="20"/>
        </w:rPr>
        <w:t>N</w:t>
      </w:r>
      <w:r>
        <w:rPr>
          <w:sz w:val="20"/>
        </w:rPr>
        <w:t>OTIFICATION</w:t>
      </w:r>
    </w:p>
    <w:p>
      <w:pPr>
        <w:pStyle w:val="BodyText"/>
        <w:spacing w:before="4"/>
        <w:rPr>
          <w:sz w:val="29"/>
        </w:rPr>
      </w:pPr>
    </w:p>
    <w:p>
      <w:pPr>
        <w:pStyle w:val="ListParagraph"/>
        <w:numPr>
          <w:ilvl w:val="2"/>
          <w:numId w:val="2"/>
        </w:numPr>
        <w:tabs>
          <w:tab w:pos="1540" w:val="left" w:leader="none"/>
          <w:tab w:pos="1541" w:val="left" w:leader="none"/>
        </w:tabs>
        <w:spacing w:line="240" w:lineRule="auto" w:before="0" w:after="0"/>
        <w:ind w:left="1540" w:right="485" w:hanging="720"/>
        <w:jc w:val="left"/>
        <w:rPr>
          <w:rFonts w:ascii="Arial"/>
          <w:sz w:val="20"/>
        </w:rPr>
      </w:pPr>
      <w:r>
        <w:rPr>
          <w:sz w:val="20"/>
        </w:rPr>
        <w:t>The Notification process is for treatment consistent with the Medical Treatment Guidelines that has an established value under the Medical Fee Schedule. Providers may, but are not required to, utilize the Notification process to ensure payment for medical treatment that falls within the purview</w:t>
      </w:r>
      <w:r>
        <w:rPr>
          <w:spacing w:val="-4"/>
          <w:sz w:val="20"/>
        </w:rPr>
        <w:t> </w:t>
      </w:r>
      <w:r>
        <w:rPr>
          <w:sz w:val="20"/>
        </w:rPr>
        <w:t>of</w:t>
      </w:r>
      <w:r>
        <w:rPr>
          <w:spacing w:val="-5"/>
          <w:sz w:val="20"/>
        </w:rPr>
        <w:t> </w:t>
      </w:r>
      <w:r>
        <w:rPr>
          <w:sz w:val="20"/>
        </w:rPr>
        <w:t>the</w:t>
      </w:r>
      <w:r>
        <w:rPr>
          <w:spacing w:val="-4"/>
          <w:sz w:val="20"/>
        </w:rPr>
        <w:t> </w:t>
      </w:r>
      <w:r>
        <w:rPr>
          <w:sz w:val="20"/>
        </w:rPr>
        <w:t>Medical Treatment</w:t>
      </w:r>
      <w:r>
        <w:rPr>
          <w:spacing w:val="-3"/>
          <w:sz w:val="20"/>
        </w:rPr>
        <w:t> </w:t>
      </w:r>
      <w:r>
        <w:rPr>
          <w:sz w:val="20"/>
        </w:rPr>
        <w:t>Guidelines.</w:t>
      </w:r>
      <w:r>
        <w:rPr>
          <w:spacing w:val="-1"/>
          <w:sz w:val="20"/>
        </w:rPr>
        <w:t> </w:t>
      </w:r>
      <w:r>
        <w:rPr>
          <w:sz w:val="20"/>
        </w:rPr>
        <w:t>Therefore,</w:t>
      </w:r>
      <w:r>
        <w:rPr>
          <w:spacing w:val="-3"/>
          <w:sz w:val="20"/>
        </w:rPr>
        <w:t> </w:t>
      </w:r>
      <w:r>
        <w:rPr>
          <w:sz w:val="20"/>
        </w:rPr>
        <w:t>lack</w:t>
      </w:r>
      <w:r>
        <w:rPr>
          <w:spacing w:val="-3"/>
          <w:sz w:val="20"/>
        </w:rPr>
        <w:t> </w:t>
      </w:r>
      <w:r>
        <w:rPr>
          <w:sz w:val="20"/>
        </w:rPr>
        <w:t>of</w:t>
      </w:r>
      <w:r>
        <w:rPr>
          <w:spacing w:val="-4"/>
          <w:sz w:val="20"/>
        </w:rPr>
        <w:t> </w:t>
      </w:r>
      <w:r>
        <w:rPr>
          <w:sz w:val="20"/>
        </w:rPr>
        <w:t>response</w:t>
      </w:r>
      <w:r>
        <w:rPr>
          <w:spacing w:val="-4"/>
          <w:sz w:val="20"/>
        </w:rPr>
        <w:t> </w:t>
      </w:r>
      <w:r>
        <w:rPr>
          <w:sz w:val="20"/>
        </w:rPr>
        <w:t>from</w:t>
      </w:r>
      <w:r>
        <w:rPr>
          <w:spacing w:val="-4"/>
          <w:sz w:val="20"/>
        </w:rPr>
        <w:t> </w:t>
      </w:r>
      <w:r>
        <w:rPr>
          <w:sz w:val="20"/>
        </w:rPr>
        <w:t>the</w:t>
      </w:r>
      <w:r>
        <w:rPr>
          <w:spacing w:val="-3"/>
          <w:sz w:val="20"/>
        </w:rPr>
        <w:t> </w:t>
      </w:r>
      <w:r>
        <w:rPr>
          <w:sz w:val="20"/>
        </w:rPr>
        <w:t>payer</w:t>
      </w:r>
      <w:r>
        <w:rPr>
          <w:spacing w:val="-3"/>
          <w:sz w:val="20"/>
        </w:rPr>
        <w:t> </w:t>
      </w:r>
      <w:r>
        <w:rPr>
          <w:sz w:val="20"/>
        </w:rPr>
        <w:t>within the time requirement set forthin section 16-5(D) shall deem the proposed treatment/service authorized forpayment.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1" w:after="0"/>
        <w:ind w:left="1540" w:right="0" w:hanging="720"/>
        <w:jc w:val="left"/>
        <w:rPr>
          <w:rFonts w:ascii="Arial"/>
          <w:sz w:val="20"/>
        </w:rPr>
      </w:pPr>
      <w:r>
        <w:rPr>
          <w:sz w:val="20"/>
        </w:rPr>
        <w:t>Notification may be made by phone, during regular</w:t>
      </w:r>
      <w:r>
        <w:rPr>
          <w:spacing w:val="-2"/>
          <w:sz w:val="20"/>
        </w:rPr>
        <w:t> </w:t>
      </w:r>
      <w:r>
        <w:rPr>
          <w:sz w:val="20"/>
        </w:rPr>
        <w:t>businesshours.</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Providers can accept verbal confirmation;</w:t>
      </w:r>
      <w:r>
        <w:rPr>
          <w:spacing w:val="-24"/>
          <w:sz w:val="20"/>
        </w:rPr>
        <w:t> </w:t>
      </w:r>
      <w:r>
        <w:rPr>
          <w:sz w:val="20"/>
        </w:rPr>
        <w:t>or</w:t>
      </w:r>
    </w:p>
    <w:p>
      <w:pPr>
        <w:pStyle w:val="BodyText"/>
        <w:rPr>
          <w:sz w:val="23"/>
        </w:rPr>
      </w:pPr>
    </w:p>
    <w:p>
      <w:pPr>
        <w:pStyle w:val="ListParagraph"/>
        <w:numPr>
          <w:ilvl w:val="3"/>
          <w:numId w:val="2"/>
        </w:numPr>
        <w:tabs>
          <w:tab w:pos="2260" w:val="left" w:leader="none"/>
          <w:tab w:pos="2261" w:val="left" w:leader="none"/>
        </w:tabs>
        <w:spacing w:line="240" w:lineRule="auto" w:before="0" w:after="0"/>
        <w:ind w:left="2260" w:right="834" w:hanging="720"/>
        <w:jc w:val="left"/>
        <w:rPr>
          <w:sz w:val="20"/>
        </w:rPr>
      </w:pPr>
      <w:r>
        <w:rPr>
          <w:sz w:val="20"/>
        </w:rPr>
        <w:t>Providers may request written confirmation of an approval, which </w:t>
      </w:r>
      <w:r>
        <w:rPr>
          <w:spacing w:val="2"/>
          <w:sz w:val="20"/>
        </w:rPr>
        <w:t>thepayer</w:t>
      </w:r>
      <w:r>
        <w:rPr>
          <w:spacing w:val="-26"/>
          <w:sz w:val="20"/>
        </w:rPr>
        <w:t> </w:t>
      </w:r>
      <w:r>
        <w:rPr>
          <w:sz w:val="20"/>
        </w:rPr>
        <w:t>should provide upon</w:t>
      </w:r>
      <w:r>
        <w:rPr>
          <w:spacing w:val="-12"/>
          <w:sz w:val="20"/>
        </w:rPr>
        <w:t> </w:t>
      </w:r>
      <w:r>
        <w:rPr>
          <w:sz w:val="20"/>
        </w:rPr>
        <w:t>request.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682" w:hanging="720"/>
        <w:jc w:val="left"/>
        <w:rPr>
          <w:rFonts w:ascii="Arial" w:hAnsi="Arial"/>
          <w:sz w:val="20"/>
        </w:rPr>
      </w:pPr>
      <w:r>
        <w:rPr>
          <w:sz w:val="20"/>
        </w:rPr>
        <w:t>Notification may be submitted using the “Authorized Treating Provider’s Notificationto Treat” (Form WC 195). The completed form</w:t>
      </w:r>
      <w:r>
        <w:rPr>
          <w:spacing w:val="4"/>
          <w:sz w:val="20"/>
        </w:rPr>
        <w:t> </w:t>
      </w:r>
      <w:r>
        <w:rPr>
          <w:sz w:val="20"/>
        </w:rPr>
        <w:t>shallinclude:</w:t>
      </w:r>
    </w:p>
    <w:p>
      <w:pPr>
        <w:pStyle w:val="BodyText"/>
        <w:spacing w:before="7"/>
        <w:rPr>
          <w:sz w:val="28"/>
        </w:rPr>
      </w:pPr>
    </w:p>
    <w:p>
      <w:pPr>
        <w:pStyle w:val="ListParagraph"/>
        <w:numPr>
          <w:ilvl w:val="3"/>
          <w:numId w:val="2"/>
        </w:numPr>
        <w:tabs>
          <w:tab w:pos="2260" w:val="left" w:leader="none"/>
          <w:tab w:pos="2261" w:val="left" w:leader="none"/>
        </w:tabs>
        <w:spacing w:line="240" w:lineRule="auto" w:before="1" w:after="0"/>
        <w:ind w:left="2260" w:right="523" w:hanging="720"/>
        <w:jc w:val="left"/>
        <w:rPr>
          <w:sz w:val="20"/>
        </w:rPr>
      </w:pPr>
      <w:r>
        <w:rPr>
          <w:sz w:val="20"/>
        </w:rPr>
        <w:t>Provider’s certification that the proposed treatment/service is medically necessary</w:t>
      </w:r>
      <w:r>
        <w:rPr>
          <w:spacing w:val="-32"/>
          <w:sz w:val="20"/>
        </w:rPr>
        <w:t> </w:t>
      </w:r>
      <w:r>
        <w:rPr>
          <w:sz w:val="20"/>
        </w:rPr>
        <w:t>and consistent with the Medical Treatment</w:t>
      </w:r>
      <w:r>
        <w:rPr>
          <w:spacing w:val="-27"/>
          <w:sz w:val="20"/>
        </w:rPr>
        <w:t> </w:t>
      </w:r>
      <w:r>
        <w:rPr>
          <w:sz w:val="20"/>
        </w:rPr>
        <w:t>Guidelines.</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1136" w:hanging="720"/>
        <w:jc w:val="left"/>
        <w:rPr>
          <w:sz w:val="20"/>
        </w:rPr>
      </w:pPr>
      <w:r>
        <w:rPr>
          <w:sz w:val="20"/>
        </w:rPr>
        <w:t>Documentation</w:t>
      </w:r>
      <w:r>
        <w:rPr>
          <w:spacing w:val="-4"/>
          <w:sz w:val="20"/>
        </w:rPr>
        <w:t> </w:t>
      </w:r>
      <w:r>
        <w:rPr>
          <w:sz w:val="20"/>
        </w:rPr>
        <w:t>of</w:t>
      </w:r>
      <w:r>
        <w:rPr>
          <w:spacing w:val="-6"/>
          <w:sz w:val="20"/>
        </w:rPr>
        <w:t> </w:t>
      </w:r>
      <w:r>
        <w:rPr>
          <w:sz w:val="20"/>
        </w:rPr>
        <w:t>the</w:t>
      </w:r>
      <w:r>
        <w:rPr>
          <w:spacing w:val="-4"/>
          <w:sz w:val="20"/>
        </w:rPr>
        <w:t> </w:t>
      </w:r>
      <w:r>
        <w:rPr>
          <w:sz w:val="20"/>
        </w:rPr>
        <w:t>specific</w:t>
      </w:r>
      <w:r>
        <w:rPr>
          <w:spacing w:val="-3"/>
          <w:sz w:val="20"/>
        </w:rPr>
        <w:t> </w:t>
      </w:r>
      <w:r>
        <w:rPr>
          <w:sz w:val="20"/>
        </w:rPr>
        <w:t>Medical</w:t>
      </w:r>
      <w:r>
        <w:rPr>
          <w:spacing w:val="-4"/>
          <w:sz w:val="20"/>
        </w:rPr>
        <w:t> </w:t>
      </w:r>
      <w:r>
        <w:rPr>
          <w:sz w:val="20"/>
        </w:rPr>
        <w:t>Treatment</w:t>
      </w:r>
      <w:r>
        <w:rPr>
          <w:spacing w:val="-4"/>
          <w:sz w:val="20"/>
        </w:rPr>
        <w:t> </w:t>
      </w:r>
      <w:r>
        <w:rPr>
          <w:sz w:val="20"/>
        </w:rPr>
        <w:t>Guideline(s)</w:t>
      </w:r>
      <w:r>
        <w:rPr>
          <w:spacing w:val="-4"/>
          <w:sz w:val="20"/>
        </w:rPr>
        <w:t> </w:t>
      </w:r>
      <w:r>
        <w:rPr>
          <w:sz w:val="20"/>
        </w:rPr>
        <w:t>applicable</w:t>
      </w:r>
      <w:r>
        <w:rPr>
          <w:spacing w:val="-6"/>
          <w:sz w:val="20"/>
        </w:rPr>
        <w:t> </w:t>
      </w:r>
      <w:r>
        <w:rPr>
          <w:spacing w:val="3"/>
          <w:sz w:val="20"/>
        </w:rPr>
        <w:t>tothe </w:t>
      </w:r>
      <w:r>
        <w:rPr>
          <w:sz w:val="20"/>
        </w:rPr>
        <w:t>proposed</w:t>
      </w:r>
      <w:r>
        <w:rPr>
          <w:spacing w:val="-13"/>
          <w:sz w:val="20"/>
        </w:rPr>
        <w:t> </w:t>
      </w:r>
      <w:r>
        <w:rPr>
          <w:sz w:val="20"/>
        </w:rPr>
        <w:t>treatment/service.</w:t>
      </w:r>
    </w:p>
    <w:p>
      <w:pPr>
        <w:pStyle w:val="BodyText"/>
        <w:spacing w:before="10"/>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Provider’s email address or fax number to which the payer</w:t>
      </w:r>
      <w:r>
        <w:rPr>
          <w:spacing w:val="-5"/>
          <w:sz w:val="20"/>
        </w:rPr>
        <w:t> </w:t>
      </w:r>
      <w:r>
        <w:rPr>
          <w:sz w:val="20"/>
        </w:rPr>
        <w:t>canrespond.</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554" w:hanging="720"/>
        <w:jc w:val="left"/>
        <w:rPr>
          <w:rFonts w:ascii="Arial"/>
          <w:sz w:val="20"/>
        </w:rPr>
      </w:pPr>
      <w:r>
        <w:rPr>
          <w:sz w:val="20"/>
        </w:rPr>
        <w:t>Payers</w:t>
      </w:r>
      <w:r>
        <w:rPr>
          <w:spacing w:val="-13"/>
          <w:sz w:val="20"/>
        </w:rPr>
        <w:t> </w:t>
      </w:r>
      <w:r>
        <w:rPr>
          <w:sz w:val="20"/>
        </w:rPr>
        <w:t>shall</w:t>
      </w:r>
      <w:r>
        <w:rPr>
          <w:spacing w:val="-14"/>
          <w:sz w:val="20"/>
        </w:rPr>
        <w:t> </w:t>
      </w:r>
      <w:r>
        <w:rPr>
          <w:sz w:val="20"/>
        </w:rPr>
        <w:t>respond</w:t>
      </w:r>
      <w:r>
        <w:rPr>
          <w:spacing w:val="-13"/>
          <w:sz w:val="20"/>
        </w:rPr>
        <w:t> </w:t>
      </w:r>
      <w:r>
        <w:rPr>
          <w:sz w:val="20"/>
        </w:rPr>
        <w:t>to</w:t>
      </w:r>
      <w:r>
        <w:rPr>
          <w:spacing w:val="-14"/>
          <w:sz w:val="20"/>
        </w:rPr>
        <w:t> </w:t>
      </w:r>
      <w:r>
        <w:rPr>
          <w:sz w:val="20"/>
        </w:rPr>
        <w:t>a</w:t>
      </w:r>
      <w:r>
        <w:rPr>
          <w:spacing w:val="-15"/>
          <w:sz w:val="20"/>
        </w:rPr>
        <w:t> </w:t>
      </w:r>
      <w:r>
        <w:rPr>
          <w:sz w:val="20"/>
        </w:rPr>
        <w:t>Notification</w:t>
      </w:r>
      <w:r>
        <w:rPr>
          <w:spacing w:val="-12"/>
          <w:sz w:val="20"/>
        </w:rPr>
        <w:t> </w:t>
      </w:r>
      <w:r>
        <w:rPr>
          <w:sz w:val="20"/>
        </w:rPr>
        <w:t>submission</w:t>
      </w:r>
      <w:r>
        <w:rPr>
          <w:spacing w:val="-11"/>
          <w:sz w:val="20"/>
        </w:rPr>
        <w:t> </w:t>
      </w:r>
      <w:r>
        <w:rPr>
          <w:sz w:val="20"/>
        </w:rPr>
        <w:t>within</w:t>
      </w:r>
      <w:r>
        <w:rPr>
          <w:spacing w:val="-12"/>
          <w:sz w:val="20"/>
        </w:rPr>
        <w:t> </w:t>
      </w:r>
      <w:r>
        <w:rPr>
          <w:sz w:val="20"/>
        </w:rPr>
        <w:t>five</w:t>
      </w:r>
      <w:r>
        <w:rPr>
          <w:spacing w:val="-12"/>
          <w:sz w:val="20"/>
        </w:rPr>
        <w:t> </w:t>
      </w:r>
      <w:r>
        <w:rPr>
          <w:sz w:val="20"/>
        </w:rPr>
        <w:t>(5)</w:t>
      </w:r>
      <w:r>
        <w:rPr>
          <w:spacing w:val="-15"/>
          <w:sz w:val="20"/>
        </w:rPr>
        <w:t> </w:t>
      </w:r>
      <w:r>
        <w:rPr>
          <w:sz w:val="20"/>
        </w:rPr>
        <w:t>business</w:t>
      </w:r>
      <w:r>
        <w:rPr>
          <w:spacing w:val="-15"/>
          <w:sz w:val="20"/>
        </w:rPr>
        <w:t> </w:t>
      </w:r>
      <w:r>
        <w:rPr>
          <w:sz w:val="20"/>
        </w:rPr>
        <w:t>days</w:t>
      </w:r>
      <w:r>
        <w:rPr>
          <w:spacing w:val="-13"/>
          <w:sz w:val="20"/>
        </w:rPr>
        <w:t> </w:t>
      </w:r>
      <w:r>
        <w:rPr>
          <w:sz w:val="20"/>
        </w:rPr>
        <w:t>from</w:t>
      </w:r>
      <w:r>
        <w:rPr>
          <w:spacing w:val="-12"/>
          <w:sz w:val="20"/>
        </w:rPr>
        <w:t> </w:t>
      </w:r>
      <w:r>
        <w:rPr>
          <w:sz w:val="20"/>
        </w:rPr>
        <w:t>receipt</w:t>
      </w:r>
      <w:r>
        <w:rPr>
          <w:spacing w:val="-1"/>
          <w:sz w:val="20"/>
        </w:rPr>
        <w:t> </w:t>
      </w:r>
      <w:r>
        <w:rPr>
          <w:sz w:val="20"/>
        </w:rPr>
        <w:t>of</w:t>
      </w:r>
      <w:r>
        <w:rPr>
          <w:spacing w:val="-5"/>
          <w:sz w:val="20"/>
        </w:rPr>
        <w:t> </w:t>
      </w:r>
      <w:r>
        <w:rPr>
          <w:sz w:val="20"/>
        </w:rPr>
        <w:t>the request with an approval or contest of the</w:t>
      </w:r>
      <w:r>
        <w:rPr>
          <w:spacing w:val="-4"/>
          <w:sz w:val="20"/>
        </w:rPr>
        <w:t> </w:t>
      </w:r>
      <w:r>
        <w:rPr>
          <w:sz w:val="20"/>
        </w:rPr>
        <w:t>proposedtreatment.</w:t>
      </w:r>
    </w:p>
    <w:p>
      <w:pPr>
        <w:pStyle w:val="BodyText"/>
        <w:spacing w:before="10"/>
        <w:rPr>
          <w:sz w:val="28"/>
        </w:rPr>
      </w:pPr>
    </w:p>
    <w:p>
      <w:pPr>
        <w:pStyle w:val="ListParagraph"/>
        <w:numPr>
          <w:ilvl w:val="3"/>
          <w:numId w:val="2"/>
        </w:numPr>
        <w:tabs>
          <w:tab w:pos="2261" w:val="left" w:leader="none"/>
        </w:tabs>
        <w:spacing w:line="240" w:lineRule="auto" w:before="0" w:after="0"/>
        <w:ind w:left="2260" w:right="411" w:hanging="720"/>
        <w:jc w:val="both"/>
        <w:rPr>
          <w:sz w:val="20"/>
        </w:rPr>
      </w:pPr>
      <w:r>
        <w:rPr>
          <w:sz w:val="20"/>
        </w:rPr>
        <w:t>The payer may limit its approval to the number of treatments or treatment duration specified in the relevant Medical Treatment Guideline(s), without a medical review. If subsequent</w:t>
      </w:r>
      <w:r>
        <w:rPr>
          <w:spacing w:val="-8"/>
          <w:sz w:val="20"/>
        </w:rPr>
        <w:t> </w:t>
      </w:r>
      <w:r>
        <w:rPr>
          <w:sz w:val="20"/>
        </w:rPr>
        <w:t>medical</w:t>
      </w:r>
      <w:r>
        <w:rPr>
          <w:spacing w:val="-9"/>
          <w:sz w:val="20"/>
        </w:rPr>
        <w:t> </w:t>
      </w:r>
      <w:r>
        <w:rPr>
          <w:sz w:val="20"/>
        </w:rPr>
        <w:t>records</w:t>
      </w:r>
      <w:r>
        <w:rPr>
          <w:spacing w:val="-10"/>
          <w:sz w:val="20"/>
        </w:rPr>
        <w:t> </w:t>
      </w:r>
      <w:r>
        <w:rPr>
          <w:sz w:val="20"/>
        </w:rPr>
        <w:t>document</w:t>
      </w:r>
      <w:r>
        <w:rPr>
          <w:spacing w:val="-8"/>
          <w:sz w:val="20"/>
        </w:rPr>
        <w:t> </w:t>
      </w:r>
      <w:r>
        <w:rPr>
          <w:sz w:val="20"/>
        </w:rPr>
        <w:t>functional</w:t>
      </w:r>
      <w:r>
        <w:rPr>
          <w:spacing w:val="-8"/>
          <w:sz w:val="20"/>
        </w:rPr>
        <w:t> </w:t>
      </w:r>
      <w:r>
        <w:rPr>
          <w:sz w:val="20"/>
        </w:rPr>
        <w:t>progress,</w:t>
      </w:r>
      <w:r>
        <w:rPr>
          <w:spacing w:val="-8"/>
          <w:sz w:val="20"/>
        </w:rPr>
        <w:t> </w:t>
      </w:r>
      <w:r>
        <w:rPr>
          <w:sz w:val="20"/>
        </w:rPr>
        <w:t>additional</w:t>
      </w:r>
      <w:r>
        <w:rPr>
          <w:spacing w:val="-8"/>
          <w:sz w:val="20"/>
        </w:rPr>
        <w:t> </w:t>
      </w:r>
      <w:r>
        <w:rPr>
          <w:sz w:val="20"/>
        </w:rPr>
        <w:t>treatment</w:t>
      </w:r>
      <w:r>
        <w:rPr>
          <w:spacing w:val="-2"/>
          <w:sz w:val="20"/>
        </w:rPr>
        <w:t> </w:t>
      </w:r>
      <w:r>
        <w:rPr>
          <w:sz w:val="20"/>
        </w:rPr>
        <w:t>may</w:t>
      </w:r>
      <w:r>
        <w:rPr>
          <w:spacing w:val="-2"/>
          <w:sz w:val="20"/>
        </w:rPr>
        <w:t> </w:t>
      </w:r>
      <w:r>
        <w:rPr>
          <w:sz w:val="20"/>
        </w:rPr>
        <w:t>be approved.</w:t>
      </w:r>
    </w:p>
    <w:p>
      <w:pPr>
        <w:pStyle w:val="BodyText"/>
        <w:spacing w:before="7"/>
        <w:rPr>
          <w:sz w:val="28"/>
        </w:rPr>
      </w:pPr>
    </w:p>
    <w:p>
      <w:pPr>
        <w:pStyle w:val="ListParagraph"/>
        <w:numPr>
          <w:ilvl w:val="3"/>
          <w:numId w:val="2"/>
        </w:numPr>
        <w:tabs>
          <w:tab w:pos="2261" w:val="left" w:leader="none"/>
        </w:tabs>
        <w:spacing w:line="240" w:lineRule="auto" w:before="0" w:after="0"/>
        <w:ind w:left="2260" w:right="410" w:hanging="720"/>
        <w:jc w:val="both"/>
        <w:rPr>
          <w:sz w:val="20"/>
        </w:rPr>
      </w:pPr>
      <w:r>
        <w:rPr>
          <w:sz w:val="20"/>
        </w:rPr>
        <w:t>If payer proposes to discontinue treatment before the maximum number of treatments/treatment</w:t>
      </w:r>
      <w:r>
        <w:rPr>
          <w:spacing w:val="-22"/>
          <w:sz w:val="20"/>
        </w:rPr>
        <w:t> </w:t>
      </w:r>
      <w:r>
        <w:rPr>
          <w:sz w:val="20"/>
        </w:rPr>
        <w:t>duration</w:t>
      </w:r>
      <w:r>
        <w:rPr>
          <w:spacing w:val="-23"/>
          <w:sz w:val="20"/>
        </w:rPr>
        <w:t> </w:t>
      </w:r>
      <w:r>
        <w:rPr>
          <w:sz w:val="20"/>
        </w:rPr>
        <w:t>has</w:t>
      </w:r>
      <w:r>
        <w:rPr>
          <w:spacing w:val="-22"/>
          <w:sz w:val="20"/>
        </w:rPr>
        <w:t> </w:t>
      </w:r>
      <w:r>
        <w:rPr>
          <w:sz w:val="20"/>
        </w:rPr>
        <w:t>been</w:t>
      </w:r>
      <w:r>
        <w:rPr>
          <w:spacing w:val="-21"/>
          <w:sz w:val="20"/>
        </w:rPr>
        <w:t> </w:t>
      </w:r>
      <w:r>
        <w:rPr>
          <w:sz w:val="20"/>
        </w:rPr>
        <w:t>reached</w:t>
      </w:r>
      <w:r>
        <w:rPr>
          <w:spacing w:val="-19"/>
          <w:sz w:val="20"/>
        </w:rPr>
        <w:t> </w:t>
      </w:r>
      <w:r>
        <w:rPr>
          <w:spacing w:val="4"/>
          <w:sz w:val="20"/>
        </w:rPr>
        <w:t>dueto</w:t>
      </w:r>
      <w:r>
        <w:rPr>
          <w:spacing w:val="-19"/>
          <w:sz w:val="20"/>
        </w:rPr>
        <w:t> </w:t>
      </w:r>
      <w:r>
        <w:rPr>
          <w:sz w:val="20"/>
        </w:rPr>
        <w:t>lack</w:t>
      </w:r>
      <w:r>
        <w:rPr>
          <w:spacing w:val="-17"/>
          <w:sz w:val="20"/>
        </w:rPr>
        <w:t> </w:t>
      </w:r>
      <w:r>
        <w:rPr>
          <w:sz w:val="20"/>
        </w:rPr>
        <w:t>of</w:t>
      </w:r>
      <w:r>
        <w:rPr>
          <w:spacing w:val="-23"/>
          <w:sz w:val="20"/>
        </w:rPr>
        <w:t> </w:t>
      </w:r>
      <w:r>
        <w:rPr>
          <w:sz w:val="20"/>
        </w:rPr>
        <w:t>functional</w:t>
      </w:r>
      <w:r>
        <w:rPr>
          <w:spacing w:val="-22"/>
          <w:sz w:val="20"/>
        </w:rPr>
        <w:t> </w:t>
      </w:r>
      <w:r>
        <w:rPr>
          <w:sz w:val="20"/>
        </w:rPr>
        <w:t>progress,</w:t>
      </w:r>
      <w:r>
        <w:rPr>
          <w:spacing w:val="-6"/>
          <w:sz w:val="20"/>
        </w:rPr>
        <w:t> </w:t>
      </w:r>
      <w:r>
        <w:rPr>
          <w:sz w:val="20"/>
        </w:rPr>
        <w:t>payer shall support that decision with a medical review compliant with section</w:t>
      </w:r>
      <w:r>
        <w:rPr>
          <w:spacing w:val="-9"/>
          <w:sz w:val="20"/>
        </w:rPr>
        <w:t> </w:t>
      </w:r>
      <w:r>
        <w:rPr>
          <w:sz w:val="20"/>
        </w:rPr>
        <w:t>16-7(B).</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sz w:val="20"/>
        </w:rPr>
      </w:pPr>
      <w:r>
        <w:rPr>
          <w:sz w:val="20"/>
        </w:rPr>
        <w:t>Payers may contest the proposed treatment only for the following</w:t>
      </w:r>
      <w:r>
        <w:rPr>
          <w:spacing w:val="-34"/>
          <w:sz w:val="20"/>
        </w:rPr>
        <w:t> </w:t>
      </w:r>
      <w:r>
        <w:rPr>
          <w:sz w:val="20"/>
        </w:rPr>
        <w:t>reasons:</w:t>
      </w:r>
    </w:p>
    <w:p>
      <w:pPr>
        <w:spacing w:after="0" w:line="240" w:lineRule="auto"/>
        <w:jc w:val="left"/>
        <w:rPr>
          <w:rFonts w:ascii="Arial"/>
          <w:sz w:val="20"/>
        </w:rPr>
        <w:sectPr>
          <w:pgSz w:w="12240" w:h="15840"/>
          <w:pgMar w:header="0" w:footer="1164" w:top="1360" w:bottom="1400" w:left="1160" w:right="1240"/>
        </w:sectPr>
      </w:pPr>
    </w:p>
    <w:p>
      <w:pPr>
        <w:pStyle w:val="ListParagraph"/>
        <w:numPr>
          <w:ilvl w:val="3"/>
          <w:numId w:val="2"/>
        </w:numPr>
        <w:tabs>
          <w:tab w:pos="2260" w:val="left" w:leader="none"/>
          <w:tab w:pos="2261" w:val="left" w:leader="none"/>
        </w:tabs>
        <w:spacing w:line="240" w:lineRule="auto" w:before="61" w:after="0"/>
        <w:ind w:left="2260" w:right="753" w:hanging="720"/>
        <w:jc w:val="left"/>
        <w:rPr>
          <w:sz w:val="20"/>
        </w:rPr>
      </w:pPr>
      <w:r>
        <w:rPr>
          <w:sz w:val="20"/>
        </w:rPr>
        <w:t>For claims which have been reported to the Division, no admission of liabilityor final order finding the injury compensable has</w:t>
      </w:r>
      <w:r>
        <w:rPr>
          <w:spacing w:val="-6"/>
          <w:sz w:val="20"/>
        </w:rPr>
        <w:t> </w:t>
      </w:r>
      <w:r>
        <w:rPr>
          <w:sz w:val="20"/>
        </w:rPr>
        <w:t>beenissued:</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Proposed treatment is not related to the</w:t>
      </w:r>
      <w:r>
        <w:rPr>
          <w:spacing w:val="-4"/>
          <w:sz w:val="20"/>
        </w:rPr>
        <w:t> </w:t>
      </w:r>
      <w:r>
        <w:rPr>
          <w:sz w:val="20"/>
        </w:rPr>
        <w:t>admittedinjury;</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418" w:hanging="720"/>
        <w:jc w:val="left"/>
        <w:rPr>
          <w:sz w:val="20"/>
        </w:rPr>
      </w:pPr>
      <w:r>
        <w:rPr>
          <w:sz w:val="20"/>
        </w:rPr>
        <w:t>Provider submitting Notification is not an ATP, or is proposing for treatment to be performed by a provider who is not eligible </w:t>
      </w:r>
      <w:r>
        <w:rPr>
          <w:spacing w:val="4"/>
          <w:sz w:val="20"/>
        </w:rPr>
        <w:t>tobe </w:t>
      </w:r>
      <w:r>
        <w:rPr>
          <w:sz w:val="20"/>
        </w:rPr>
        <w:t>an</w:t>
      </w:r>
      <w:r>
        <w:rPr>
          <w:spacing w:val="-15"/>
          <w:sz w:val="20"/>
        </w:rPr>
        <w:t> </w:t>
      </w:r>
      <w:r>
        <w:rPr>
          <w:sz w:val="20"/>
        </w:rPr>
        <w:t>ATP;</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Injured worker is not entitled to proposed treatment pursuant to statuteor</w:t>
      </w:r>
      <w:r>
        <w:rPr>
          <w:spacing w:val="-9"/>
          <w:sz w:val="20"/>
        </w:rPr>
        <w:t> </w:t>
      </w:r>
      <w:r>
        <w:rPr>
          <w:sz w:val="20"/>
        </w:rPr>
        <w:t>settlement;</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1019" w:hanging="720"/>
        <w:jc w:val="left"/>
        <w:rPr>
          <w:sz w:val="20"/>
        </w:rPr>
      </w:pPr>
      <w:r>
        <w:rPr>
          <w:sz w:val="20"/>
        </w:rPr>
        <w:t>Medical records contain conflicting opinions among the ATPs regardingproposed treatment;</w:t>
      </w:r>
    </w:p>
    <w:p>
      <w:pPr>
        <w:pStyle w:val="BodyText"/>
        <w:spacing w:before="10"/>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Proposed treatment falls outside the Medical Treatment</w:t>
      </w:r>
      <w:r>
        <w:rPr>
          <w:spacing w:val="-34"/>
          <w:sz w:val="20"/>
        </w:rPr>
        <w:t> </w:t>
      </w:r>
      <w:r>
        <w:rPr>
          <w:sz w:val="20"/>
        </w:rPr>
        <w:t>Guidelines.</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433" w:hanging="720"/>
        <w:jc w:val="left"/>
        <w:rPr>
          <w:rFonts w:ascii="Arial"/>
          <w:sz w:val="20"/>
        </w:rPr>
      </w:pPr>
      <w:r>
        <w:rPr>
          <w:sz w:val="20"/>
        </w:rPr>
        <w:t>If</w:t>
      </w:r>
      <w:r>
        <w:rPr>
          <w:spacing w:val="-6"/>
          <w:sz w:val="20"/>
        </w:rPr>
        <w:t> </w:t>
      </w:r>
      <w:r>
        <w:rPr>
          <w:sz w:val="20"/>
        </w:rPr>
        <w:t>the</w:t>
      </w:r>
      <w:r>
        <w:rPr>
          <w:spacing w:val="-6"/>
          <w:sz w:val="20"/>
        </w:rPr>
        <w:t> </w:t>
      </w:r>
      <w:r>
        <w:rPr>
          <w:sz w:val="20"/>
        </w:rPr>
        <w:t>payer</w:t>
      </w:r>
      <w:r>
        <w:rPr>
          <w:spacing w:val="-6"/>
          <w:sz w:val="20"/>
        </w:rPr>
        <w:t> </w:t>
      </w:r>
      <w:r>
        <w:rPr>
          <w:sz w:val="20"/>
        </w:rPr>
        <w:t>contests</w:t>
      </w:r>
      <w:r>
        <w:rPr>
          <w:spacing w:val="-7"/>
          <w:sz w:val="20"/>
        </w:rPr>
        <w:t> </w:t>
      </w:r>
      <w:r>
        <w:rPr>
          <w:sz w:val="20"/>
        </w:rPr>
        <w:t>Notification</w:t>
      </w:r>
      <w:r>
        <w:rPr>
          <w:spacing w:val="-5"/>
          <w:sz w:val="20"/>
        </w:rPr>
        <w:t> </w:t>
      </w:r>
      <w:r>
        <w:rPr>
          <w:sz w:val="20"/>
        </w:rPr>
        <w:t>under</w:t>
      </w:r>
      <w:r>
        <w:rPr>
          <w:spacing w:val="-6"/>
          <w:sz w:val="20"/>
        </w:rPr>
        <w:t> </w:t>
      </w:r>
      <w:r>
        <w:rPr>
          <w:sz w:val="20"/>
        </w:rPr>
        <w:t>sections</w:t>
      </w:r>
      <w:r>
        <w:rPr>
          <w:spacing w:val="-5"/>
          <w:sz w:val="20"/>
        </w:rPr>
        <w:t> </w:t>
      </w:r>
      <w:r>
        <w:rPr>
          <w:sz w:val="20"/>
        </w:rPr>
        <w:t>16-5(E)(2),</w:t>
      </w:r>
      <w:r>
        <w:rPr>
          <w:spacing w:val="-6"/>
          <w:sz w:val="20"/>
        </w:rPr>
        <w:t> </w:t>
      </w:r>
      <w:r>
        <w:rPr>
          <w:sz w:val="20"/>
        </w:rPr>
        <w:t>(5)</w:t>
      </w:r>
      <w:r>
        <w:rPr>
          <w:spacing w:val="-7"/>
          <w:sz w:val="20"/>
        </w:rPr>
        <w:t> </w:t>
      </w:r>
      <w:r>
        <w:rPr>
          <w:sz w:val="20"/>
        </w:rPr>
        <w:t>or</w:t>
      </w:r>
      <w:r>
        <w:rPr>
          <w:spacing w:val="-7"/>
          <w:sz w:val="20"/>
        </w:rPr>
        <w:t> </w:t>
      </w:r>
      <w:r>
        <w:rPr>
          <w:sz w:val="20"/>
        </w:rPr>
        <w:t>(6)</w:t>
      </w:r>
      <w:r>
        <w:rPr>
          <w:spacing w:val="-7"/>
          <w:sz w:val="20"/>
        </w:rPr>
        <w:t> </w:t>
      </w:r>
      <w:r>
        <w:rPr>
          <w:sz w:val="20"/>
        </w:rPr>
        <w:t>above,</w:t>
      </w:r>
      <w:r>
        <w:rPr>
          <w:spacing w:val="-3"/>
          <w:sz w:val="20"/>
        </w:rPr>
        <w:t> </w:t>
      </w:r>
      <w:r>
        <w:rPr>
          <w:sz w:val="20"/>
        </w:rPr>
        <w:t>the</w:t>
      </w:r>
      <w:r>
        <w:rPr>
          <w:spacing w:val="-5"/>
          <w:sz w:val="20"/>
        </w:rPr>
        <w:t> </w:t>
      </w:r>
      <w:r>
        <w:rPr>
          <w:sz w:val="20"/>
        </w:rPr>
        <w:t>payer</w:t>
      </w:r>
      <w:r>
        <w:rPr>
          <w:spacing w:val="-3"/>
          <w:sz w:val="20"/>
        </w:rPr>
        <w:t> </w:t>
      </w:r>
      <w:r>
        <w:rPr>
          <w:sz w:val="20"/>
        </w:rPr>
        <w:t>shall</w:t>
      </w:r>
      <w:r>
        <w:rPr>
          <w:spacing w:val="-2"/>
          <w:sz w:val="20"/>
        </w:rPr>
        <w:t> </w:t>
      </w:r>
      <w:r>
        <w:rPr>
          <w:sz w:val="20"/>
        </w:rPr>
        <w:t>notify the provider, allow the submission of relevant supporting medical documentation as defined in section 16-6(E), and review the submission as a prior authorization request, allowing an additional seven (7) business days</w:t>
      </w:r>
      <w:r>
        <w:rPr>
          <w:spacing w:val="-3"/>
          <w:sz w:val="20"/>
        </w:rPr>
        <w:t> </w:t>
      </w:r>
      <w:r>
        <w:rPr>
          <w:sz w:val="20"/>
        </w:rPr>
        <w:t>forreview.</w:t>
      </w:r>
    </w:p>
    <w:p>
      <w:pPr>
        <w:pStyle w:val="BodyText"/>
        <w:spacing w:before="9"/>
        <w:rPr>
          <w:sz w:val="28"/>
        </w:rPr>
      </w:pPr>
    </w:p>
    <w:p>
      <w:pPr>
        <w:pStyle w:val="ListParagraph"/>
        <w:numPr>
          <w:ilvl w:val="2"/>
          <w:numId w:val="2"/>
        </w:numPr>
        <w:tabs>
          <w:tab w:pos="1540" w:val="left" w:leader="none"/>
          <w:tab w:pos="1541" w:val="left" w:leader="none"/>
        </w:tabs>
        <w:spacing w:line="240" w:lineRule="auto" w:before="0" w:after="0"/>
        <w:ind w:left="1540" w:right="1118" w:hanging="720"/>
        <w:jc w:val="left"/>
        <w:rPr>
          <w:rFonts w:ascii="Arial"/>
          <w:sz w:val="20"/>
        </w:rPr>
      </w:pPr>
      <w:r>
        <w:rPr>
          <w:sz w:val="20"/>
        </w:rPr>
        <w:t>Contests for denied Notification </w:t>
      </w:r>
      <w:r>
        <w:rPr>
          <w:spacing w:val="3"/>
          <w:sz w:val="20"/>
        </w:rPr>
        <w:t>bya</w:t>
      </w:r>
      <w:r>
        <w:rPr>
          <w:spacing w:val="-33"/>
          <w:sz w:val="20"/>
        </w:rPr>
        <w:t> </w:t>
      </w:r>
      <w:r>
        <w:rPr>
          <w:sz w:val="20"/>
        </w:rPr>
        <w:t>provider shall be made in accordance with the prior authorization dispute process outlined in</w:t>
      </w:r>
      <w:r>
        <w:rPr>
          <w:spacing w:val="-26"/>
          <w:sz w:val="20"/>
        </w:rPr>
        <w:t> </w:t>
      </w:r>
      <w:r>
        <w:rPr>
          <w:sz w:val="20"/>
        </w:rPr>
        <w:t>16-7(C).</w:t>
      </w:r>
    </w:p>
    <w:p>
      <w:pPr>
        <w:pStyle w:val="BodyText"/>
        <w:spacing w:before="11"/>
        <w:rPr>
          <w:sz w:val="22"/>
        </w:rPr>
      </w:pPr>
    </w:p>
    <w:p>
      <w:pPr>
        <w:pStyle w:val="ListParagraph"/>
        <w:numPr>
          <w:ilvl w:val="2"/>
          <w:numId w:val="2"/>
        </w:numPr>
        <w:tabs>
          <w:tab w:pos="1540" w:val="left" w:leader="none"/>
          <w:tab w:pos="1541" w:val="left" w:leader="none"/>
        </w:tabs>
        <w:spacing w:line="240" w:lineRule="auto" w:before="0" w:after="0"/>
        <w:ind w:left="1540" w:right="1221" w:hanging="720"/>
        <w:jc w:val="left"/>
        <w:rPr>
          <w:rFonts w:ascii="Arial" w:hAnsi="Arial"/>
          <w:sz w:val="20"/>
        </w:rPr>
      </w:pPr>
      <w:r>
        <w:rPr>
          <w:sz w:val="20"/>
        </w:rPr>
        <w:t>Any provider or payer who incorrectly applies the Medical Treatment Guidelines in the Notification process maybe subject to penalties under the Workers’ Compensation</w:t>
      </w:r>
      <w:r>
        <w:rPr>
          <w:spacing w:val="-27"/>
          <w:sz w:val="20"/>
        </w:rPr>
        <w:t> </w:t>
      </w:r>
      <w:r>
        <w:rPr>
          <w:sz w:val="20"/>
        </w:rPr>
        <w:t>Act.</w:t>
      </w:r>
    </w:p>
    <w:p>
      <w:pPr>
        <w:pStyle w:val="BodyText"/>
        <w:spacing w:before="10"/>
        <w:rPr>
          <w:sz w:val="28"/>
        </w:rPr>
      </w:pPr>
    </w:p>
    <w:p>
      <w:pPr>
        <w:pStyle w:val="ListParagraph"/>
        <w:numPr>
          <w:ilvl w:val="1"/>
          <w:numId w:val="2"/>
        </w:numPr>
        <w:tabs>
          <w:tab w:pos="820" w:val="left" w:leader="none"/>
          <w:tab w:pos="821" w:val="left" w:leader="none"/>
        </w:tabs>
        <w:spacing w:line="240" w:lineRule="auto" w:before="1" w:after="0"/>
        <w:ind w:left="820" w:right="0" w:hanging="720"/>
        <w:jc w:val="left"/>
        <w:rPr>
          <w:rFonts w:ascii="Arial"/>
          <w:sz w:val="20"/>
        </w:rPr>
      </w:pPr>
      <w:bookmarkStart w:name="_bookmark5" w:id="11"/>
      <w:bookmarkEnd w:id="11"/>
      <w:r>
        <w:rPr/>
      </w:r>
      <w:bookmarkStart w:name="_bookmark5" w:id="12"/>
      <w:bookmarkEnd w:id="12"/>
      <w:r>
        <w:rPr>
          <w:sz w:val="20"/>
        </w:rPr>
        <w:t>PRIOR</w:t>
      </w:r>
      <w:r>
        <w:rPr>
          <w:spacing w:val="-6"/>
          <w:sz w:val="20"/>
        </w:rPr>
        <w:t> </w:t>
      </w:r>
      <w:r>
        <w:rPr>
          <w:sz w:val="20"/>
        </w:rPr>
        <w:t>AUTHORIZATION</w:t>
      </w:r>
    </w:p>
    <w:p>
      <w:pPr>
        <w:pStyle w:val="BodyText"/>
        <w:spacing w:before="4"/>
        <w:rPr>
          <w:sz w:val="29"/>
        </w:rPr>
      </w:pPr>
    </w:p>
    <w:p>
      <w:pPr>
        <w:pStyle w:val="ListParagraph"/>
        <w:numPr>
          <w:ilvl w:val="2"/>
          <w:numId w:val="2"/>
        </w:numPr>
        <w:tabs>
          <w:tab w:pos="1540" w:val="left" w:leader="none"/>
          <w:tab w:pos="1541" w:val="left" w:leader="none"/>
        </w:tabs>
        <w:spacing w:line="240" w:lineRule="auto" w:before="0" w:after="0"/>
        <w:ind w:left="1540" w:right="426" w:hanging="720"/>
        <w:jc w:val="left"/>
        <w:rPr>
          <w:rFonts w:ascii="Arial" w:hAnsi="Arial"/>
          <w:sz w:val="20"/>
        </w:rPr>
      </w:pPr>
      <w:r>
        <w:rPr>
          <w:sz w:val="20"/>
        </w:rPr>
        <w:t>Granting of prior authorization is a guarantee of payment in accordance withRule 18, RBRVS, and CPT® for the services/procedures requested by the provider pursuant to section 16-6(E). Prior</w:t>
      </w:r>
      <w:r>
        <w:rPr>
          <w:spacing w:val="-3"/>
          <w:sz w:val="20"/>
        </w:rPr>
        <w:t> </w:t>
      </w:r>
      <w:r>
        <w:rPr>
          <w:sz w:val="20"/>
        </w:rPr>
        <w:t>authorization</w:t>
      </w:r>
      <w:r>
        <w:rPr>
          <w:spacing w:val="-2"/>
          <w:sz w:val="20"/>
        </w:rPr>
        <w:t> </w:t>
      </w:r>
      <w:r>
        <w:rPr>
          <w:sz w:val="20"/>
        </w:rPr>
        <w:t>may</w:t>
      </w:r>
      <w:r>
        <w:rPr>
          <w:spacing w:val="-2"/>
          <w:sz w:val="20"/>
        </w:rPr>
        <w:t> </w:t>
      </w:r>
      <w:r>
        <w:rPr>
          <w:sz w:val="20"/>
        </w:rPr>
        <w:t>be</w:t>
      </w:r>
      <w:r>
        <w:rPr>
          <w:spacing w:val="-3"/>
          <w:sz w:val="20"/>
        </w:rPr>
        <w:t> </w:t>
      </w:r>
      <w:r>
        <w:rPr>
          <w:sz w:val="20"/>
        </w:rPr>
        <w:t>requested</w:t>
      </w:r>
      <w:r>
        <w:rPr>
          <w:spacing w:val="-2"/>
          <w:sz w:val="20"/>
        </w:rPr>
        <w:t> </w:t>
      </w:r>
      <w:r>
        <w:rPr>
          <w:sz w:val="20"/>
        </w:rPr>
        <w:t>using</w:t>
      </w:r>
      <w:r>
        <w:rPr>
          <w:spacing w:val="-4"/>
          <w:sz w:val="20"/>
        </w:rPr>
        <w:t> </w:t>
      </w:r>
      <w:r>
        <w:rPr>
          <w:sz w:val="20"/>
        </w:rPr>
        <w:t>the</w:t>
      </w:r>
      <w:r>
        <w:rPr>
          <w:spacing w:val="-4"/>
          <w:sz w:val="20"/>
        </w:rPr>
        <w:t> </w:t>
      </w:r>
      <w:r>
        <w:rPr>
          <w:sz w:val="20"/>
        </w:rPr>
        <w:t>“Authorized</w:t>
      </w:r>
      <w:r>
        <w:rPr>
          <w:spacing w:val="-3"/>
          <w:sz w:val="20"/>
        </w:rPr>
        <w:t> </w:t>
      </w:r>
      <w:r>
        <w:rPr>
          <w:sz w:val="20"/>
        </w:rPr>
        <w:t>Treating</w:t>
      </w:r>
      <w:r>
        <w:rPr>
          <w:spacing w:val="-3"/>
          <w:sz w:val="20"/>
        </w:rPr>
        <w:t> </w:t>
      </w:r>
      <w:r>
        <w:rPr>
          <w:sz w:val="20"/>
        </w:rPr>
        <w:t>Provider’s</w:t>
      </w:r>
      <w:r>
        <w:rPr>
          <w:spacing w:val="-5"/>
          <w:sz w:val="20"/>
        </w:rPr>
        <w:t> </w:t>
      </w:r>
      <w:r>
        <w:rPr>
          <w:sz w:val="20"/>
        </w:rPr>
        <w:t>Request for</w:t>
      </w:r>
      <w:r>
        <w:rPr>
          <w:spacing w:val="-3"/>
          <w:sz w:val="20"/>
        </w:rPr>
        <w:t> </w:t>
      </w:r>
      <w:r>
        <w:rPr>
          <w:sz w:val="20"/>
        </w:rPr>
        <w:t>Prior Authorization” (Form WC 188) or, in the alternative, shall be clearly labeled as a prior authorization</w:t>
      </w:r>
      <w:r>
        <w:rPr>
          <w:spacing w:val="1"/>
          <w:sz w:val="20"/>
        </w:rPr>
        <w:t> </w:t>
      </w:r>
      <w:r>
        <w:rPr>
          <w:sz w:val="20"/>
        </w:rPr>
        <w:t>request.</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sz w:val="20"/>
        </w:rPr>
      </w:pPr>
      <w:r>
        <w:rPr>
          <w:sz w:val="20"/>
        </w:rPr>
        <w:t>Prior authorization for payment shall only be requested by the</w:t>
      </w:r>
      <w:r>
        <w:rPr>
          <w:spacing w:val="-6"/>
          <w:sz w:val="20"/>
        </w:rPr>
        <w:t> </w:t>
      </w:r>
      <w:r>
        <w:rPr>
          <w:sz w:val="20"/>
        </w:rPr>
        <w:t>providerwhen:</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863" w:hanging="720"/>
        <w:jc w:val="left"/>
        <w:rPr>
          <w:sz w:val="20"/>
        </w:rPr>
      </w:pPr>
      <w:r>
        <w:rPr>
          <w:sz w:val="20"/>
        </w:rPr>
        <w:t>A prescribed service exceeds the recommended limitations set forth </w:t>
      </w:r>
      <w:r>
        <w:rPr>
          <w:spacing w:val="3"/>
          <w:sz w:val="20"/>
        </w:rPr>
        <w:t>inthe</w:t>
      </w:r>
      <w:r>
        <w:rPr>
          <w:spacing w:val="-27"/>
          <w:sz w:val="20"/>
        </w:rPr>
        <w:t> </w:t>
      </w:r>
      <w:r>
        <w:rPr>
          <w:sz w:val="20"/>
        </w:rPr>
        <w:t>Medical Treatment</w:t>
      </w:r>
      <w:r>
        <w:rPr>
          <w:spacing w:val="-14"/>
          <w:sz w:val="20"/>
        </w:rPr>
        <w:t> </w:t>
      </w:r>
      <w:r>
        <w:rPr>
          <w:sz w:val="20"/>
        </w:rPr>
        <w:t>Guidelines;</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423" w:hanging="720"/>
        <w:jc w:val="left"/>
        <w:rPr>
          <w:sz w:val="20"/>
        </w:rPr>
      </w:pPr>
      <w:r>
        <w:rPr>
          <w:sz w:val="20"/>
        </w:rPr>
        <w:t>The Medical Treatment Guidelines otherwise require prior authorization forthat specific service;</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855" w:hanging="720"/>
        <w:jc w:val="left"/>
        <w:rPr>
          <w:sz w:val="20"/>
        </w:rPr>
      </w:pPr>
      <w:r>
        <w:rPr>
          <w:sz w:val="20"/>
        </w:rPr>
        <w:t>A prescribed service is identified within the Medical Fee Schedule asrequiring prior authorization for payment;</w:t>
      </w:r>
      <w:r>
        <w:rPr>
          <w:spacing w:val="-20"/>
          <w:sz w:val="20"/>
        </w:rPr>
        <w:t> </w:t>
      </w:r>
      <w:r>
        <w:rPr>
          <w:sz w:val="20"/>
        </w:rPr>
        <w:t>or</w:t>
      </w:r>
    </w:p>
    <w:p>
      <w:pPr>
        <w:spacing w:after="0" w:line="240" w:lineRule="auto"/>
        <w:jc w:val="left"/>
        <w:rPr>
          <w:sz w:val="20"/>
        </w:rPr>
        <w:sectPr>
          <w:pgSz w:w="12240" w:h="15840"/>
          <w:pgMar w:header="0" w:footer="1164" w:top="1380" w:bottom="1400" w:left="1160" w:right="1240"/>
        </w:sectPr>
      </w:pPr>
    </w:p>
    <w:p>
      <w:pPr>
        <w:pStyle w:val="ListParagraph"/>
        <w:numPr>
          <w:ilvl w:val="3"/>
          <w:numId w:val="2"/>
        </w:numPr>
        <w:tabs>
          <w:tab w:pos="2260" w:val="left" w:leader="none"/>
          <w:tab w:pos="2261" w:val="left" w:leader="none"/>
        </w:tabs>
        <w:spacing w:line="240" w:lineRule="auto" w:before="61" w:after="0"/>
        <w:ind w:left="2260" w:right="983" w:hanging="720"/>
        <w:jc w:val="left"/>
        <w:rPr>
          <w:sz w:val="20"/>
        </w:rPr>
      </w:pPr>
      <w:r>
        <w:rPr>
          <w:sz w:val="20"/>
        </w:rPr>
        <w:t>A prescribed service is not identified in the Medical Fee Schedule asreferenced in section</w:t>
      </w:r>
      <w:r>
        <w:rPr>
          <w:spacing w:val="-9"/>
          <w:sz w:val="20"/>
        </w:rPr>
        <w:t> </w:t>
      </w:r>
      <w:r>
        <w:rPr>
          <w:sz w:val="20"/>
        </w:rPr>
        <w:t>16-8(C).</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441" w:hanging="720"/>
        <w:jc w:val="left"/>
        <w:rPr>
          <w:rFonts w:ascii="Arial" w:hAnsi="Arial"/>
          <w:sz w:val="20"/>
        </w:rPr>
      </w:pPr>
      <w:r>
        <w:rPr>
          <w:sz w:val="20"/>
        </w:rPr>
        <w:t>Prior authorization for a prescribed service or procedure may be granted immediatelyand without a medical review.  However, the payer shall respond to all prior authorization requests in writing within seven (7) business days from receipt of the provider’s completed request, as defined in section 16-6(E). The duty to respond to a provider's request applies regardless of who transmitted</w:t>
      </w:r>
      <w:r>
        <w:rPr>
          <w:spacing w:val="-1"/>
          <w:sz w:val="20"/>
        </w:rPr>
        <w:t> </w:t>
      </w:r>
      <w:r>
        <w:rPr>
          <w:sz w:val="20"/>
        </w:rPr>
        <w:t>therequest.</w:t>
      </w:r>
    </w:p>
    <w:p>
      <w:pPr>
        <w:pStyle w:val="BodyText"/>
        <w:spacing w:before="3"/>
        <w:rPr>
          <w:sz w:val="25"/>
        </w:rPr>
      </w:pPr>
    </w:p>
    <w:p>
      <w:pPr>
        <w:pStyle w:val="ListParagraph"/>
        <w:numPr>
          <w:ilvl w:val="2"/>
          <w:numId w:val="2"/>
        </w:numPr>
        <w:tabs>
          <w:tab w:pos="1541" w:val="left" w:leader="none"/>
        </w:tabs>
        <w:spacing w:line="240" w:lineRule="auto" w:before="0" w:after="0"/>
        <w:ind w:left="1540" w:right="809" w:hanging="720"/>
        <w:jc w:val="both"/>
        <w:rPr>
          <w:rFonts w:ascii="Arial"/>
          <w:sz w:val="20"/>
        </w:rPr>
      </w:pPr>
      <w:r>
        <w:rPr>
          <w:sz w:val="20"/>
        </w:rPr>
        <w:t>The payer, unless it has previously notified said provider, shall give notice to the provider of these</w:t>
      </w:r>
      <w:r>
        <w:rPr>
          <w:spacing w:val="-9"/>
          <w:sz w:val="20"/>
        </w:rPr>
        <w:t> </w:t>
      </w:r>
      <w:r>
        <w:rPr>
          <w:sz w:val="20"/>
        </w:rPr>
        <w:t>procedures</w:t>
      </w:r>
      <w:r>
        <w:rPr>
          <w:spacing w:val="-4"/>
          <w:sz w:val="20"/>
        </w:rPr>
        <w:t> </w:t>
      </w:r>
      <w:r>
        <w:rPr>
          <w:sz w:val="20"/>
        </w:rPr>
        <w:t>for</w:t>
      </w:r>
      <w:r>
        <w:rPr>
          <w:spacing w:val="-7"/>
          <w:sz w:val="20"/>
        </w:rPr>
        <w:t> </w:t>
      </w:r>
      <w:r>
        <w:rPr>
          <w:sz w:val="20"/>
        </w:rPr>
        <w:t>obtaining</w:t>
      </w:r>
      <w:r>
        <w:rPr>
          <w:spacing w:val="-4"/>
          <w:sz w:val="20"/>
        </w:rPr>
        <w:t> </w:t>
      </w:r>
      <w:r>
        <w:rPr>
          <w:sz w:val="20"/>
        </w:rPr>
        <w:t>prior</w:t>
      </w:r>
      <w:r>
        <w:rPr>
          <w:spacing w:val="-7"/>
          <w:sz w:val="20"/>
        </w:rPr>
        <w:t> </w:t>
      </w:r>
      <w:r>
        <w:rPr>
          <w:sz w:val="20"/>
        </w:rPr>
        <w:t>authorization</w:t>
      </w:r>
      <w:r>
        <w:rPr>
          <w:spacing w:val="-5"/>
          <w:sz w:val="20"/>
        </w:rPr>
        <w:t> </w:t>
      </w:r>
      <w:r>
        <w:rPr>
          <w:sz w:val="20"/>
        </w:rPr>
        <w:t>for</w:t>
      </w:r>
      <w:r>
        <w:rPr>
          <w:spacing w:val="-7"/>
          <w:sz w:val="20"/>
        </w:rPr>
        <w:t> </w:t>
      </w:r>
      <w:r>
        <w:rPr>
          <w:sz w:val="20"/>
        </w:rPr>
        <w:t>payment</w:t>
      </w:r>
      <w:r>
        <w:rPr>
          <w:spacing w:val="-6"/>
          <w:sz w:val="20"/>
        </w:rPr>
        <w:t> </w:t>
      </w:r>
      <w:r>
        <w:rPr>
          <w:sz w:val="20"/>
        </w:rPr>
        <w:t>upon</w:t>
      </w:r>
      <w:r>
        <w:rPr>
          <w:spacing w:val="-5"/>
          <w:sz w:val="20"/>
        </w:rPr>
        <w:t> </w:t>
      </w:r>
      <w:r>
        <w:rPr>
          <w:sz w:val="20"/>
        </w:rPr>
        <w:t>receipt</w:t>
      </w:r>
      <w:r>
        <w:rPr>
          <w:spacing w:val="-5"/>
          <w:sz w:val="20"/>
        </w:rPr>
        <w:t> </w:t>
      </w:r>
      <w:r>
        <w:rPr>
          <w:sz w:val="20"/>
        </w:rPr>
        <w:t>of</w:t>
      </w:r>
      <w:r>
        <w:rPr>
          <w:spacing w:val="-5"/>
          <w:sz w:val="20"/>
        </w:rPr>
        <w:t> </w:t>
      </w:r>
      <w:r>
        <w:rPr>
          <w:sz w:val="20"/>
        </w:rPr>
        <w:t>the</w:t>
      </w:r>
      <w:r>
        <w:rPr>
          <w:spacing w:val="-8"/>
          <w:sz w:val="20"/>
        </w:rPr>
        <w:t> </w:t>
      </w:r>
      <w:r>
        <w:rPr>
          <w:sz w:val="20"/>
        </w:rPr>
        <w:t>initial</w:t>
      </w:r>
      <w:r>
        <w:rPr>
          <w:spacing w:val="-2"/>
          <w:sz w:val="20"/>
        </w:rPr>
        <w:t> </w:t>
      </w:r>
      <w:r>
        <w:rPr>
          <w:sz w:val="20"/>
        </w:rPr>
        <w:t>bill from that</w:t>
      </w:r>
      <w:r>
        <w:rPr>
          <w:spacing w:val="-17"/>
          <w:sz w:val="20"/>
        </w:rPr>
        <w:t> </w:t>
      </w:r>
      <w:r>
        <w:rPr>
          <w:sz w:val="20"/>
        </w:rPr>
        <w:t>provider.</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426" w:hanging="720"/>
        <w:jc w:val="left"/>
        <w:rPr>
          <w:rFonts w:ascii="Arial" w:hAnsi="Arial"/>
          <w:sz w:val="20"/>
        </w:rPr>
      </w:pPr>
      <w:r>
        <w:rPr>
          <w:sz w:val="20"/>
        </w:rPr>
        <w:t>To complete a prior authorization request, the provider shall concurrently explain the reasonableness and the medical necessity of the services requested, and shall provide relevant supporting medical documentation. Supporting medical documentation is defined as documents used in the provider’s decision-making process to substantiate the need for the requested service orprocedure. The following documentation is</w:t>
      </w:r>
      <w:r>
        <w:rPr>
          <w:spacing w:val="-20"/>
          <w:sz w:val="20"/>
        </w:rPr>
        <w:t> </w:t>
      </w:r>
      <w:r>
        <w:rPr>
          <w:sz w:val="20"/>
        </w:rPr>
        <w:t>required:</w:t>
      </w:r>
    </w:p>
    <w:p>
      <w:pPr>
        <w:pStyle w:val="BodyText"/>
        <w:spacing w:before="10"/>
        <w:rPr>
          <w:sz w:val="28"/>
        </w:rPr>
      </w:pPr>
    </w:p>
    <w:p>
      <w:pPr>
        <w:pStyle w:val="ListParagraph"/>
        <w:numPr>
          <w:ilvl w:val="3"/>
          <w:numId w:val="2"/>
        </w:numPr>
        <w:tabs>
          <w:tab w:pos="2260" w:val="left" w:leader="none"/>
          <w:tab w:pos="2261" w:val="left" w:leader="none"/>
        </w:tabs>
        <w:spacing w:line="240" w:lineRule="auto" w:before="0" w:after="0"/>
        <w:ind w:left="2260" w:right="1034" w:hanging="720"/>
        <w:jc w:val="left"/>
        <w:rPr>
          <w:sz w:val="20"/>
        </w:rPr>
      </w:pPr>
      <w:r>
        <w:rPr>
          <w:sz w:val="20"/>
        </w:rPr>
        <w:t>An adequate definition or description of the nature, extent, andnecessity for the procedure;</w:t>
      </w:r>
    </w:p>
    <w:p>
      <w:pPr>
        <w:pStyle w:val="BodyText"/>
        <w:spacing w:before="4"/>
        <w:rPr>
          <w:sz w:val="25"/>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Identification of the appropriate Medical Treatment Guideline, if applicable;</w:t>
      </w:r>
      <w:r>
        <w:rPr>
          <w:spacing w:val="-20"/>
          <w:sz w:val="20"/>
        </w:rPr>
        <w:t> </w:t>
      </w:r>
      <w:r>
        <w:rPr>
          <w:sz w:val="20"/>
        </w:rPr>
        <w:t>and</w:t>
      </w:r>
    </w:p>
    <w:p>
      <w:pPr>
        <w:pStyle w:val="BodyText"/>
        <w:spacing w:before="2"/>
        <w:rPr>
          <w:sz w:val="25"/>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Final</w:t>
      </w:r>
      <w:r>
        <w:rPr>
          <w:spacing w:val="-10"/>
          <w:sz w:val="20"/>
        </w:rPr>
        <w:t> </w:t>
      </w:r>
      <w:r>
        <w:rPr>
          <w:sz w:val="20"/>
        </w:rPr>
        <w:t>diagnosis.</w:t>
      </w:r>
    </w:p>
    <w:p>
      <w:pPr>
        <w:pStyle w:val="BodyText"/>
        <w:spacing w:before="9"/>
        <w:rPr>
          <w:sz w:val="28"/>
        </w:rPr>
      </w:pPr>
    </w:p>
    <w:p>
      <w:pPr>
        <w:pStyle w:val="ListParagraph"/>
        <w:numPr>
          <w:ilvl w:val="2"/>
          <w:numId w:val="2"/>
        </w:numPr>
        <w:tabs>
          <w:tab w:pos="1540" w:val="left" w:leader="none"/>
          <w:tab w:pos="1541" w:val="left" w:leader="none"/>
        </w:tabs>
        <w:spacing w:line="240" w:lineRule="auto" w:before="1" w:after="0"/>
        <w:ind w:left="1540" w:right="537" w:hanging="720"/>
        <w:jc w:val="left"/>
        <w:rPr>
          <w:rFonts w:ascii="Arial"/>
          <w:sz w:val="20"/>
        </w:rPr>
      </w:pPr>
      <w:r>
        <w:rPr>
          <w:sz w:val="20"/>
        </w:rPr>
        <w:t>The Division recommends payers confirm in writing, to providers and allparties, when a request for prior authorization is</w:t>
      </w:r>
      <w:r>
        <w:rPr>
          <w:spacing w:val="-24"/>
          <w:sz w:val="20"/>
        </w:rPr>
        <w:t> </w:t>
      </w:r>
      <w:r>
        <w:rPr>
          <w:sz w:val="20"/>
        </w:rPr>
        <w:t>approved.</w:t>
      </w:r>
    </w:p>
    <w:p>
      <w:pPr>
        <w:pStyle w:val="BodyText"/>
        <w:spacing w:before="7"/>
        <w:rPr>
          <w:sz w:val="28"/>
        </w:rPr>
      </w:pPr>
    </w:p>
    <w:p>
      <w:pPr>
        <w:pStyle w:val="ListParagraph"/>
        <w:numPr>
          <w:ilvl w:val="2"/>
          <w:numId w:val="2"/>
        </w:numPr>
        <w:tabs>
          <w:tab w:pos="1540" w:val="left" w:leader="none"/>
          <w:tab w:pos="1541" w:val="left" w:leader="none"/>
        </w:tabs>
        <w:spacing w:line="240" w:lineRule="auto" w:before="1" w:after="0"/>
        <w:ind w:left="1540" w:right="431" w:hanging="720"/>
        <w:jc w:val="left"/>
        <w:rPr>
          <w:rFonts w:ascii="Arial"/>
          <w:sz w:val="20"/>
        </w:rPr>
      </w:pPr>
      <w:r>
        <w:rPr>
          <w:sz w:val="20"/>
        </w:rPr>
        <w:t>If, after the service was provided, the payer agrees the service was reasonable and necessary, lack of prior authorization does not warrant denial of payment. However, the provider is still required</w:t>
      </w:r>
      <w:r>
        <w:rPr>
          <w:spacing w:val="-3"/>
          <w:sz w:val="20"/>
        </w:rPr>
        <w:t> </w:t>
      </w:r>
      <w:r>
        <w:rPr>
          <w:sz w:val="20"/>
        </w:rPr>
        <w:t>to</w:t>
      </w:r>
      <w:r>
        <w:rPr>
          <w:spacing w:val="-2"/>
          <w:sz w:val="20"/>
        </w:rPr>
        <w:t> </w:t>
      </w:r>
      <w:r>
        <w:rPr>
          <w:sz w:val="20"/>
        </w:rPr>
        <w:t>provide,</w:t>
      </w:r>
      <w:r>
        <w:rPr>
          <w:spacing w:val="-3"/>
          <w:sz w:val="20"/>
        </w:rPr>
        <w:t> </w:t>
      </w:r>
      <w:r>
        <w:rPr>
          <w:sz w:val="20"/>
        </w:rPr>
        <w:t>with</w:t>
      </w:r>
      <w:r>
        <w:rPr>
          <w:spacing w:val="-2"/>
          <w:sz w:val="20"/>
        </w:rPr>
        <w:t> </w:t>
      </w:r>
      <w:r>
        <w:rPr>
          <w:sz w:val="20"/>
        </w:rPr>
        <w:t>the</w:t>
      </w:r>
      <w:r>
        <w:rPr>
          <w:spacing w:val="-1"/>
          <w:sz w:val="20"/>
        </w:rPr>
        <w:t> </w:t>
      </w:r>
      <w:r>
        <w:rPr>
          <w:sz w:val="20"/>
        </w:rPr>
        <w:t>bill,</w:t>
      </w:r>
      <w:r>
        <w:rPr>
          <w:spacing w:val="-3"/>
          <w:sz w:val="20"/>
        </w:rPr>
        <w:t> </w:t>
      </w:r>
      <w:r>
        <w:rPr>
          <w:sz w:val="20"/>
        </w:rPr>
        <w:t>the</w:t>
      </w:r>
      <w:r>
        <w:rPr>
          <w:spacing w:val="-3"/>
          <w:sz w:val="20"/>
        </w:rPr>
        <w:t> </w:t>
      </w:r>
      <w:r>
        <w:rPr>
          <w:sz w:val="20"/>
        </w:rPr>
        <w:t>documentation</w:t>
      </w:r>
      <w:r>
        <w:rPr>
          <w:spacing w:val="-2"/>
          <w:sz w:val="20"/>
        </w:rPr>
        <w:t> </w:t>
      </w:r>
      <w:r>
        <w:rPr>
          <w:sz w:val="20"/>
        </w:rPr>
        <w:t>required</w:t>
      </w:r>
      <w:r>
        <w:rPr>
          <w:spacing w:val="-3"/>
          <w:sz w:val="20"/>
        </w:rPr>
        <w:t> </w:t>
      </w:r>
      <w:r>
        <w:rPr>
          <w:sz w:val="20"/>
        </w:rPr>
        <w:t>by</w:t>
      </w:r>
      <w:r>
        <w:rPr>
          <w:spacing w:val="-2"/>
          <w:sz w:val="20"/>
        </w:rPr>
        <w:t> </w:t>
      </w:r>
      <w:r>
        <w:rPr>
          <w:sz w:val="20"/>
        </w:rPr>
        <w:t>section</w:t>
      </w:r>
      <w:r>
        <w:rPr>
          <w:spacing w:val="-2"/>
          <w:sz w:val="20"/>
        </w:rPr>
        <w:t> </w:t>
      </w:r>
      <w:r>
        <w:rPr>
          <w:sz w:val="20"/>
        </w:rPr>
        <w:t>16-6(E)</w:t>
      </w:r>
      <w:r>
        <w:rPr>
          <w:spacing w:val="-4"/>
          <w:sz w:val="20"/>
        </w:rPr>
        <w:t> </w:t>
      </w:r>
      <w:r>
        <w:rPr>
          <w:sz w:val="20"/>
        </w:rPr>
        <w:t>for</w:t>
      </w:r>
      <w:r>
        <w:rPr>
          <w:spacing w:val="-2"/>
          <w:sz w:val="20"/>
        </w:rPr>
        <w:t> </w:t>
      </w:r>
      <w:r>
        <w:rPr>
          <w:sz w:val="20"/>
        </w:rPr>
        <w:t>any</w:t>
      </w:r>
      <w:r>
        <w:rPr>
          <w:spacing w:val="-3"/>
          <w:sz w:val="20"/>
        </w:rPr>
        <w:t> </w:t>
      </w:r>
      <w:r>
        <w:rPr>
          <w:sz w:val="20"/>
        </w:rPr>
        <w:t>unlisted service or procedure for</w:t>
      </w:r>
      <w:r>
        <w:rPr>
          <w:spacing w:val="-8"/>
          <w:sz w:val="20"/>
        </w:rPr>
        <w:t> </w:t>
      </w:r>
      <w:r>
        <w:rPr>
          <w:sz w:val="20"/>
        </w:rPr>
        <w:t>payment.</w:t>
      </w:r>
    </w:p>
    <w:p>
      <w:pPr>
        <w:pStyle w:val="BodyText"/>
        <w:spacing w:before="8"/>
        <w:rPr>
          <w:sz w:val="28"/>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bookmarkStart w:name="_bookmark6" w:id="13"/>
      <w:bookmarkEnd w:id="13"/>
      <w:r>
        <w:rPr/>
      </w:r>
      <w:bookmarkStart w:name="_bookmark6" w:id="14"/>
      <w:bookmarkEnd w:id="14"/>
      <w:r>
        <w:rPr>
          <w:sz w:val="20"/>
        </w:rPr>
        <w:t>CONT</w:t>
      </w:r>
      <w:r>
        <w:rPr>
          <w:sz w:val="20"/>
        </w:rPr>
        <w:t>EST OF A REQUEST FOR PRIOR</w:t>
      </w:r>
      <w:r>
        <w:rPr>
          <w:spacing w:val="-10"/>
          <w:sz w:val="20"/>
        </w:rPr>
        <w:t> </w:t>
      </w:r>
      <w:r>
        <w:rPr>
          <w:sz w:val="20"/>
        </w:rPr>
        <w:t>AUTHORIZATION</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501" w:hanging="720"/>
        <w:jc w:val="left"/>
        <w:rPr>
          <w:rFonts w:ascii="Arial" w:hAnsi="Arial"/>
          <w:sz w:val="20"/>
        </w:rPr>
      </w:pPr>
      <w:r>
        <w:rPr>
          <w:rFonts w:ascii="Arial" w:hAnsi="Arial"/>
          <w:sz w:val="20"/>
        </w:rPr>
        <w:t>If an ATP requests prior authorization and indicates in writing, including reasoning and relevant documentation, that he or she believes the requested treatment is related to</w:t>
      </w:r>
      <w:r>
        <w:rPr>
          <w:rFonts w:ascii="Arial" w:hAnsi="Arial"/>
          <w:spacing w:val="-32"/>
          <w:sz w:val="20"/>
        </w:rPr>
        <w:t> </w:t>
      </w:r>
      <w:r>
        <w:rPr>
          <w:rFonts w:ascii="Arial" w:hAnsi="Arial"/>
          <w:sz w:val="20"/>
        </w:rPr>
        <w:t>the admitted workers’ compensation claim, the insurer cannot deny solely for relatedness without a medical opinion as required by section 16-7(B). The medical review, IME report, or report from an ATP that addresses the relatedness of the requested treatment to the admitted claim may precede the prior authorization</w:t>
      </w:r>
      <w:r>
        <w:rPr>
          <w:rFonts w:ascii="Arial" w:hAnsi="Arial"/>
          <w:spacing w:val="-16"/>
          <w:sz w:val="20"/>
        </w:rPr>
        <w:t> </w:t>
      </w:r>
      <w:r>
        <w:rPr>
          <w:rFonts w:ascii="Arial" w:hAnsi="Arial"/>
          <w:sz w:val="20"/>
        </w:rPr>
        <w:t>request.</w:t>
      </w:r>
    </w:p>
    <w:p>
      <w:pPr>
        <w:pStyle w:val="BodyText"/>
        <w:rPr>
          <w:rFonts w:ascii="Arial"/>
          <w:sz w:val="22"/>
        </w:rPr>
      </w:pPr>
    </w:p>
    <w:p>
      <w:pPr>
        <w:pStyle w:val="BodyText"/>
        <w:spacing w:before="2"/>
        <w:rPr>
          <w:rFonts w:ascii="Arial"/>
          <w:sz w:val="29"/>
        </w:rPr>
      </w:pPr>
    </w:p>
    <w:p>
      <w:pPr>
        <w:pStyle w:val="ListParagraph"/>
        <w:numPr>
          <w:ilvl w:val="2"/>
          <w:numId w:val="2"/>
        </w:numPr>
        <w:tabs>
          <w:tab w:pos="1540" w:val="left" w:leader="none"/>
          <w:tab w:pos="1541" w:val="left" w:leader="none"/>
        </w:tabs>
        <w:spacing w:line="240" w:lineRule="auto" w:before="0" w:after="0"/>
        <w:ind w:left="1540" w:right="570" w:hanging="720"/>
        <w:jc w:val="left"/>
        <w:rPr>
          <w:rFonts w:ascii="Arial"/>
          <w:sz w:val="20"/>
        </w:rPr>
      </w:pPr>
      <w:r>
        <w:rPr>
          <w:rFonts w:ascii="Arial"/>
          <w:sz w:val="20"/>
        </w:rPr>
        <w:t>The payer may contest a request for prior authorization for medical or non-medical reasons. Examples of non-medical reasons are listed in section 16-11(B)(1). If the payer</w:t>
      </w:r>
      <w:r>
        <w:rPr>
          <w:rFonts w:ascii="Arial"/>
          <w:spacing w:val="-2"/>
          <w:sz w:val="20"/>
        </w:rPr>
        <w:t> </w:t>
      </w:r>
      <w:r>
        <w:rPr>
          <w:rFonts w:ascii="Arial"/>
          <w:sz w:val="20"/>
        </w:rPr>
        <w:t>is</w:t>
      </w:r>
      <w:r>
        <w:rPr>
          <w:rFonts w:ascii="Arial"/>
          <w:spacing w:val="-6"/>
          <w:sz w:val="20"/>
        </w:rPr>
        <w:t> </w:t>
      </w:r>
      <w:r>
        <w:rPr>
          <w:rFonts w:ascii="Arial"/>
          <w:sz w:val="20"/>
        </w:rPr>
        <w:t>contesting</w:t>
      </w:r>
      <w:r>
        <w:rPr>
          <w:rFonts w:ascii="Arial"/>
          <w:spacing w:val="-1"/>
          <w:sz w:val="20"/>
        </w:rPr>
        <w:t> </w:t>
      </w:r>
      <w:r>
        <w:rPr>
          <w:rFonts w:ascii="Arial"/>
          <w:sz w:val="20"/>
        </w:rPr>
        <w:t>a</w:t>
      </w:r>
      <w:r>
        <w:rPr>
          <w:rFonts w:ascii="Arial"/>
          <w:spacing w:val="-6"/>
          <w:sz w:val="20"/>
        </w:rPr>
        <w:t> </w:t>
      </w:r>
      <w:r>
        <w:rPr>
          <w:rFonts w:ascii="Arial"/>
          <w:sz w:val="20"/>
        </w:rPr>
        <w:t>request</w:t>
      </w:r>
      <w:r>
        <w:rPr>
          <w:rFonts w:ascii="Arial"/>
          <w:spacing w:val="-7"/>
          <w:sz w:val="20"/>
        </w:rPr>
        <w:t> </w:t>
      </w:r>
      <w:r>
        <w:rPr>
          <w:rFonts w:ascii="Arial"/>
          <w:sz w:val="20"/>
        </w:rPr>
        <w:t>for</w:t>
      </w:r>
      <w:r>
        <w:rPr>
          <w:rFonts w:ascii="Arial"/>
          <w:spacing w:val="-6"/>
          <w:sz w:val="20"/>
        </w:rPr>
        <w:t> </w:t>
      </w:r>
      <w:r>
        <w:rPr>
          <w:rFonts w:ascii="Arial"/>
          <w:sz w:val="20"/>
        </w:rPr>
        <w:t>prior</w:t>
      </w:r>
      <w:r>
        <w:rPr>
          <w:rFonts w:ascii="Arial"/>
          <w:spacing w:val="-7"/>
          <w:sz w:val="20"/>
        </w:rPr>
        <w:t> </w:t>
      </w:r>
      <w:r>
        <w:rPr>
          <w:rFonts w:ascii="Arial"/>
          <w:sz w:val="20"/>
        </w:rPr>
        <w:t>authorization</w:t>
      </w:r>
      <w:r>
        <w:rPr>
          <w:rFonts w:ascii="Arial"/>
          <w:spacing w:val="-6"/>
          <w:sz w:val="20"/>
        </w:rPr>
        <w:t> </w:t>
      </w:r>
      <w:r>
        <w:rPr>
          <w:rFonts w:ascii="Arial"/>
          <w:sz w:val="20"/>
        </w:rPr>
        <w:t>for</w:t>
      </w:r>
      <w:r>
        <w:rPr>
          <w:rFonts w:ascii="Arial"/>
          <w:spacing w:val="-5"/>
          <w:sz w:val="20"/>
        </w:rPr>
        <w:t> </w:t>
      </w:r>
      <w:r>
        <w:rPr>
          <w:rFonts w:ascii="Arial"/>
          <w:sz w:val="20"/>
        </w:rPr>
        <w:t>medical</w:t>
      </w:r>
      <w:r>
        <w:rPr>
          <w:rFonts w:ascii="Arial"/>
          <w:spacing w:val="-10"/>
          <w:sz w:val="20"/>
        </w:rPr>
        <w:t> </w:t>
      </w:r>
      <w:r>
        <w:rPr>
          <w:rFonts w:ascii="Arial"/>
          <w:sz w:val="20"/>
        </w:rPr>
        <w:t>reasons,</w:t>
      </w:r>
      <w:r>
        <w:rPr>
          <w:rFonts w:ascii="Arial"/>
          <w:spacing w:val="-4"/>
          <w:sz w:val="20"/>
        </w:rPr>
        <w:t> </w:t>
      </w:r>
      <w:r>
        <w:rPr>
          <w:rFonts w:ascii="Arial"/>
          <w:sz w:val="20"/>
        </w:rPr>
        <w:t>the</w:t>
      </w:r>
      <w:r>
        <w:rPr>
          <w:rFonts w:ascii="Arial"/>
          <w:spacing w:val="-4"/>
          <w:sz w:val="20"/>
        </w:rPr>
        <w:t> </w:t>
      </w:r>
      <w:r>
        <w:rPr>
          <w:rFonts w:ascii="Arial"/>
          <w:sz w:val="20"/>
        </w:rPr>
        <w:t>payer shall, within seven (7) business days of the completed</w:t>
      </w:r>
      <w:r>
        <w:rPr>
          <w:rFonts w:ascii="Arial"/>
          <w:spacing w:val="-31"/>
          <w:sz w:val="20"/>
        </w:rPr>
        <w:t> </w:t>
      </w:r>
      <w:r>
        <w:rPr>
          <w:rFonts w:ascii="Arial"/>
          <w:sz w:val="20"/>
        </w:rPr>
        <w:t>request:</w:t>
      </w:r>
    </w:p>
    <w:p>
      <w:pPr>
        <w:spacing w:after="0" w:line="240" w:lineRule="auto"/>
        <w:jc w:val="left"/>
        <w:rPr>
          <w:rFonts w:ascii="Arial"/>
          <w:sz w:val="20"/>
        </w:rPr>
        <w:sectPr>
          <w:pgSz w:w="12240" w:h="15840"/>
          <w:pgMar w:header="0" w:footer="1164" w:top="1380" w:bottom="1400" w:left="1160" w:right="1240"/>
        </w:sectPr>
      </w:pPr>
    </w:p>
    <w:p>
      <w:pPr>
        <w:pStyle w:val="ListParagraph"/>
        <w:numPr>
          <w:ilvl w:val="3"/>
          <w:numId w:val="2"/>
        </w:numPr>
        <w:tabs>
          <w:tab w:pos="2260" w:val="left" w:leader="none"/>
          <w:tab w:pos="2261" w:val="left" w:leader="none"/>
        </w:tabs>
        <w:spacing w:line="240" w:lineRule="auto" w:before="61" w:after="0"/>
        <w:ind w:left="2260" w:right="519" w:hanging="720"/>
        <w:jc w:val="left"/>
        <w:rPr>
          <w:rFonts w:ascii="Arial" w:hAnsi="Arial"/>
          <w:sz w:val="20"/>
        </w:rPr>
      </w:pPr>
      <w:r>
        <w:rPr>
          <w:sz w:val="20"/>
        </w:rPr>
        <w:t>Have all the submitted documentation under section 16-6(E) reviewed by a “physician provider” as defined in section16-3(A)(1)(a), who holds a license and is in the same or similar specialty as would typically manage the medical condition, procedures, or treatment under review. The physicians or chiropractors performing this review shall be Level I or Level II accredited. In addition, a clinical pharmacist (Pharm.D.) as defined by section 16-3(A)(1)(b)(xvi) may review prior authorization requests for medications without having received Level I or Level II</w:t>
      </w:r>
      <w:r>
        <w:rPr>
          <w:spacing w:val="-3"/>
          <w:sz w:val="20"/>
        </w:rPr>
        <w:t> </w:t>
      </w:r>
      <w:r>
        <w:rPr>
          <w:sz w:val="20"/>
        </w:rPr>
        <w:t>accreditation.</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536" w:hanging="720"/>
        <w:jc w:val="left"/>
        <w:rPr>
          <w:rFonts w:ascii="Arial"/>
          <w:sz w:val="20"/>
        </w:rPr>
      </w:pPr>
      <w:r>
        <w:rPr>
          <w:sz w:val="20"/>
        </w:rPr>
        <w:t>After</w:t>
      </w:r>
      <w:r>
        <w:rPr>
          <w:spacing w:val="-5"/>
          <w:sz w:val="20"/>
        </w:rPr>
        <w:t> </w:t>
      </w:r>
      <w:r>
        <w:rPr>
          <w:sz w:val="20"/>
        </w:rPr>
        <w:t>reviewing</w:t>
      </w:r>
      <w:r>
        <w:rPr>
          <w:spacing w:val="-5"/>
          <w:sz w:val="20"/>
        </w:rPr>
        <w:t> </w:t>
      </w:r>
      <w:r>
        <w:rPr>
          <w:sz w:val="20"/>
        </w:rPr>
        <w:t>all</w:t>
      </w:r>
      <w:r>
        <w:rPr>
          <w:spacing w:val="-3"/>
          <w:sz w:val="20"/>
        </w:rPr>
        <w:t> </w:t>
      </w:r>
      <w:r>
        <w:rPr>
          <w:sz w:val="20"/>
        </w:rPr>
        <w:t>the</w:t>
      </w:r>
      <w:r>
        <w:rPr>
          <w:spacing w:val="-3"/>
          <w:sz w:val="20"/>
        </w:rPr>
        <w:t> </w:t>
      </w:r>
      <w:r>
        <w:rPr>
          <w:sz w:val="20"/>
        </w:rPr>
        <w:t>submitted</w:t>
      </w:r>
      <w:r>
        <w:rPr>
          <w:spacing w:val="-3"/>
          <w:sz w:val="20"/>
        </w:rPr>
        <w:t> </w:t>
      </w:r>
      <w:r>
        <w:rPr>
          <w:sz w:val="20"/>
        </w:rPr>
        <w:t>documentation</w:t>
      </w:r>
      <w:r>
        <w:rPr>
          <w:spacing w:val="-4"/>
          <w:sz w:val="20"/>
        </w:rPr>
        <w:t> </w:t>
      </w:r>
      <w:r>
        <w:rPr>
          <w:sz w:val="20"/>
        </w:rPr>
        <w:t>and</w:t>
      </w:r>
      <w:r>
        <w:rPr>
          <w:spacing w:val="-4"/>
          <w:sz w:val="20"/>
        </w:rPr>
        <w:t> </w:t>
      </w:r>
      <w:r>
        <w:rPr>
          <w:sz w:val="20"/>
        </w:rPr>
        <w:t>other</w:t>
      </w:r>
      <w:r>
        <w:rPr>
          <w:spacing w:val="-5"/>
          <w:sz w:val="20"/>
        </w:rPr>
        <w:t> </w:t>
      </w:r>
      <w:r>
        <w:rPr>
          <w:sz w:val="20"/>
        </w:rPr>
        <w:t>documentation</w:t>
      </w:r>
      <w:r>
        <w:rPr>
          <w:spacing w:val="-4"/>
          <w:sz w:val="20"/>
        </w:rPr>
        <w:t> </w:t>
      </w:r>
      <w:r>
        <w:rPr>
          <w:sz w:val="20"/>
        </w:rPr>
        <w:t>referenced in the prior authorization request and available to the payer, the reviewing provider may call the requesting provider to expedite communication and processing of prior authorization requests. However, the written contest or approval still needs to be completed within the seven (7) businessdays specified under this</w:t>
      </w:r>
      <w:r>
        <w:rPr>
          <w:spacing w:val="-8"/>
          <w:sz w:val="20"/>
        </w:rPr>
        <w:t> </w:t>
      </w:r>
      <w:r>
        <w:rPr>
          <w:sz w:val="20"/>
        </w:rPr>
        <w:t>section.</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501" w:hanging="720"/>
        <w:jc w:val="left"/>
        <w:rPr>
          <w:rFonts w:ascii="Arial"/>
          <w:sz w:val="20"/>
        </w:rPr>
      </w:pPr>
      <w:r>
        <w:rPr>
          <w:sz w:val="20"/>
        </w:rPr>
        <w:t>Furnish</w:t>
      </w:r>
      <w:r>
        <w:rPr>
          <w:spacing w:val="-3"/>
          <w:sz w:val="20"/>
        </w:rPr>
        <w:t> </w:t>
      </w:r>
      <w:r>
        <w:rPr>
          <w:sz w:val="20"/>
        </w:rPr>
        <w:t>the</w:t>
      </w:r>
      <w:r>
        <w:rPr>
          <w:spacing w:val="-3"/>
          <w:sz w:val="20"/>
        </w:rPr>
        <w:t> </w:t>
      </w:r>
      <w:r>
        <w:rPr>
          <w:sz w:val="20"/>
        </w:rPr>
        <w:t>provider</w:t>
      </w:r>
      <w:r>
        <w:rPr>
          <w:spacing w:val="-3"/>
          <w:sz w:val="20"/>
        </w:rPr>
        <w:t> </w:t>
      </w:r>
      <w:r>
        <w:rPr>
          <w:sz w:val="20"/>
        </w:rPr>
        <w:t>and</w:t>
      </w:r>
      <w:r>
        <w:rPr>
          <w:spacing w:val="-2"/>
          <w:sz w:val="20"/>
        </w:rPr>
        <w:t> </w:t>
      </w:r>
      <w:r>
        <w:rPr>
          <w:sz w:val="20"/>
        </w:rPr>
        <w:t>the</w:t>
      </w:r>
      <w:r>
        <w:rPr>
          <w:spacing w:val="-4"/>
          <w:sz w:val="20"/>
        </w:rPr>
        <w:t> </w:t>
      </w:r>
      <w:r>
        <w:rPr>
          <w:sz w:val="20"/>
        </w:rPr>
        <w:t>parties</w:t>
      </w:r>
      <w:r>
        <w:rPr>
          <w:spacing w:val="-4"/>
          <w:sz w:val="20"/>
        </w:rPr>
        <w:t> </w:t>
      </w:r>
      <w:r>
        <w:rPr>
          <w:sz w:val="20"/>
        </w:rPr>
        <w:t>with</w:t>
      </w:r>
      <w:r>
        <w:rPr>
          <w:spacing w:val="-3"/>
          <w:sz w:val="20"/>
        </w:rPr>
        <w:t> </w:t>
      </w:r>
      <w:r>
        <w:rPr>
          <w:sz w:val="20"/>
        </w:rPr>
        <w:t>a</w:t>
      </w:r>
      <w:r>
        <w:rPr>
          <w:spacing w:val="-2"/>
          <w:sz w:val="20"/>
        </w:rPr>
        <w:t> </w:t>
      </w:r>
      <w:r>
        <w:rPr>
          <w:sz w:val="20"/>
        </w:rPr>
        <w:t>written</w:t>
      </w:r>
      <w:r>
        <w:rPr>
          <w:spacing w:val="-3"/>
          <w:sz w:val="20"/>
        </w:rPr>
        <w:t> </w:t>
      </w:r>
      <w:r>
        <w:rPr>
          <w:sz w:val="20"/>
        </w:rPr>
        <w:t>contest that</w:t>
      </w:r>
      <w:r>
        <w:rPr>
          <w:spacing w:val="-2"/>
          <w:sz w:val="20"/>
        </w:rPr>
        <w:t> </w:t>
      </w:r>
      <w:r>
        <w:rPr>
          <w:sz w:val="20"/>
        </w:rPr>
        <w:t>sets</w:t>
      </w:r>
      <w:r>
        <w:rPr>
          <w:spacing w:val="-3"/>
          <w:sz w:val="20"/>
        </w:rPr>
        <w:t> </w:t>
      </w:r>
      <w:r>
        <w:rPr>
          <w:sz w:val="20"/>
        </w:rPr>
        <w:t>forth</w:t>
      </w:r>
      <w:r>
        <w:rPr>
          <w:spacing w:val="-3"/>
          <w:sz w:val="20"/>
        </w:rPr>
        <w:t> </w:t>
      </w:r>
      <w:r>
        <w:rPr>
          <w:sz w:val="20"/>
        </w:rPr>
        <w:t>the</w:t>
      </w:r>
      <w:r>
        <w:rPr>
          <w:spacing w:val="-3"/>
          <w:sz w:val="20"/>
        </w:rPr>
        <w:t> </w:t>
      </w:r>
      <w:r>
        <w:rPr>
          <w:sz w:val="20"/>
        </w:rPr>
        <w:t>following information:</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731" w:hanging="721"/>
        <w:jc w:val="left"/>
        <w:rPr>
          <w:rFonts w:ascii="Arial"/>
          <w:sz w:val="20"/>
        </w:rPr>
      </w:pPr>
      <w:r>
        <w:rPr>
          <w:sz w:val="20"/>
        </w:rPr>
        <w:t>An explanation of the specific medical reasons for the contest,including the name and professional credentials of the person performing the medical review and a copy of the medical</w:t>
      </w:r>
      <w:r>
        <w:rPr>
          <w:spacing w:val="-4"/>
          <w:sz w:val="20"/>
        </w:rPr>
        <w:t> </w:t>
      </w:r>
      <w:r>
        <w:rPr>
          <w:sz w:val="20"/>
        </w:rPr>
        <w:t>reviewer'sopinion.</w:t>
      </w:r>
    </w:p>
    <w:p>
      <w:pPr>
        <w:pStyle w:val="BodyText"/>
        <w:spacing w:before="2"/>
        <w:rPr>
          <w:sz w:val="23"/>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The specific cite from the Medical Treatment Guidelines, when</w:t>
      </w:r>
      <w:r>
        <w:rPr>
          <w:spacing w:val="-16"/>
          <w:sz w:val="20"/>
        </w:rPr>
        <w:t> </w:t>
      </w:r>
      <w:r>
        <w:rPr>
          <w:sz w:val="20"/>
        </w:rPr>
        <w:t>applicable;</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1274" w:hanging="721"/>
        <w:jc w:val="left"/>
        <w:rPr>
          <w:rFonts w:ascii="Arial"/>
          <w:sz w:val="20"/>
        </w:rPr>
      </w:pPr>
      <w:r>
        <w:rPr>
          <w:sz w:val="20"/>
        </w:rPr>
        <w:t>Identification of the information deemed most likely to influence</w:t>
      </w:r>
      <w:r>
        <w:rPr>
          <w:spacing w:val="-25"/>
          <w:sz w:val="20"/>
        </w:rPr>
        <w:t> </w:t>
      </w:r>
      <w:r>
        <w:rPr>
          <w:sz w:val="20"/>
        </w:rPr>
        <w:t>the reconsideration of the contest when applicable;</w:t>
      </w:r>
      <w:r>
        <w:rPr>
          <w:spacing w:val="-32"/>
          <w:sz w:val="20"/>
        </w:rPr>
        <w:t> </w:t>
      </w:r>
      <w:r>
        <w:rPr>
          <w:sz w:val="20"/>
        </w:rPr>
        <w:t>and</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Documentation of response to the provider and</w:t>
      </w:r>
      <w:r>
        <w:rPr>
          <w:spacing w:val="-28"/>
          <w:sz w:val="20"/>
        </w:rPr>
        <w:t> </w:t>
      </w:r>
      <w:r>
        <w:rPr>
          <w:sz w:val="20"/>
        </w:rPr>
        <w:t>parties.</w:t>
      </w:r>
    </w:p>
    <w:p>
      <w:pPr>
        <w:pStyle w:val="BodyText"/>
        <w:spacing w:before="9"/>
        <w:rPr>
          <w:sz w:val="28"/>
        </w:rPr>
      </w:pPr>
    </w:p>
    <w:p>
      <w:pPr>
        <w:pStyle w:val="ListParagraph"/>
        <w:numPr>
          <w:ilvl w:val="2"/>
          <w:numId w:val="2"/>
        </w:numPr>
        <w:tabs>
          <w:tab w:pos="1631" w:val="left" w:leader="none"/>
          <w:tab w:pos="1632" w:val="left" w:leader="none"/>
        </w:tabs>
        <w:spacing w:line="240" w:lineRule="auto" w:before="0" w:after="0"/>
        <w:ind w:left="1631" w:right="0" w:hanging="720"/>
        <w:jc w:val="left"/>
        <w:rPr>
          <w:rFonts w:ascii="Arial"/>
          <w:sz w:val="20"/>
        </w:rPr>
      </w:pPr>
      <w:r>
        <w:rPr>
          <w:sz w:val="20"/>
        </w:rPr>
        <w:t>Prior Authorization</w:t>
      </w:r>
      <w:r>
        <w:rPr>
          <w:spacing w:val="-15"/>
          <w:sz w:val="20"/>
        </w:rPr>
        <w:t> </w:t>
      </w:r>
      <w:r>
        <w:rPr>
          <w:spacing w:val="-14"/>
          <w:sz w:val="20"/>
        </w:rPr>
        <w:t>Appeals</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437" w:hanging="720"/>
        <w:jc w:val="left"/>
        <w:rPr>
          <w:sz w:val="20"/>
        </w:rPr>
      </w:pPr>
      <w:r>
        <w:rPr>
          <w:sz w:val="20"/>
        </w:rPr>
        <w:t>The requesting party or provider shall have seven (7) business days from the date of the written contest to provide a written response to the payer. The response is not considered a "special report" when prepared by the provider of therequested</w:t>
      </w:r>
      <w:r>
        <w:rPr>
          <w:spacing w:val="-18"/>
          <w:sz w:val="20"/>
        </w:rPr>
        <w:t> </w:t>
      </w:r>
      <w:r>
        <w:rPr>
          <w:sz w:val="20"/>
        </w:rPr>
        <w:t>service.</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623" w:hanging="720"/>
        <w:jc w:val="left"/>
        <w:rPr>
          <w:sz w:val="20"/>
        </w:rPr>
      </w:pPr>
      <w:r>
        <w:rPr>
          <w:sz w:val="20"/>
        </w:rPr>
        <w:t>The payer shall have seven (7) business days from the date of the response to issue a final</w:t>
      </w:r>
      <w:r>
        <w:rPr>
          <w:spacing w:val="-3"/>
          <w:sz w:val="20"/>
        </w:rPr>
        <w:t> </w:t>
      </w:r>
      <w:r>
        <w:rPr>
          <w:sz w:val="20"/>
        </w:rPr>
        <w:t>decision</w:t>
      </w:r>
      <w:r>
        <w:rPr>
          <w:spacing w:val="-1"/>
          <w:sz w:val="20"/>
        </w:rPr>
        <w:t> </w:t>
      </w:r>
      <w:r>
        <w:rPr>
          <w:sz w:val="20"/>
        </w:rPr>
        <w:t>and</w:t>
      </w:r>
      <w:r>
        <w:rPr>
          <w:spacing w:val="-2"/>
          <w:sz w:val="20"/>
        </w:rPr>
        <w:t> </w:t>
      </w:r>
      <w:r>
        <w:rPr>
          <w:sz w:val="20"/>
        </w:rPr>
        <w:t>provide</w:t>
      </w:r>
      <w:r>
        <w:rPr>
          <w:spacing w:val="-3"/>
          <w:sz w:val="20"/>
        </w:rPr>
        <w:t> </w:t>
      </w:r>
      <w:r>
        <w:rPr>
          <w:sz w:val="20"/>
        </w:rPr>
        <w:t>documentation</w:t>
      </w:r>
      <w:r>
        <w:rPr>
          <w:spacing w:val="-3"/>
          <w:sz w:val="20"/>
        </w:rPr>
        <w:t> </w:t>
      </w:r>
      <w:r>
        <w:rPr>
          <w:sz w:val="20"/>
        </w:rPr>
        <w:t>of</w:t>
      </w:r>
      <w:r>
        <w:rPr>
          <w:spacing w:val="-4"/>
          <w:sz w:val="20"/>
        </w:rPr>
        <w:t> </w:t>
      </w:r>
      <w:r>
        <w:rPr>
          <w:sz w:val="20"/>
        </w:rPr>
        <w:t>that</w:t>
      </w:r>
      <w:r>
        <w:rPr>
          <w:spacing w:val="-3"/>
          <w:sz w:val="20"/>
        </w:rPr>
        <w:t> </w:t>
      </w:r>
      <w:r>
        <w:rPr>
          <w:sz w:val="20"/>
        </w:rPr>
        <w:t>decision</w:t>
      </w:r>
      <w:r>
        <w:rPr>
          <w:spacing w:val="-1"/>
          <w:sz w:val="20"/>
        </w:rPr>
        <w:t> </w:t>
      </w:r>
      <w:r>
        <w:rPr>
          <w:sz w:val="20"/>
        </w:rPr>
        <w:t>to</w:t>
      </w:r>
      <w:r>
        <w:rPr>
          <w:spacing w:val="-3"/>
          <w:sz w:val="20"/>
        </w:rPr>
        <w:t> </w:t>
      </w:r>
      <w:r>
        <w:rPr>
          <w:sz w:val="20"/>
        </w:rPr>
        <w:t>the</w:t>
      </w:r>
      <w:r>
        <w:rPr>
          <w:spacing w:val="-3"/>
          <w:sz w:val="20"/>
        </w:rPr>
        <w:t> </w:t>
      </w:r>
      <w:r>
        <w:rPr>
          <w:sz w:val="20"/>
        </w:rPr>
        <w:t>provider</w:t>
      </w:r>
      <w:r>
        <w:rPr>
          <w:spacing w:val="-3"/>
          <w:sz w:val="20"/>
        </w:rPr>
        <w:t> </w:t>
      </w:r>
      <w:r>
        <w:rPr>
          <w:sz w:val="20"/>
        </w:rPr>
        <w:t>and</w:t>
      </w:r>
      <w:r>
        <w:rPr>
          <w:spacing w:val="-11"/>
          <w:sz w:val="20"/>
        </w:rPr>
        <w:t> </w:t>
      </w:r>
      <w:r>
        <w:rPr>
          <w:sz w:val="20"/>
        </w:rPr>
        <w:t>parties.</w:t>
      </w:r>
    </w:p>
    <w:p>
      <w:pPr>
        <w:pStyle w:val="BodyText"/>
        <w:spacing w:before="10"/>
        <w:rPr>
          <w:sz w:val="28"/>
        </w:rPr>
      </w:pPr>
    </w:p>
    <w:p>
      <w:pPr>
        <w:pStyle w:val="ListParagraph"/>
        <w:numPr>
          <w:ilvl w:val="3"/>
          <w:numId w:val="2"/>
        </w:numPr>
        <w:tabs>
          <w:tab w:pos="2260" w:val="left" w:leader="none"/>
          <w:tab w:pos="2261" w:val="left" w:leader="none"/>
        </w:tabs>
        <w:spacing w:line="240" w:lineRule="auto" w:before="0" w:after="0"/>
        <w:ind w:left="2260" w:right="626" w:hanging="720"/>
        <w:jc w:val="left"/>
        <w:rPr>
          <w:sz w:val="20"/>
        </w:rPr>
      </w:pPr>
      <w:r>
        <w:rPr>
          <w:sz w:val="20"/>
        </w:rPr>
        <w:t>In the event of continued disagreement, the parties should follow dispute resolution and adjudication procedures available through the Division or Officeof Administrative Courts.</w:t>
      </w:r>
    </w:p>
    <w:p>
      <w:pPr>
        <w:pStyle w:val="BodyText"/>
        <w:spacing w:before="9"/>
        <w:rPr>
          <w:sz w:val="28"/>
        </w:rPr>
      </w:pPr>
    </w:p>
    <w:p>
      <w:pPr>
        <w:pStyle w:val="ListParagraph"/>
        <w:numPr>
          <w:ilvl w:val="2"/>
          <w:numId w:val="2"/>
        </w:numPr>
        <w:tabs>
          <w:tab w:pos="1540" w:val="left" w:leader="none"/>
          <w:tab w:pos="1541" w:val="left" w:leader="none"/>
        </w:tabs>
        <w:spacing w:line="240" w:lineRule="auto" w:before="0" w:after="0"/>
        <w:ind w:left="1540" w:right="511" w:hanging="720"/>
        <w:jc w:val="left"/>
        <w:rPr>
          <w:rFonts w:ascii="Arial"/>
          <w:sz w:val="20"/>
        </w:rPr>
      </w:pPr>
      <w:r>
        <w:rPr>
          <w:sz w:val="20"/>
        </w:rPr>
        <w:t>An urgent need for prior authorization of health care services, as recommended in writing by</w:t>
      </w:r>
      <w:r>
        <w:rPr>
          <w:spacing w:val="-31"/>
          <w:sz w:val="20"/>
        </w:rPr>
        <w:t> </w:t>
      </w:r>
      <w:r>
        <w:rPr>
          <w:sz w:val="20"/>
        </w:rPr>
        <w:t>an ATP, shall be deemed good cause for an</w:t>
      </w:r>
      <w:r>
        <w:rPr>
          <w:spacing w:val="-3"/>
          <w:sz w:val="20"/>
        </w:rPr>
        <w:t> </w:t>
      </w:r>
      <w:r>
        <w:rPr>
          <w:sz w:val="20"/>
        </w:rPr>
        <w:t>expeditedhearing.</w:t>
      </w:r>
    </w:p>
    <w:p>
      <w:pPr>
        <w:pStyle w:val="BodyText"/>
        <w:spacing w:before="7"/>
        <w:rPr>
          <w:sz w:val="28"/>
        </w:rPr>
      </w:pPr>
    </w:p>
    <w:p>
      <w:pPr>
        <w:pStyle w:val="ListParagraph"/>
        <w:numPr>
          <w:ilvl w:val="2"/>
          <w:numId w:val="2"/>
        </w:numPr>
        <w:tabs>
          <w:tab w:pos="1540" w:val="left" w:leader="none"/>
          <w:tab w:pos="1541" w:val="left" w:leader="none"/>
        </w:tabs>
        <w:spacing w:line="240" w:lineRule="auto" w:before="1" w:after="0"/>
        <w:ind w:left="1540" w:right="650" w:hanging="720"/>
        <w:jc w:val="left"/>
        <w:rPr>
          <w:rFonts w:ascii="Arial"/>
          <w:sz w:val="20"/>
        </w:rPr>
      </w:pPr>
      <w:r>
        <w:rPr>
          <w:sz w:val="20"/>
        </w:rPr>
        <w:t>Failure of the payer to timely comply in full with section 16-7(A), (B), or (C) shall be deemed authorization for payment of the requested treatment unless the payer has scheduled an independent</w:t>
      </w:r>
      <w:r>
        <w:rPr>
          <w:spacing w:val="-9"/>
          <w:sz w:val="20"/>
        </w:rPr>
        <w:t> </w:t>
      </w:r>
      <w:r>
        <w:rPr>
          <w:sz w:val="20"/>
        </w:rPr>
        <w:t>medical</w:t>
      </w:r>
      <w:r>
        <w:rPr>
          <w:spacing w:val="-13"/>
          <w:sz w:val="20"/>
        </w:rPr>
        <w:t> </w:t>
      </w:r>
      <w:r>
        <w:rPr>
          <w:sz w:val="20"/>
        </w:rPr>
        <w:t>examination</w:t>
      </w:r>
      <w:r>
        <w:rPr>
          <w:spacing w:val="-12"/>
          <w:sz w:val="20"/>
        </w:rPr>
        <w:t> </w:t>
      </w:r>
      <w:r>
        <w:rPr>
          <w:sz w:val="20"/>
        </w:rPr>
        <w:t>(IME)</w:t>
      </w:r>
      <w:r>
        <w:rPr>
          <w:spacing w:val="-8"/>
          <w:sz w:val="20"/>
        </w:rPr>
        <w:t> </w:t>
      </w:r>
      <w:r>
        <w:rPr>
          <w:sz w:val="20"/>
        </w:rPr>
        <w:t>and</w:t>
      </w:r>
      <w:r>
        <w:rPr>
          <w:spacing w:val="-11"/>
          <w:sz w:val="20"/>
        </w:rPr>
        <w:t> </w:t>
      </w:r>
      <w:r>
        <w:rPr>
          <w:sz w:val="20"/>
        </w:rPr>
        <w:t>notified</w:t>
      </w:r>
      <w:r>
        <w:rPr>
          <w:spacing w:val="-10"/>
          <w:sz w:val="20"/>
        </w:rPr>
        <w:t> </w:t>
      </w:r>
      <w:r>
        <w:rPr>
          <w:sz w:val="20"/>
        </w:rPr>
        <w:t>the</w:t>
      </w:r>
      <w:r>
        <w:rPr>
          <w:spacing w:val="-15"/>
          <w:sz w:val="20"/>
        </w:rPr>
        <w:t> </w:t>
      </w:r>
      <w:r>
        <w:rPr>
          <w:sz w:val="20"/>
        </w:rPr>
        <w:t>requesting</w:t>
      </w:r>
      <w:r>
        <w:rPr>
          <w:spacing w:val="-10"/>
          <w:sz w:val="20"/>
        </w:rPr>
        <w:t> </w:t>
      </w:r>
      <w:r>
        <w:rPr>
          <w:sz w:val="20"/>
        </w:rPr>
        <w:t>provider</w:t>
      </w:r>
      <w:r>
        <w:rPr>
          <w:spacing w:val="-3"/>
          <w:sz w:val="20"/>
        </w:rPr>
        <w:t> </w:t>
      </w:r>
      <w:r>
        <w:rPr>
          <w:sz w:val="20"/>
        </w:rPr>
        <w:t>of</w:t>
      </w:r>
      <w:r>
        <w:rPr>
          <w:spacing w:val="-4"/>
          <w:sz w:val="20"/>
        </w:rPr>
        <w:t> </w:t>
      </w:r>
      <w:r>
        <w:rPr>
          <w:sz w:val="20"/>
        </w:rPr>
        <w:t>the</w:t>
      </w:r>
      <w:r>
        <w:rPr>
          <w:spacing w:val="-4"/>
          <w:sz w:val="20"/>
        </w:rPr>
        <w:t> </w:t>
      </w:r>
      <w:r>
        <w:rPr>
          <w:sz w:val="20"/>
        </w:rPr>
        <w:t>IME within the time prescribed for responding set forth in</w:t>
      </w:r>
      <w:r>
        <w:rPr>
          <w:spacing w:val="-3"/>
          <w:sz w:val="20"/>
        </w:rPr>
        <w:t> </w:t>
      </w:r>
      <w:r>
        <w:rPr>
          <w:sz w:val="20"/>
        </w:rPr>
        <w:t>section16-7(B).</w:t>
      </w:r>
    </w:p>
    <w:p>
      <w:pPr>
        <w:spacing w:after="0" w:line="240" w:lineRule="auto"/>
        <w:jc w:val="left"/>
        <w:rPr>
          <w:rFonts w:ascii="Arial"/>
          <w:sz w:val="20"/>
        </w:rPr>
        <w:sectPr>
          <w:pgSz w:w="12240" w:h="15840"/>
          <w:pgMar w:header="0" w:footer="1164" w:top="1380" w:bottom="1400" w:left="1160" w:right="1240"/>
        </w:sectPr>
      </w:pPr>
    </w:p>
    <w:p>
      <w:pPr>
        <w:pStyle w:val="BodyText"/>
        <w:spacing w:before="7"/>
        <w:rPr>
          <w:sz w:val="16"/>
        </w:rPr>
      </w:pPr>
    </w:p>
    <w:p>
      <w:pPr>
        <w:pStyle w:val="ListParagraph"/>
        <w:numPr>
          <w:ilvl w:val="3"/>
          <w:numId w:val="2"/>
        </w:numPr>
        <w:tabs>
          <w:tab w:pos="2260" w:val="left" w:leader="none"/>
          <w:tab w:pos="2261" w:val="left" w:leader="none"/>
        </w:tabs>
        <w:spacing w:line="240" w:lineRule="auto" w:before="90" w:after="0"/>
        <w:ind w:left="2260" w:right="410" w:hanging="720"/>
        <w:jc w:val="left"/>
        <w:rPr>
          <w:sz w:val="20"/>
        </w:rPr>
      </w:pPr>
      <w:r>
        <w:rPr>
          <w:sz w:val="20"/>
        </w:rPr>
        <w:t>The IME must occur within 30 days, or upon first available appointment, of the prior authorization request, not to exceed 60 days absent an order extending the</w:t>
      </w:r>
      <w:r>
        <w:rPr>
          <w:spacing w:val="-27"/>
          <w:sz w:val="20"/>
        </w:rPr>
        <w:t> </w:t>
      </w:r>
      <w:r>
        <w:rPr>
          <w:sz w:val="20"/>
        </w:rPr>
        <w:t>deadline.</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675" w:hanging="720"/>
        <w:jc w:val="left"/>
        <w:rPr>
          <w:sz w:val="20"/>
        </w:rPr>
      </w:pPr>
      <w:r>
        <w:rPr>
          <w:sz w:val="20"/>
        </w:rPr>
        <w:t>The IME physician must serve all parties concurrently with his</w:t>
      </w:r>
      <w:r>
        <w:rPr>
          <w:spacing w:val="-33"/>
          <w:sz w:val="20"/>
        </w:rPr>
        <w:t> </w:t>
      </w:r>
      <w:r>
        <w:rPr>
          <w:sz w:val="20"/>
        </w:rPr>
        <w:t>or her report within 20 days of the</w:t>
      </w:r>
      <w:r>
        <w:rPr>
          <w:spacing w:val="-14"/>
          <w:sz w:val="20"/>
        </w:rPr>
        <w:t> </w:t>
      </w:r>
      <w:r>
        <w:rPr>
          <w:sz w:val="20"/>
        </w:rPr>
        <w:t>IME.</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482" w:hanging="720"/>
        <w:jc w:val="left"/>
        <w:rPr>
          <w:sz w:val="20"/>
        </w:rPr>
      </w:pPr>
      <w:r>
        <w:rPr>
          <w:sz w:val="20"/>
        </w:rPr>
        <w:t>The</w:t>
      </w:r>
      <w:r>
        <w:rPr>
          <w:spacing w:val="-4"/>
          <w:sz w:val="20"/>
        </w:rPr>
        <w:t> </w:t>
      </w:r>
      <w:r>
        <w:rPr>
          <w:sz w:val="20"/>
        </w:rPr>
        <w:t>insurer</w:t>
      </w:r>
      <w:r>
        <w:rPr>
          <w:spacing w:val="-2"/>
          <w:sz w:val="20"/>
        </w:rPr>
        <w:t> </w:t>
      </w:r>
      <w:r>
        <w:rPr>
          <w:sz w:val="20"/>
        </w:rPr>
        <w:t>shall</w:t>
      </w:r>
      <w:r>
        <w:rPr>
          <w:spacing w:val="-3"/>
          <w:sz w:val="20"/>
        </w:rPr>
        <w:t> </w:t>
      </w:r>
      <w:r>
        <w:rPr>
          <w:sz w:val="20"/>
        </w:rPr>
        <w:t>respond</w:t>
      </w:r>
      <w:r>
        <w:rPr>
          <w:spacing w:val="-2"/>
          <w:sz w:val="20"/>
        </w:rPr>
        <w:t> </w:t>
      </w:r>
      <w:r>
        <w:rPr>
          <w:sz w:val="20"/>
        </w:rPr>
        <w:t>to</w:t>
      </w:r>
      <w:r>
        <w:rPr>
          <w:spacing w:val="1"/>
          <w:sz w:val="20"/>
        </w:rPr>
        <w:t> </w:t>
      </w:r>
      <w:r>
        <w:rPr>
          <w:sz w:val="20"/>
        </w:rPr>
        <w:t>the</w:t>
      </w:r>
      <w:r>
        <w:rPr>
          <w:spacing w:val="-3"/>
          <w:sz w:val="20"/>
        </w:rPr>
        <w:t> </w:t>
      </w:r>
      <w:r>
        <w:rPr>
          <w:sz w:val="20"/>
        </w:rPr>
        <w:t>prior</w:t>
      </w:r>
      <w:r>
        <w:rPr>
          <w:spacing w:val="-2"/>
          <w:sz w:val="20"/>
        </w:rPr>
        <w:t> </w:t>
      </w:r>
      <w:r>
        <w:rPr>
          <w:sz w:val="20"/>
        </w:rPr>
        <w:t>authorization</w:t>
      </w:r>
      <w:r>
        <w:rPr>
          <w:spacing w:val="-3"/>
          <w:sz w:val="20"/>
        </w:rPr>
        <w:t> </w:t>
      </w:r>
      <w:r>
        <w:rPr>
          <w:sz w:val="20"/>
        </w:rPr>
        <w:t>request</w:t>
      </w:r>
      <w:r>
        <w:rPr>
          <w:spacing w:val="-2"/>
          <w:sz w:val="20"/>
        </w:rPr>
        <w:t> </w:t>
      </w:r>
      <w:r>
        <w:rPr>
          <w:sz w:val="20"/>
        </w:rPr>
        <w:t>within</w:t>
      </w:r>
      <w:r>
        <w:rPr>
          <w:spacing w:val="-3"/>
          <w:sz w:val="20"/>
        </w:rPr>
        <w:t> </w:t>
      </w:r>
      <w:r>
        <w:rPr>
          <w:sz w:val="20"/>
        </w:rPr>
        <w:t>five</w:t>
      </w:r>
      <w:r>
        <w:rPr>
          <w:spacing w:val="-3"/>
          <w:sz w:val="20"/>
        </w:rPr>
        <w:t> </w:t>
      </w:r>
      <w:r>
        <w:rPr>
          <w:sz w:val="20"/>
        </w:rPr>
        <w:t>business</w:t>
      </w:r>
      <w:r>
        <w:rPr>
          <w:spacing w:val="-4"/>
          <w:sz w:val="20"/>
        </w:rPr>
        <w:t> </w:t>
      </w:r>
      <w:r>
        <w:rPr>
          <w:sz w:val="20"/>
        </w:rPr>
        <w:t>days</w:t>
      </w:r>
      <w:r>
        <w:rPr>
          <w:spacing w:val="-5"/>
          <w:sz w:val="20"/>
        </w:rPr>
        <w:t> </w:t>
      </w:r>
      <w:r>
        <w:rPr>
          <w:sz w:val="20"/>
        </w:rPr>
        <w:t>of the receipt of the IME</w:t>
      </w:r>
      <w:r>
        <w:rPr>
          <w:spacing w:val="-21"/>
          <w:sz w:val="20"/>
        </w:rPr>
        <w:t> </w:t>
      </w:r>
      <w:r>
        <w:rPr>
          <w:sz w:val="20"/>
        </w:rPr>
        <w:t>report.</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624" w:hanging="720"/>
        <w:jc w:val="left"/>
        <w:rPr>
          <w:sz w:val="20"/>
        </w:rPr>
      </w:pPr>
      <w:r>
        <w:rPr>
          <w:sz w:val="20"/>
        </w:rPr>
        <w:t>If the injured worker does not attend or reschedules the IME, the payer may deny</w:t>
      </w:r>
      <w:r>
        <w:rPr>
          <w:spacing w:val="-33"/>
          <w:sz w:val="20"/>
        </w:rPr>
        <w:t> </w:t>
      </w:r>
      <w:r>
        <w:rPr>
          <w:sz w:val="20"/>
        </w:rPr>
        <w:t>the prior authorization request pending completion of the</w:t>
      </w:r>
      <w:r>
        <w:rPr>
          <w:spacing w:val="-33"/>
          <w:sz w:val="20"/>
        </w:rPr>
        <w:t> </w:t>
      </w:r>
      <w:r>
        <w:rPr>
          <w:sz w:val="20"/>
        </w:rPr>
        <w:t>IME.</w:t>
      </w:r>
    </w:p>
    <w:p>
      <w:pPr>
        <w:pStyle w:val="BodyText"/>
        <w:spacing w:before="11"/>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sz w:val="20"/>
        </w:rPr>
      </w:pPr>
      <w:r>
        <w:rPr>
          <w:sz w:val="20"/>
        </w:rPr>
        <w:t>The IME shall comply with Rule 8</w:t>
      </w:r>
      <w:r>
        <w:rPr>
          <w:spacing w:val="-2"/>
          <w:sz w:val="20"/>
        </w:rPr>
        <w:t> </w:t>
      </w:r>
      <w:r>
        <w:rPr>
          <w:sz w:val="20"/>
        </w:rPr>
        <w:t>asapplicable.</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sz w:val="20"/>
        </w:rPr>
      </w:pPr>
      <w:r>
        <w:rPr>
          <w:sz w:val="20"/>
        </w:rPr>
        <w:t>Unreasonable</w:t>
      </w:r>
      <w:r>
        <w:rPr>
          <w:spacing w:val="-7"/>
          <w:sz w:val="20"/>
        </w:rPr>
        <w:t> </w:t>
      </w:r>
      <w:r>
        <w:rPr>
          <w:sz w:val="20"/>
        </w:rPr>
        <w:t>delay</w:t>
      </w:r>
      <w:r>
        <w:rPr>
          <w:spacing w:val="-6"/>
          <w:sz w:val="20"/>
        </w:rPr>
        <w:t> </w:t>
      </w:r>
      <w:r>
        <w:rPr>
          <w:sz w:val="20"/>
        </w:rPr>
        <w:t>or</w:t>
      </w:r>
      <w:r>
        <w:rPr>
          <w:spacing w:val="-3"/>
          <w:sz w:val="20"/>
        </w:rPr>
        <w:t> </w:t>
      </w:r>
      <w:r>
        <w:rPr>
          <w:sz w:val="20"/>
        </w:rPr>
        <w:t>denial</w:t>
      </w:r>
      <w:r>
        <w:rPr>
          <w:spacing w:val="-5"/>
          <w:sz w:val="20"/>
        </w:rPr>
        <w:t> </w:t>
      </w:r>
      <w:r>
        <w:rPr>
          <w:sz w:val="20"/>
        </w:rPr>
        <w:t>of</w:t>
      </w:r>
      <w:r>
        <w:rPr>
          <w:spacing w:val="-3"/>
          <w:sz w:val="20"/>
        </w:rPr>
        <w:t> </w:t>
      </w:r>
      <w:r>
        <w:rPr>
          <w:sz w:val="20"/>
        </w:rPr>
        <w:t>prior</w:t>
      </w:r>
      <w:r>
        <w:rPr>
          <w:spacing w:val="-3"/>
          <w:sz w:val="20"/>
        </w:rPr>
        <w:t> </w:t>
      </w:r>
      <w:r>
        <w:rPr>
          <w:sz w:val="20"/>
        </w:rPr>
        <w:t>authorization,</w:t>
      </w:r>
      <w:r>
        <w:rPr>
          <w:spacing w:val="-4"/>
          <w:sz w:val="20"/>
        </w:rPr>
        <w:t> </w:t>
      </w:r>
      <w:r>
        <w:rPr>
          <w:sz w:val="20"/>
        </w:rPr>
        <w:t>as</w:t>
      </w:r>
      <w:r>
        <w:rPr>
          <w:spacing w:val="-5"/>
          <w:sz w:val="20"/>
        </w:rPr>
        <w:t> </w:t>
      </w:r>
      <w:r>
        <w:rPr>
          <w:sz w:val="20"/>
        </w:rPr>
        <w:t>determined</w:t>
      </w:r>
      <w:r>
        <w:rPr>
          <w:spacing w:val="-2"/>
          <w:sz w:val="20"/>
        </w:rPr>
        <w:t> </w:t>
      </w:r>
      <w:r>
        <w:rPr>
          <w:sz w:val="20"/>
        </w:rPr>
        <w:t>by</w:t>
      </w:r>
      <w:r>
        <w:rPr>
          <w:spacing w:val="-6"/>
          <w:sz w:val="20"/>
        </w:rPr>
        <w:t> </w:t>
      </w:r>
      <w:r>
        <w:rPr>
          <w:sz w:val="20"/>
        </w:rPr>
        <w:t>the</w:t>
      </w:r>
      <w:r>
        <w:rPr>
          <w:spacing w:val="-4"/>
          <w:sz w:val="20"/>
        </w:rPr>
        <w:t> </w:t>
      </w:r>
      <w:r>
        <w:rPr>
          <w:sz w:val="20"/>
        </w:rPr>
        <w:t>Director</w:t>
      </w:r>
      <w:r>
        <w:rPr>
          <w:spacing w:val="-5"/>
          <w:sz w:val="20"/>
        </w:rPr>
        <w:t> </w:t>
      </w:r>
      <w:r>
        <w:rPr>
          <w:sz w:val="20"/>
        </w:rPr>
        <w:t>or</w:t>
      </w:r>
      <w:r>
        <w:rPr>
          <w:spacing w:val="-3"/>
          <w:sz w:val="20"/>
        </w:rPr>
        <w:t> </w:t>
      </w:r>
      <w:r>
        <w:rPr>
          <w:sz w:val="20"/>
        </w:rPr>
        <w:t>an</w:t>
      </w:r>
    </w:p>
    <w:p>
      <w:pPr>
        <w:pStyle w:val="BodyText"/>
        <w:ind w:left="1540" w:right="431"/>
      </w:pPr>
      <w:r>
        <w:rPr/>
        <w:t>administrative law judge, may subject the payer to penalties under the Workers’ Compensation Act.</w:t>
      </w:r>
    </w:p>
    <w:p>
      <w:pPr>
        <w:pStyle w:val="BodyText"/>
        <w:spacing w:before="4"/>
        <w:rPr>
          <w:sz w:val="25"/>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bookmarkStart w:name="_bookmark7" w:id="15"/>
      <w:bookmarkEnd w:id="15"/>
      <w:r>
        <w:rPr/>
      </w:r>
      <w:bookmarkStart w:name="_bookmark7" w:id="16"/>
      <w:bookmarkEnd w:id="16"/>
      <w:r>
        <w:rPr>
          <w:sz w:val="20"/>
        </w:rPr>
        <w:t>REQUIRED</w:t>
      </w:r>
      <w:r>
        <w:rPr>
          <w:sz w:val="20"/>
        </w:rPr>
        <w:t> USE OF THE FEE SCHEDULE</w:t>
      </w:r>
    </w:p>
    <w:p>
      <w:pPr>
        <w:pStyle w:val="BodyText"/>
        <w:spacing w:before="2"/>
        <w:rPr>
          <w:sz w:val="25"/>
        </w:rPr>
      </w:pPr>
    </w:p>
    <w:p>
      <w:pPr>
        <w:pStyle w:val="ListParagraph"/>
        <w:numPr>
          <w:ilvl w:val="2"/>
          <w:numId w:val="2"/>
        </w:numPr>
        <w:tabs>
          <w:tab w:pos="1631" w:val="left" w:leader="none"/>
          <w:tab w:pos="1632" w:val="left" w:leader="none"/>
        </w:tabs>
        <w:spacing w:line="240" w:lineRule="auto" w:before="0" w:after="0"/>
        <w:ind w:left="1631" w:right="531" w:hanging="720"/>
        <w:jc w:val="left"/>
        <w:rPr>
          <w:rFonts w:ascii="Arial"/>
          <w:sz w:val="20"/>
        </w:rPr>
      </w:pPr>
      <w:r>
        <w:rPr>
          <w:sz w:val="20"/>
        </w:rPr>
        <w:t>All providers and payers shall use the Medical Fee Schedule to determine the maximum allowable</w:t>
      </w:r>
      <w:r>
        <w:rPr>
          <w:spacing w:val="-4"/>
          <w:sz w:val="20"/>
        </w:rPr>
        <w:t> </w:t>
      </w:r>
      <w:r>
        <w:rPr>
          <w:sz w:val="20"/>
        </w:rPr>
        <w:t>payments</w:t>
      </w:r>
      <w:r>
        <w:rPr>
          <w:spacing w:val="-4"/>
          <w:sz w:val="20"/>
        </w:rPr>
        <w:t> </w:t>
      </w:r>
      <w:r>
        <w:rPr>
          <w:sz w:val="20"/>
        </w:rPr>
        <w:t>for</w:t>
      </w:r>
      <w:r>
        <w:rPr>
          <w:spacing w:val="-2"/>
          <w:sz w:val="20"/>
        </w:rPr>
        <w:t> </w:t>
      </w:r>
      <w:r>
        <w:rPr>
          <w:sz w:val="20"/>
        </w:rPr>
        <w:t>any</w:t>
      </w:r>
      <w:r>
        <w:rPr>
          <w:spacing w:val="-2"/>
          <w:sz w:val="20"/>
        </w:rPr>
        <w:t> </w:t>
      </w:r>
      <w:r>
        <w:rPr>
          <w:sz w:val="20"/>
        </w:rPr>
        <w:t>medical</w:t>
      </w:r>
      <w:r>
        <w:rPr>
          <w:spacing w:val="-2"/>
          <w:sz w:val="20"/>
        </w:rPr>
        <w:t> </w:t>
      </w:r>
      <w:r>
        <w:rPr>
          <w:sz w:val="20"/>
        </w:rPr>
        <w:t>treatments</w:t>
      </w:r>
      <w:r>
        <w:rPr>
          <w:spacing w:val="-3"/>
          <w:sz w:val="20"/>
        </w:rPr>
        <w:t> </w:t>
      </w:r>
      <w:r>
        <w:rPr>
          <w:sz w:val="20"/>
        </w:rPr>
        <w:t>or</w:t>
      </w:r>
      <w:r>
        <w:rPr>
          <w:spacing w:val="-2"/>
          <w:sz w:val="20"/>
        </w:rPr>
        <w:t> </w:t>
      </w:r>
      <w:r>
        <w:rPr>
          <w:sz w:val="20"/>
        </w:rPr>
        <w:t>services</w:t>
      </w:r>
      <w:r>
        <w:rPr>
          <w:spacing w:val="-1"/>
          <w:sz w:val="20"/>
        </w:rPr>
        <w:t> </w:t>
      </w:r>
      <w:r>
        <w:rPr>
          <w:sz w:val="20"/>
        </w:rPr>
        <w:t>within</w:t>
      </w:r>
      <w:r>
        <w:rPr>
          <w:spacing w:val="-2"/>
          <w:sz w:val="20"/>
        </w:rPr>
        <w:t> </w:t>
      </w:r>
      <w:r>
        <w:rPr>
          <w:sz w:val="20"/>
        </w:rPr>
        <w:t>the</w:t>
      </w:r>
      <w:r>
        <w:rPr>
          <w:spacing w:val="-3"/>
          <w:sz w:val="20"/>
        </w:rPr>
        <w:t> </w:t>
      </w:r>
      <w:r>
        <w:rPr>
          <w:sz w:val="20"/>
        </w:rPr>
        <w:t>purview</w:t>
      </w:r>
      <w:r>
        <w:rPr>
          <w:spacing w:val="-3"/>
          <w:sz w:val="20"/>
        </w:rPr>
        <w:t> </w:t>
      </w:r>
      <w:r>
        <w:rPr>
          <w:sz w:val="20"/>
        </w:rPr>
        <w:t>of</w:t>
      </w:r>
      <w:r>
        <w:rPr>
          <w:spacing w:val="-4"/>
          <w:sz w:val="20"/>
        </w:rPr>
        <w:t> </w:t>
      </w:r>
      <w:r>
        <w:rPr>
          <w:sz w:val="20"/>
        </w:rPr>
        <w:t>the</w:t>
      </w:r>
      <w:r>
        <w:rPr>
          <w:spacing w:val="-2"/>
          <w:sz w:val="20"/>
        </w:rPr>
        <w:t> </w:t>
      </w:r>
      <w:r>
        <w:rPr>
          <w:sz w:val="20"/>
        </w:rPr>
        <w:t>Workers' Compensation Act of Colorado and the Colorado Workers' Compensation Rules of Procedure, unless one of the following exceptions</w:t>
      </w:r>
      <w:r>
        <w:rPr>
          <w:spacing w:val="-10"/>
          <w:sz w:val="20"/>
        </w:rPr>
        <w:t> </w:t>
      </w:r>
      <w:r>
        <w:rPr>
          <w:sz w:val="20"/>
        </w:rPr>
        <w:t>applies:</w:t>
      </w:r>
    </w:p>
    <w:p>
      <w:pPr>
        <w:pStyle w:val="BodyText"/>
        <w:spacing w:before="3"/>
        <w:rPr>
          <w:sz w:val="23"/>
        </w:rPr>
      </w:pPr>
    </w:p>
    <w:p>
      <w:pPr>
        <w:pStyle w:val="ListParagraph"/>
        <w:numPr>
          <w:ilvl w:val="3"/>
          <w:numId w:val="2"/>
        </w:numPr>
        <w:tabs>
          <w:tab w:pos="2980" w:val="left" w:leader="none"/>
          <w:tab w:pos="2981" w:val="left" w:leader="none"/>
        </w:tabs>
        <w:spacing w:line="276" w:lineRule="auto" w:before="0" w:after="0"/>
        <w:ind w:left="2260" w:right="631" w:firstLine="0"/>
        <w:jc w:val="left"/>
        <w:rPr>
          <w:sz w:val="20"/>
        </w:rPr>
      </w:pPr>
      <w:r>
        <w:rPr>
          <w:sz w:val="20"/>
        </w:rPr>
        <w:t>If</w:t>
      </w:r>
      <w:r>
        <w:rPr>
          <w:spacing w:val="-4"/>
          <w:sz w:val="20"/>
        </w:rPr>
        <w:t> </w:t>
      </w:r>
      <w:r>
        <w:rPr>
          <w:sz w:val="20"/>
        </w:rPr>
        <w:t>billed</w:t>
      </w:r>
      <w:r>
        <w:rPr>
          <w:spacing w:val="-2"/>
          <w:sz w:val="20"/>
        </w:rPr>
        <w:t> </w:t>
      </w:r>
      <w:r>
        <w:rPr>
          <w:sz w:val="20"/>
        </w:rPr>
        <w:t>charges</w:t>
      </w:r>
      <w:r>
        <w:rPr>
          <w:spacing w:val="-5"/>
          <w:sz w:val="20"/>
        </w:rPr>
        <w:t> </w:t>
      </w:r>
      <w:r>
        <w:rPr>
          <w:sz w:val="20"/>
        </w:rPr>
        <w:t>are</w:t>
      </w:r>
      <w:r>
        <w:rPr>
          <w:spacing w:val="-3"/>
          <w:sz w:val="20"/>
        </w:rPr>
        <w:t> </w:t>
      </w:r>
      <w:r>
        <w:rPr>
          <w:sz w:val="20"/>
        </w:rPr>
        <w:t>less</w:t>
      </w:r>
      <w:r>
        <w:rPr>
          <w:spacing w:val="-4"/>
          <w:sz w:val="20"/>
        </w:rPr>
        <w:t> </w:t>
      </w:r>
      <w:r>
        <w:rPr>
          <w:sz w:val="20"/>
        </w:rPr>
        <w:t>than</w:t>
      </w:r>
      <w:r>
        <w:rPr>
          <w:spacing w:val="-2"/>
          <w:sz w:val="20"/>
        </w:rPr>
        <w:t> </w:t>
      </w:r>
      <w:r>
        <w:rPr>
          <w:sz w:val="20"/>
        </w:rPr>
        <w:t>the</w:t>
      </w:r>
      <w:r>
        <w:rPr>
          <w:spacing w:val="-3"/>
          <w:sz w:val="20"/>
        </w:rPr>
        <w:t> </w:t>
      </w:r>
      <w:r>
        <w:rPr>
          <w:sz w:val="20"/>
        </w:rPr>
        <w:t>fee</w:t>
      </w:r>
      <w:r>
        <w:rPr>
          <w:spacing w:val="-1"/>
          <w:sz w:val="20"/>
        </w:rPr>
        <w:t> </w:t>
      </w:r>
      <w:r>
        <w:rPr>
          <w:sz w:val="20"/>
        </w:rPr>
        <w:t>schedule,</w:t>
      </w:r>
      <w:r>
        <w:rPr>
          <w:spacing w:val="-3"/>
          <w:sz w:val="20"/>
        </w:rPr>
        <w:t> </w:t>
      </w:r>
      <w:r>
        <w:rPr>
          <w:sz w:val="20"/>
        </w:rPr>
        <w:t>the</w:t>
      </w:r>
      <w:r>
        <w:rPr>
          <w:spacing w:val="-3"/>
          <w:sz w:val="20"/>
        </w:rPr>
        <w:t> </w:t>
      </w:r>
      <w:r>
        <w:rPr>
          <w:sz w:val="20"/>
        </w:rPr>
        <w:t>payment</w:t>
      </w:r>
      <w:r>
        <w:rPr>
          <w:spacing w:val="-3"/>
          <w:sz w:val="20"/>
        </w:rPr>
        <w:t> </w:t>
      </w:r>
      <w:r>
        <w:rPr>
          <w:sz w:val="20"/>
        </w:rPr>
        <w:t>shall</w:t>
      </w:r>
      <w:r>
        <w:rPr>
          <w:spacing w:val="-2"/>
          <w:sz w:val="20"/>
        </w:rPr>
        <w:t> </w:t>
      </w:r>
      <w:r>
        <w:rPr>
          <w:sz w:val="20"/>
        </w:rPr>
        <w:t>not</w:t>
      </w:r>
      <w:r>
        <w:rPr>
          <w:spacing w:val="-2"/>
          <w:sz w:val="20"/>
        </w:rPr>
        <w:t> </w:t>
      </w:r>
      <w:r>
        <w:rPr>
          <w:sz w:val="20"/>
        </w:rPr>
        <w:t>exceed the billed</w:t>
      </w:r>
      <w:r>
        <w:rPr>
          <w:spacing w:val="-2"/>
          <w:sz w:val="20"/>
        </w:rPr>
        <w:t> </w:t>
      </w:r>
      <w:r>
        <w:rPr>
          <w:sz w:val="20"/>
        </w:rPr>
        <w:t>charges.</w:t>
      </w:r>
    </w:p>
    <w:p>
      <w:pPr>
        <w:pStyle w:val="BodyText"/>
        <w:rPr>
          <w:sz w:val="23"/>
        </w:rPr>
      </w:pPr>
    </w:p>
    <w:p>
      <w:pPr>
        <w:pStyle w:val="ListParagraph"/>
        <w:numPr>
          <w:ilvl w:val="3"/>
          <w:numId w:val="2"/>
        </w:numPr>
        <w:tabs>
          <w:tab w:pos="2980" w:val="left" w:leader="none"/>
          <w:tab w:pos="2981" w:val="left" w:leader="none"/>
        </w:tabs>
        <w:spacing w:line="276" w:lineRule="auto" w:before="1" w:after="0"/>
        <w:ind w:left="2260" w:right="608" w:firstLine="0"/>
        <w:jc w:val="left"/>
        <w:rPr>
          <w:sz w:val="20"/>
        </w:rPr>
      </w:pPr>
      <w:r>
        <w:rPr>
          <w:sz w:val="20"/>
        </w:rPr>
        <w:t>The payer and an out-of-state provider may negotiate reimbursement in excess</w:t>
      </w:r>
      <w:r>
        <w:rPr>
          <w:spacing w:val="-5"/>
          <w:sz w:val="20"/>
        </w:rPr>
        <w:t> </w:t>
      </w:r>
      <w:r>
        <w:rPr>
          <w:sz w:val="20"/>
        </w:rPr>
        <w:t>of</w:t>
      </w:r>
      <w:r>
        <w:rPr>
          <w:spacing w:val="-4"/>
          <w:sz w:val="20"/>
        </w:rPr>
        <w:t> </w:t>
      </w:r>
      <w:r>
        <w:rPr>
          <w:sz w:val="20"/>
        </w:rPr>
        <w:t>the</w:t>
      </w:r>
      <w:r>
        <w:rPr>
          <w:spacing w:val="-3"/>
          <w:sz w:val="20"/>
        </w:rPr>
        <w:t> </w:t>
      </w:r>
      <w:r>
        <w:rPr>
          <w:sz w:val="20"/>
        </w:rPr>
        <w:t>fee</w:t>
      </w:r>
      <w:r>
        <w:rPr>
          <w:spacing w:val="-1"/>
          <w:sz w:val="20"/>
        </w:rPr>
        <w:t> </w:t>
      </w:r>
      <w:r>
        <w:rPr>
          <w:sz w:val="20"/>
        </w:rPr>
        <w:t>schedule</w:t>
      </w:r>
      <w:r>
        <w:rPr>
          <w:spacing w:val="-4"/>
          <w:sz w:val="20"/>
        </w:rPr>
        <w:t> </w:t>
      </w:r>
      <w:r>
        <w:rPr>
          <w:sz w:val="20"/>
        </w:rPr>
        <w:t>when</w:t>
      </w:r>
      <w:r>
        <w:rPr>
          <w:spacing w:val="-2"/>
          <w:sz w:val="20"/>
        </w:rPr>
        <w:t> </w:t>
      </w:r>
      <w:r>
        <w:rPr>
          <w:sz w:val="20"/>
        </w:rPr>
        <w:t>required</w:t>
      </w:r>
      <w:r>
        <w:rPr>
          <w:spacing w:val="-2"/>
          <w:sz w:val="20"/>
        </w:rPr>
        <w:t> </w:t>
      </w:r>
      <w:r>
        <w:rPr>
          <w:sz w:val="20"/>
        </w:rPr>
        <w:t>to</w:t>
      </w:r>
      <w:r>
        <w:rPr>
          <w:spacing w:val="-3"/>
          <w:sz w:val="20"/>
        </w:rPr>
        <w:t> </w:t>
      </w:r>
      <w:r>
        <w:rPr>
          <w:sz w:val="20"/>
        </w:rPr>
        <w:t>obtain</w:t>
      </w:r>
      <w:r>
        <w:rPr>
          <w:spacing w:val="-2"/>
          <w:sz w:val="20"/>
        </w:rPr>
        <w:t> </w:t>
      </w:r>
      <w:r>
        <w:rPr>
          <w:sz w:val="20"/>
        </w:rPr>
        <w:t>reasonable</w:t>
      </w:r>
      <w:r>
        <w:rPr>
          <w:spacing w:val="-4"/>
          <w:sz w:val="20"/>
        </w:rPr>
        <w:t> </w:t>
      </w:r>
      <w:r>
        <w:rPr>
          <w:sz w:val="20"/>
        </w:rPr>
        <w:t>and</w:t>
      </w:r>
      <w:r>
        <w:rPr>
          <w:spacing w:val="-2"/>
          <w:sz w:val="20"/>
        </w:rPr>
        <w:t> </w:t>
      </w:r>
      <w:r>
        <w:rPr>
          <w:sz w:val="20"/>
        </w:rPr>
        <w:t>necessary</w:t>
      </w:r>
      <w:r>
        <w:rPr>
          <w:spacing w:val="-2"/>
          <w:sz w:val="20"/>
        </w:rPr>
        <w:t> </w:t>
      </w:r>
      <w:r>
        <w:rPr>
          <w:sz w:val="20"/>
        </w:rPr>
        <w:t>care</w:t>
      </w:r>
      <w:r>
        <w:rPr>
          <w:spacing w:val="-3"/>
          <w:sz w:val="20"/>
        </w:rPr>
        <w:t> </w:t>
      </w:r>
      <w:r>
        <w:rPr>
          <w:sz w:val="20"/>
        </w:rPr>
        <w:t>for an injured worker.</w:t>
      </w:r>
    </w:p>
    <w:p>
      <w:pPr>
        <w:pStyle w:val="BodyText"/>
        <w:rPr>
          <w:sz w:val="23"/>
        </w:rPr>
      </w:pPr>
    </w:p>
    <w:p>
      <w:pPr>
        <w:pStyle w:val="ListParagraph"/>
        <w:numPr>
          <w:ilvl w:val="3"/>
          <w:numId w:val="2"/>
        </w:numPr>
        <w:tabs>
          <w:tab w:pos="2980" w:val="left" w:leader="none"/>
          <w:tab w:pos="2981" w:val="left" w:leader="none"/>
        </w:tabs>
        <w:spacing w:line="276" w:lineRule="auto" w:before="0" w:after="0"/>
        <w:ind w:left="2260" w:right="496" w:firstLine="0"/>
        <w:jc w:val="left"/>
        <w:rPr>
          <w:sz w:val="20"/>
        </w:rPr>
      </w:pPr>
      <w:r>
        <w:rPr>
          <w:sz w:val="20"/>
        </w:rPr>
        <w:t>Pursuant to § 8-67-112(3), the Uninsured Employer Board may negotiate</w:t>
      </w:r>
      <w:r>
        <w:rPr>
          <w:spacing w:val="-27"/>
          <w:sz w:val="20"/>
        </w:rPr>
        <w:t> </w:t>
      </w:r>
      <w:r>
        <w:rPr>
          <w:sz w:val="20"/>
        </w:rPr>
        <w:t>rates of reimbursement for medical providers.</w:t>
      </w:r>
    </w:p>
    <w:p>
      <w:pPr>
        <w:pStyle w:val="BodyText"/>
        <w:spacing w:before="9"/>
        <w:rPr>
          <w:sz w:val="22"/>
        </w:rPr>
      </w:pPr>
    </w:p>
    <w:p>
      <w:pPr>
        <w:pStyle w:val="ListParagraph"/>
        <w:numPr>
          <w:ilvl w:val="2"/>
          <w:numId w:val="2"/>
        </w:numPr>
        <w:tabs>
          <w:tab w:pos="2260" w:val="left" w:leader="none"/>
          <w:tab w:pos="2261" w:val="left" w:leader="none"/>
        </w:tabs>
        <w:spacing w:line="240" w:lineRule="auto" w:before="1" w:after="0"/>
        <w:ind w:left="2260" w:right="0" w:hanging="720"/>
        <w:jc w:val="left"/>
        <w:rPr>
          <w:sz w:val="20"/>
        </w:rPr>
      </w:pPr>
      <w:r>
        <w:rPr>
          <w:sz w:val="20"/>
        </w:rPr>
        <w:t>The fee schedule does not limit the billing</w:t>
      </w:r>
      <w:r>
        <w:rPr>
          <w:spacing w:val="-8"/>
          <w:sz w:val="20"/>
        </w:rPr>
        <w:t> </w:t>
      </w:r>
      <w:r>
        <w:rPr>
          <w:sz w:val="20"/>
        </w:rPr>
        <w:t>charges.</w:t>
      </w:r>
    </w:p>
    <w:p>
      <w:pPr>
        <w:pStyle w:val="BodyText"/>
        <w:rPr>
          <w:sz w:val="26"/>
        </w:rPr>
      </w:pPr>
    </w:p>
    <w:p>
      <w:pPr>
        <w:pStyle w:val="ListParagraph"/>
        <w:numPr>
          <w:ilvl w:val="2"/>
          <w:numId w:val="2"/>
        </w:numPr>
        <w:tabs>
          <w:tab w:pos="2260" w:val="left" w:leader="none"/>
          <w:tab w:pos="2261" w:val="left" w:leader="none"/>
        </w:tabs>
        <w:spacing w:line="276" w:lineRule="auto" w:before="0" w:after="0"/>
        <w:ind w:left="1540" w:right="492" w:firstLine="0"/>
        <w:jc w:val="left"/>
        <w:rPr>
          <w:sz w:val="20"/>
        </w:rPr>
      </w:pPr>
      <w:r>
        <w:rPr>
          <w:sz w:val="20"/>
        </w:rPr>
        <w:t>Payment for billed services not identified or identified but without established value in the Medical Fee Schedule shall require prior authorization from the payer pursuant to section 16-6, except when the billed non-established valued service or procedure is an emergency or a payment mechanism under Rule 18 is identifiable, but not explicit. Examples of these exception(s) include ambulance bills or supply bills that are covered under Rule 18 with an identified payment mechanism. Similar established code values from the Medical Fee Schedule, recommended by the requesting physician, shall govern the maximum fee schedule</w:t>
      </w:r>
      <w:r>
        <w:rPr>
          <w:spacing w:val="-26"/>
          <w:sz w:val="20"/>
        </w:rPr>
        <w:t> </w:t>
      </w:r>
      <w:r>
        <w:rPr>
          <w:sz w:val="20"/>
        </w:rPr>
        <w:t>payment.</w:t>
      </w:r>
    </w:p>
    <w:p>
      <w:pPr>
        <w:spacing w:after="0" w:line="276" w:lineRule="auto"/>
        <w:jc w:val="left"/>
        <w:rPr>
          <w:sz w:val="20"/>
        </w:rPr>
        <w:sectPr>
          <w:pgSz w:w="12240" w:h="15840"/>
          <w:pgMar w:header="0" w:footer="1164" w:top="1500" w:bottom="1400" w:left="1160" w:right="1240"/>
        </w:sectPr>
      </w:pPr>
    </w:p>
    <w:p>
      <w:pPr>
        <w:pStyle w:val="ListParagraph"/>
        <w:numPr>
          <w:ilvl w:val="1"/>
          <w:numId w:val="2"/>
        </w:numPr>
        <w:tabs>
          <w:tab w:pos="820" w:val="left" w:leader="none"/>
          <w:tab w:pos="821" w:val="left" w:leader="none"/>
        </w:tabs>
        <w:spacing w:line="240" w:lineRule="auto" w:before="41" w:after="0"/>
        <w:ind w:left="820" w:right="0" w:hanging="720"/>
        <w:jc w:val="left"/>
        <w:rPr>
          <w:sz w:val="20"/>
        </w:rPr>
      </w:pPr>
      <w:bookmarkStart w:name="_bookmark8" w:id="17"/>
      <w:bookmarkEnd w:id="17"/>
      <w:r>
        <w:rPr/>
      </w:r>
      <w:bookmarkStart w:name="_bookmark8" w:id="18"/>
      <w:bookmarkEnd w:id="18"/>
      <w:r>
        <w:rPr>
          <w:sz w:val="20"/>
        </w:rPr>
        <w:t>REQUIRED</w:t>
      </w:r>
      <w:r>
        <w:rPr>
          <w:sz w:val="20"/>
        </w:rPr>
        <w:t> BILLING FORMS, CODES, AND</w:t>
      </w:r>
      <w:r>
        <w:rPr>
          <w:spacing w:val="-3"/>
          <w:sz w:val="20"/>
        </w:rPr>
        <w:t> </w:t>
      </w:r>
      <w:r>
        <w:rPr>
          <w:sz w:val="20"/>
        </w:rPr>
        <w:t>PROCEDURES</w:t>
      </w:r>
    </w:p>
    <w:p>
      <w:pPr>
        <w:pStyle w:val="BodyText"/>
        <w:spacing w:before="6"/>
        <w:rPr>
          <w:sz w:val="24"/>
        </w:rPr>
      </w:pPr>
    </w:p>
    <w:p>
      <w:pPr>
        <w:pStyle w:val="ListParagraph"/>
        <w:numPr>
          <w:ilvl w:val="2"/>
          <w:numId w:val="2"/>
        </w:numPr>
        <w:tabs>
          <w:tab w:pos="1540" w:val="left" w:leader="none"/>
          <w:tab w:pos="1541" w:val="left" w:leader="none"/>
        </w:tabs>
        <w:spacing w:line="240" w:lineRule="auto" w:before="0" w:after="0"/>
        <w:ind w:left="1540" w:right="556" w:hanging="720"/>
        <w:jc w:val="left"/>
        <w:rPr>
          <w:sz w:val="20"/>
        </w:rPr>
      </w:pPr>
      <w:r>
        <w:rPr>
          <w:sz w:val="20"/>
        </w:rPr>
        <w:t>Medical</w:t>
      </w:r>
      <w:r>
        <w:rPr>
          <w:spacing w:val="-3"/>
          <w:sz w:val="20"/>
        </w:rPr>
        <w:t> </w:t>
      </w:r>
      <w:r>
        <w:rPr>
          <w:sz w:val="20"/>
        </w:rPr>
        <w:t>providers</w:t>
      </w:r>
      <w:r>
        <w:rPr>
          <w:spacing w:val="-1"/>
          <w:sz w:val="20"/>
        </w:rPr>
        <w:t> </w:t>
      </w:r>
      <w:r>
        <w:rPr>
          <w:sz w:val="20"/>
        </w:rPr>
        <w:t>shall</w:t>
      </w:r>
      <w:r>
        <w:rPr>
          <w:spacing w:val="-2"/>
          <w:sz w:val="20"/>
        </w:rPr>
        <w:t> </w:t>
      </w:r>
      <w:r>
        <w:rPr>
          <w:sz w:val="20"/>
        </w:rPr>
        <w:t>use</w:t>
      </w:r>
      <w:r>
        <w:rPr>
          <w:spacing w:val="-3"/>
          <w:sz w:val="20"/>
        </w:rPr>
        <w:t> </w:t>
      </w:r>
      <w:r>
        <w:rPr>
          <w:sz w:val="20"/>
        </w:rPr>
        <w:t>only</w:t>
      </w:r>
      <w:r>
        <w:rPr>
          <w:spacing w:val="-3"/>
          <w:sz w:val="20"/>
        </w:rPr>
        <w:t> </w:t>
      </w:r>
      <w:r>
        <w:rPr>
          <w:sz w:val="20"/>
        </w:rPr>
        <w:t>the</w:t>
      </w:r>
      <w:r>
        <w:rPr>
          <w:spacing w:val="-3"/>
          <w:sz w:val="20"/>
        </w:rPr>
        <w:t> </w:t>
      </w:r>
      <w:r>
        <w:rPr>
          <w:sz w:val="20"/>
        </w:rPr>
        <w:t>billing</w:t>
      </w:r>
      <w:r>
        <w:rPr>
          <w:spacing w:val="-3"/>
          <w:sz w:val="20"/>
        </w:rPr>
        <w:t> </w:t>
      </w:r>
      <w:r>
        <w:rPr>
          <w:sz w:val="20"/>
        </w:rPr>
        <w:t>forms</w:t>
      </w:r>
      <w:r>
        <w:rPr>
          <w:spacing w:val="-4"/>
          <w:sz w:val="20"/>
        </w:rPr>
        <w:t> </w:t>
      </w:r>
      <w:r>
        <w:rPr>
          <w:sz w:val="20"/>
        </w:rPr>
        <w:t>listed</w:t>
      </w:r>
      <w:r>
        <w:rPr>
          <w:spacing w:val="-2"/>
          <w:sz w:val="20"/>
        </w:rPr>
        <w:t> </w:t>
      </w:r>
      <w:r>
        <w:rPr>
          <w:sz w:val="20"/>
        </w:rPr>
        <w:t>below</w:t>
      </w:r>
      <w:r>
        <w:rPr>
          <w:spacing w:val="-4"/>
          <w:sz w:val="20"/>
        </w:rPr>
        <w:t> </w:t>
      </w:r>
      <w:r>
        <w:rPr>
          <w:sz w:val="20"/>
        </w:rPr>
        <w:t>or</w:t>
      </w:r>
      <w:r>
        <w:rPr>
          <w:spacing w:val="-2"/>
          <w:sz w:val="20"/>
        </w:rPr>
        <w:t> </w:t>
      </w:r>
      <w:r>
        <w:rPr>
          <w:sz w:val="20"/>
        </w:rPr>
        <w:t>their</w:t>
      </w:r>
      <w:r>
        <w:rPr>
          <w:spacing w:val="-2"/>
          <w:sz w:val="20"/>
        </w:rPr>
        <w:t> </w:t>
      </w:r>
      <w:r>
        <w:rPr>
          <w:sz w:val="20"/>
        </w:rPr>
        <w:t>electronic</w:t>
      </w:r>
      <w:r>
        <w:rPr>
          <w:spacing w:val="-2"/>
          <w:sz w:val="20"/>
        </w:rPr>
        <w:t> </w:t>
      </w:r>
      <w:r>
        <w:rPr>
          <w:sz w:val="20"/>
        </w:rPr>
        <w:t>reproductions. Any reproduction shall be an exact duplication of the form(s) in content and appearance. If the payer agrees, providers may place identifying information in the margin of the form. Payment for any services not billed on the forms identified in this Rule may be denied. However, the payer shall comply with the applicable provisions set forth in section</w:t>
      </w:r>
      <w:r>
        <w:rPr>
          <w:spacing w:val="-9"/>
          <w:sz w:val="20"/>
        </w:rPr>
        <w:t> </w:t>
      </w:r>
      <w:r>
        <w:rPr>
          <w:sz w:val="20"/>
        </w:rPr>
        <w:t>16-11.</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439" w:hanging="720"/>
        <w:jc w:val="left"/>
        <w:rPr>
          <w:rFonts w:ascii="Arial"/>
          <w:sz w:val="20"/>
        </w:rPr>
      </w:pPr>
      <w:r>
        <w:rPr>
          <w:sz w:val="20"/>
        </w:rPr>
        <w:t>CMS (Centers for Medicare &amp; Medicaid Services) -1500 shall be used by all providers billing for professional services, durable medical equipment (DME)and ambulance services, with the exception of those providers billing for dental services or procedures. Health care providers shall provide their name and credentials in the appropriate box of theCMS-1500. Non-hospital based ASCs may bill on the CMS-1500, however an SG modifier must be appended to the technical component of services to indicate a facility charge and to qualify for reimbursement as a facility</w:t>
      </w:r>
      <w:r>
        <w:rPr>
          <w:spacing w:val="-7"/>
          <w:sz w:val="20"/>
        </w:rPr>
        <w:t> </w:t>
      </w:r>
      <w:r>
        <w:rPr>
          <w:sz w:val="20"/>
        </w:rPr>
        <w:t>claim.</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513" w:hanging="720"/>
        <w:jc w:val="left"/>
        <w:rPr>
          <w:rFonts w:ascii="Arial" w:hAnsi="Arial"/>
          <w:sz w:val="20"/>
        </w:rPr>
      </w:pPr>
      <w:r>
        <w:rPr>
          <w:sz w:val="20"/>
        </w:rPr>
        <w:t>UB-04</w:t>
      </w:r>
      <w:r>
        <w:rPr>
          <w:spacing w:val="-4"/>
          <w:sz w:val="20"/>
        </w:rPr>
        <w:t> </w:t>
      </w:r>
      <w:r>
        <w:rPr>
          <w:sz w:val="20"/>
        </w:rPr>
        <w:t>-</w:t>
      </w:r>
      <w:r>
        <w:rPr>
          <w:spacing w:val="-1"/>
          <w:sz w:val="20"/>
        </w:rPr>
        <w:t> </w:t>
      </w:r>
      <w:r>
        <w:rPr>
          <w:sz w:val="20"/>
        </w:rPr>
        <w:t>shall</w:t>
      </w:r>
      <w:r>
        <w:rPr>
          <w:spacing w:val="-3"/>
          <w:sz w:val="20"/>
        </w:rPr>
        <w:t> </w:t>
      </w:r>
      <w:r>
        <w:rPr>
          <w:sz w:val="20"/>
        </w:rPr>
        <w:t>be</w:t>
      </w:r>
      <w:r>
        <w:rPr>
          <w:spacing w:val="-5"/>
          <w:sz w:val="20"/>
        </w:rPr>
        <w:t> </w:t>
      </w:r>
      <w:r>
        <w:rPr>
          <w:sz w:val="20"/>
        </w:rPr>
        <w:t>used</w:t>
      </w:r>
      <w:r>
        <w:rPr>
          <w:spacing w:val="-3"/>
          <w:sz w:val="20"/>
        </w:rPr>
        <w:t> </w:t>
      </w:r>
      <w:r>
        <w:rPr>
          <w:sz w:val="20"/>
        </w:rPr>
        <w:t>by</w:t>
      </w:r>
      <w:r>
        <w:rPr>
          <w:spacing w:val="-3"/>
          <w:sz w:val="20"/>
        </w:rPr>
        <w:t> </w:t>
      </w:r>
      <w:r>
        <w:rPr>
          <w:sz w:val="20"/>
        </w:rPr>
        <w:t>all</w:t>
      </w:r>
      <w:r>
        <w:rPr>
          <w:spacing w:val="-3"/>
          <w:sz w:val="20"/>
        </w:rPr>
        <w:t> </w:t>
      </w:r>
      <w:r>
        <w:rPr>
          <w:sz w:val="20"/>
        </w:rPr>
        <w:t>hospitals,</w:t>
      </w:r>
      <w:r>
        <w:rPr>
          <w:spacing w:val="-3"/>
          <w:sz w:val="20"/>
        </w:rPr>
        <w:t> </w:t>
      </w:r>
      <w:r>
        <w:rPr>
          <w:sz w:val="20"/>
        </w:rPr>
        <w:t>hospital-based</w:t>
      </w:r>
      <w:r>
        <w:rPr>
          <w:spacing w:val="-4"/>
          <w:sz w:val="20"/>
        </w:rPr>
        <w:t> </w:t>
      </w:r>
      <w:r>
        <w:rPr>
          <w:sz w:val="20"/>
        </w:rPr>
        <w:t>ambulance/air</w:t>
      </w:r>
      <w:r>
        <w:rPr>
          <w:spacing w:val="-3"/>
          <w:sz w:val="20"/>
        </w:rPr>
        <w:t> </w:t>
      </w:r>
      <w:r>
        <w:rPr>
          <w:sz w:val="20"/>
        </w:rPr>
        <w:t>services,</w:t>
      </w:r>
      <w:r>
        <w:rPr>
          <w:spacing w:val="-3"/>
          <w:sz w:val="20"/>
        </w:rPr>
        <w:t> </w:t>
      </w:r>
      <w:r>
        <w:rPr>
          <w:sz w:val="20"/>
        </w:rPr>
        <w:t>Children’s Hospitals, CAHs, Veterans’ Administration Medical Facilities, home health and facilities meeting the definitions found in section 16-2, when billingfor hospital services or any facility fees billed by any other provider, such as hospital-based</w:t>
      </w:r>
      <w:r>
        <w:rPr>
          <w:spacing w:val="-18"/>
          <w:sz w:val="20"/>
        </w:rPr>
        <w:t> </w:t>
      </w:r>
      <w:r>
        <w:rPr>
          <w:sz w:val="20"/>
        </w:rPr>
        <w:t>ASCs.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550" w:hanging="721"/>
        <w:jc w:val="left"/>
        <w:rPr>
          <w:rFonts w:ascii="Arial"/>
          <w:sz w:val="20"/>
        </w:rPr>
      </w:pPr>
      <w:r>
        <w:rPr>
          <w:sz w:val="20"/>
        </w:rPr>
        <w:t>Some</w:t>
      </w:r>
      <w:r>
        <w:rPr>
          <w:spacing w:val="-7"/>
          <w:sz w:val="20"/>
        </w:rPr>
        <w:t> </w:t>
      </w:r>
      <w:r>
        <w:rPr>
          <w:sz w:val="20"/>
        </w:rPr>
        <w:t>outpatient</w:t>
      </w:r>
      <w:r>
        <w:rPr>
          <w:spacing w:val="-4"/>
          <w:sz w:val="20"/>
        </w:rPr>
        <w:t> </w:t>
      </w:r>
      <w:r>
        <w:rPr>
          <w:sz w:val="20"/>
        </w:rPr>
        <w:t>hospital</w:t>
      </w:r>
      <w:r>
        <w:rPr>
          <w:spacing w:val="-5"/>
          <w:sz w:val="20"/>
        </w:rPr>
        <w:t> </w:t>
      </w:r>
      <w:r>
        <w:rPr>
          <w:sz w:val="20"/>
        </w:rPr>
        <w:t>therapy</w:t>
      </w:r>
      <w:r>
        <w:rPr>
          <w:spacing w:val="-4"/>
          <w:sz w:val="20"/>
        </w:rPr>
        <w:t> </w:t>
      </w:r>
      <w:r>
        <w:rPr>
          <w:sz w:val="20"/>
        </w:rPr>
        <w:t>services</w:t>
      </w:r>
      <w:r>
        <w:rPr>
          <w:spacing w:val="-4"/>
          <w:sz w:val="20"/>
        </w:rPr>
        <w:t> </w:t>
      </w:r>
      <w:r>
        <w:rPr>
          <w:sz w:val="20"/>
        </w:rPr>
        <w:t>(Physical,</w:t>
      </w:r>
      <w:r>
        <w:rPr>
          <w:spacing w:val="-5"/>
          <w:sz w:val="20"/>
        </w:rPr>
        <w:t> </w:t>
      </w:r>
      <w:r>
        <w:rPr>
          <w:sz w:val="20"/>
        </w:rPr>
        <w:t>Occupational,</w:t>
      </w:r>
      <w:r>
        <w:rPr>
          <w:spacing w:val="-4"/>
          <w:sz w:val="20"/>
        </w:rPr>
        <w:t> </w:t>
      </w:r>
      <w:r>
        <w:rPr>
          <w:sz w:val="20"/>
        </w:rPr>
        <w:t>or</w:t>
      </w:r>
      <w:r>
        <w:rPr>
          <w:spacing w:val="-5"/>
          <w:sz w:val="20"/>
        </w:rPr>
        <w:t> </w:t>
      </w:r>
      <w:r>
        <w:rPr>
          <w:sz w:val="20"/>
        </w:rPr>
        <w:t>Speech) may also be billed on a UB-04. For these services, the UB-04 must have Form Locator Type 013x, 074x, 075x, or 085x, and one </w:t>
      </w:r>
      <w:r>
        <w:rPr>
          <w:spacing w:val="3"/>
          <w:sz w:val="20"/>
        </w:rPr>
        <w:t>ofthe </w:t>
      </w:r>
      <w:r>
        <w:rPr>
          <w:sz w:val="20"/>
        </w:rPr>
        <w:t>following revenue code(s):</w:t>
      </w:r>
    </w:p>
    <w:p>
      <w:pPr>
        <w:pStyle w:val="BodyText"/>
        <w:spacing w:before="8"/>
        <w:rPr>
          <w:sz w:val="28"/>
        </w:rPr>
      </w:pPr>
    </w:p>
    <w:p>
      <w:pPr>
        <w:pStyle w:val="ListParagraph"/>
        <w:numPr>
          <w:ilvl w:val="0"/>
          <w:numId w:val="3"/>
        </w:numPr>
        <w:tabs>
          <w:tab w:pos="3700" w:val="left" w:leader="none"/>
          <w:tab w:pos="3701" w:val="left" w:leader="none"/>
        </w:tabs>
        <w:spacing w:line="240" w:lineRule="auto" w:before="0" w:after="0"/>
        <w:ind w:left="3701" w:right="0" w:hanging="720"/>
        <w:jc w:val="left"/>
        <w:rPr>
          <w:sz w:val="20"/>
        </w:rPr>
      </w:pPr>
      <w:r>
        <w:rPr>
          <w:sz w:val="20"/>
        </w:rPr>
        <w:t>Revenue Code 042X Physical</w:t>
      </w:r>
      <w:r>
        <w:rPr>
          <w:spacing w:val="-13"/>
          <w:sz w:val="20"/>
        </w:rPr>
        <w:t> </w:t>
      </w:r>
      <w:r>
        <w:rPr>
          <w:sz w:val="20"/>
        </w:rPr>
        <w:t>Therapy</w:t>
      </w:r>
    </w:p>
    <w:p>
      <w:pPr>
        <w:pStyle w:val="ListParagraph"/>
        <w:numPr>
          <w:ilvl w:val="0"/>
          <w:numId w:val="3"/>
        </w:numPr>
        <w:tabs>
          <w:tab w:pos="3700" w:val="left" w:leader="none"/>
          <w:tab w:pos="3701" w:val="left" w:leader="none"/>
        </w:tabs>
        <w:spacing w:line="255" w:lineRule="exact" w:before="0" w:after="0"/>
        <w:ind w:left="3701" w:right="0" w:hanging="720"/>
        <w:jc w:val="left"/>
        <w:rPr>
          <w:sz w:val="20"/>
        </w:rPr>
      </w:pPr>
      <w:r>
        <w:rPr>
          <w:sz w:val="20"/>
        </w:rPr>
        <w:t>Revenue Code 043X Occupational</w:t>
      </w:r>
      <w:r>
        <w:rPr>
          <w:spacing w:val="-13"/>
          <w:sz w:val="20"/>
        </w:rPr>
        <w:t> </w:t>
      </w:r>
      <w:r>
        <w:rPr>
          <w:sz w:val="20"/>
        </w:rPr>
        <w:t>Therapy</w:t>
      </w:r>
    </w:p>
    <w:p>
      <w:pPr>
        <w:pStyle w:val="ListParagraph"/>
        <w:numPr>
          <w:ilvl w:val="0"/>
          <w:numId w:val="3"/>
        </w:numPr>
        <w:tabs>
          <w:tab w:pos="3700" w:val="left" w:leader="none"/>
          <w:tab w:pos="3701" w:val="left" w:leader="none"/>
        </w:tabs>
        <w:spacing w:line="240" w:lineRule="auto" w:before="0" w:after="0"/>
        <w:ind w:left="3701" w:right="0" w:hanging="720"/>
        <w:jc w:val="left"/>
        <w:rPr>
          <w:sz w:val="20"/>
        </w:rPr>
      </w:pPr>
      <w:r>
        <w:rPr>
          <w:sz w:val="20"/>
        </w:rPr>
        <w:t>Revenue Code 044X Speech/Language</w:t>
      </w:r>
      <w:r>
        <w:rPr>
          <w:spacing w:val="-15"/>
          <w:sz w:val="20"/>
        </w:rPr>
        <w:t> </w:t>
      </w:r>
      <w:r>
        <w:rPr>
          <w:sz w:val="20"/>
        </w:rPr>
        <w:t>Therapy</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495" w:hanging="721"/>
        <w:jc w:val="left"/>
        <w:rPr>
          <w:rFonts w:ascii="Arial" w:hAnsi="Arial"/>
          <w:sz w:val="20"/>
        </w:rPr>
      </w:pPr>
      <w:r>
        <w:rPr/>
        <w:pict>
          <v:line style="position:absolute;mso-position-horizontal-relative:page;mso-position-vertical-relative:paragraph;z-index:-21304" from="307.700012pt,22.136485pt" to="309.850012pt,22.136485pt" stroked="true" strokeweight=".73pt" strokecolor="#000000">
            <v:stroke dashstyle="solid"/>
            <w10:wrap type="none"/>
          </v:line>
        </w:pict>
      </w:r>
      <w:r>
        <w:rPr>
          <w:sz w:val="20"/>
        </w:rPr>
        <w:t>CAHs designated by Medicare or Exhibit # 3 to Rule 18 may use a UB- 04 to bill professional services if the professional has reassigned his or her billing rights to the CAH using Medicare’s Method II. The CAH shall list bill type 851-854, as well as one of the following revenue code(s) and Health Care Common Procedure</w:t>
      </w:r>
      <w:r>
        <w:rPr>
          <w:spacing w:val="-4"/>
          <w:sz w:val="20"/>
        </w:rPr>
        <w:t> </w:t>
      </w:r>
      <w:r>
        <w:rPr>
          <w:sz w:val="20"/>
        </w:rPr>
        <w:t>Coding</w:t>
      </w:r>
      <w:r>
        <w:rPr>
          <w:spacing w:val="-1"/>
          <w:sz w:val="20"/>
        </w:rPr>
        <w:t> </w:t>
      </w:r>
      <w:r>
        <w:rPr>
          <w:sz w:val="20"/>
        </w:rPr>
        <w:t>System</w:t>
      </w:r>
      <w:r>
        <w:rPr>
          <w:spacing w:val="-1"/>
          <w:sz w:val="20"/>
        </w:rPr>
        <w:t> </w:t>
      </w:r>
      <w:r>
        <w:rPr>
          <w:sz w:val="20"/>
        </w:rPr>
        <w:t>(HCPCS)</w:t>
      </w:r>
      <w:r>
        <w:rPr>
          <w:spacing w:val="-4"/>
          <w:sz w:val="20"/>
        </w:rPr>
        <w:t> </w:t>
      </w:r>
      <w:r>
        <w:rPr>
          <w:sz w:val="20"/>
        </w:rPr>
        <w:t>codes</w:t>
      </w:r>
      <w:r>
        <w:rPr>
          <w:spacing w:val="-4"/>
          <w:sz w:val="20"/>
        </w:rPr>
        <w:t> </w:t>
      </w:r>
      <w:r>
        <w:rPr>
          <w:sz w:val="20"/>
        </w:rPr>
        <w:t>in</w:t>
      </w:r>
      <w:r>
        <w:rPr>
          <w:spacing w:val="-1"/>
          <w:sz w:val="20"/>
        </w:rPr>
        <w:t> </w:t>
      </w:r>
      <w:r>
        <w:rPr>
          <w:sz w:val="20"/>
        </w:rPr>
        <w:t>the</w:t>
      </w:r>
      <w:r>
        <w:rPr>
          <w:spacing w:val="-3"/>
          <w:sz w:val="20"/>
        </w:rPr>
        <w:t> </w:t>
      </w:r>
      <w:r>
        <w:rPr>
          <w:sz w:val="20"/>
        </w:rPr>
        <w:t>HCPCS</w:t>
      </w:r>
      <w:r>
        <w:rPr>
          <w:spacing w:val="-4"/>
          <w:sz w:val="20"/>
        </w:rPr>
        <w:t> </w:t>
      </w:r>
      <w:r>
        <w:rPr>
          <w:sz w:val="20"/>
        </w:rPr>
        <w:t>Rates</w:t>
      </w:r>
      <w:r>
        <w:rPr>
          <w:spacing w:val="-4"/>
          <w:sz w:val="20"/>
        </w:rPr>
        <w:t> </w:t>
      </w:r>
      <w:r>
        <w:rPr>
          <w:sz w:val="20"/>
        </w:rPr>
        <w:t>field</w:t>
      </w:r>
      <w:r>
        <w:rPr>
          <w:spacing w:val="-2"/>
          <w:sz w:val="20"/>
        </w:rPr>
        <w:t> </w:t>
      </w:r>
      <w:r>
        <w:rPr>
          <w:sz w:val="20"/>
        </w:rPr>
        <w:t>number</w:t>
      </w:r>
      <w:r>
        <w:rPr>
          <w:spacing w:val="-13"/>
          <w:sz w:val="20"/>
        </w:rPr>
        <w:t> </w:t>
      </w:r>
      <w:r>
        <w:rPr>
          <w:sz w:val="20"/>
        </w:rPr>
        <w:t>44:</w:t>
      </w:r>
    </w:p>
    <w:p>
      <w:pPr>
        <w:pStyle w:val="BodyText"/>
        <w:spacing w:before="6"/>
        <w:rPr>
          <w:sz w:val="28"/>
        </w:rPr>
      </w:pPr>
    </w:p>
    <w:p>
      <w:pPr>
        <w:pStyle w:val="ListParagraph"/>
        <w:numPr>
          <w:ilvl w:val="0"/>
          <w:numId w:val="4"/>
        </w:numPr>
        <w:tabs>
          <w:tab w:pos="3700" w:val="left" w:leader="none"/>
          <w:tab w:pos="3701" w:val="left" w:leader="none"/>
        </w:tabs>
        <w:spacing w:line="255" w:lineRule="exact" w:before="0" w:after="0"/>
        <w:ind w:left="3701" w:right="0" w:hanging="720"/>
        <w:jc w:val="left"/>
        <w:rPr>
          <w:sz w:val="20"/>
        </w:rPr>
      </w:pPr>
      <w:r>
        <w:rPr>
          <w:sz w:val="20"/>
        </w:rPr>
        <w:t>0960 - Professional Fee</w:t>
      </w:r>
      <w:r>
        <w:rPr>
          <w:spacing w:val="-16"/>
          <w:sz w:val="20"/>
        </w:rPr>
        <w:t> </w:t>
      </w:r>
      <w:r>
        <w:rPr>
          <w:sz w:val="20"/>
        </w:rPr>
        <w:t>General</w:t>
      </w:r>
    </w:p>
    <w:p>
      <w:pPr>
        <w:pStyle w:val="ListParagraph"/>
        <w:numPr>
          <w:ilvl w:val="0"/>
          <w:numId w:val="4"/>
        </w:numPr>
        <w:tabs>
          <w:tab w:pos="3700" w:val="left" w:leader="none"/>
          <w:tab w:pos="3701" w:val="left" w:leader="none"/>
        </w:tabs>
        <w:spacing w:line="240" w:lineRule="auto" w:before="0" w:after="0"/>
        <w:ind w:left="3701" w:right="0" w:hanging="720"/>
        <w:jc w:val="left"/>
        <w:rPr>
          <w:sz w:val="20"/>
        </w:rPr>
      </w:pPr>
      <w:r>
        <w:rPr>
          <w:sz w:val="20"/>
        </w:rPr>
        <w:t>0961 -</w:t>
      </w:r>
      <w:r>
        <w:rPr>
          <w:spacing w:val="-12"/>
          <w:sz w:val="20"/>
        </w:rPr>
        <w:t> </w:t>
      </w:r>
      <w:r>
        <w:rPr>
          <w:sz w:val="20"/>
        </w:rPr>
        <w:t>Psychiatric</w:t>
      </w:r>
    </w:p>
    <w:p>
      <w:pPr>
        <w:pStyle w:val="ListParagraph"/>
        <w:numPr>
          <w:ilvl w:val="0"/>
          <w:numId w:val="4"/>
        </w:numPr>
        <w:tabs>
          <w:tab w:pos="3700" w:val="left" w:leader="none"/>
          <w:tab w:pos="3701" w:val="left" w:leader="none"/>
        </w:tabs>
        <w:spacing w:line="255" w:lineRule="exact" w:before="2" w:after="0"/>
        <w:ind w:left="3701" w:right="0" w:hanging="720"/>
        <w:jc w:val="left"/>
        <w:rPr>
          <w:sz w:val="20"/>
        </w:rPr>
      </w:pPr>
      <w:r>
        <w:rPr>
          <w:sz w:val="20"/>
        </w:rPr>
        <w:t>0962 -</w:t>
      </w:r>
      <w:r>
        <w:rPr>
          <w:spacing w:val="-12"/>
          <w:sz w:val="20"/>
        </w:rPr>
        <w:t> </w:t>
      </w:r>
      <w:r>
        <w:rPr>
          <w:sz w:val="20"/>
        </w:rPr>
        <w:t>Ophthalmology</w:t>
      </w:r>
    </w:p>
    <w:p>
      <w:pPr>
        <w:pStyle w:val="ListParagraph"/>
        <w:numPr>
          <w:ilvl w:val="0"/>
          <w:numId w:val="4"/>
        </w:numPr>
        <w:tabs>
          <w:tab w:pos="3700" w:val="left" w:leader="none"/>
          <w:tab w:pos="3701" w:val="left" w:leader="none"/>
        </w:tabs>
        <w:spacing w:line="240" w:lineRule="auto" w:before="0" w:after="0"/>
        <w:ind w:left="3701" w:right="0" w:hanging="720"/>
        <w:jc w:val="left"/>
        <w:rPr>
          <w:sz w:val="20"/>
        </w:rPr>
      </w:pPr>
      <w:r>
        <w:rPr>
          <w:sz w:val="20"/>
        </w:rPr>
        <w:t>0963 - Anesthesiologist</w:t>
      </w:r>
      <w:r>
        <w:rPr>
          <w:spacing w:val="-13"/>
          <w:sz w:val="20"/>
        </w:rPr>
        <w:t> </w:t>
      </w:r>
      <w:r>
        <w:rPr>
          <w:sz w:val="20"/>
        </w:rPr>
        <w:t>(MD)</w:t>
      </w:r>
    </w:p>
    <w:p>
      <w:pPr>
        <w:pStyle w:val="ListParagraph"/>
        <w:numPr>
          <w:ilvl w:val="0"/>
          <w:numId w:val="4"/>
        </w:numPr>
        <w:tabs>
          <w:tab w:pos="3700" w:val="left" w:leader="none"/>
          <w:tab w:pos="3701" w:val="left" w:leader="none"/>
        </w:tabs>
        <w:spacing w:line="255" w:lineRule="exact" w:before="0" w:after="0"/>
        <w:ind w:left="3701" w:right="0" w:hanging="720"/>
        <w:jc w:val="left"/>
        <w:rPr>
          <w:sz w:val="20"/>
        </w:rPr>
      </w:pPr>
      <w:r>
        <w:rPr>
          <w:sz w:val="20"/>
        </w:rPr>
        <w:t>0964 - Anesthetist</w:t>
      </w:r>
      <w:r>
        <w:rPr>
          <w:spacing w:val="-13"/>
          <w:sz w:val="20"/>
        </w:rPr>
        <w:t> </w:t>
      </w:r>
      <w:r>
        <w:rPr>
          <w:sz w:val="20"/>
        </w:rPr>
        <w:t>(CRNA)</w:t>
      </w:r>
    </w:p>
    <w:p>
      <w:pPr>
        <w:pStyle w:val="ListParagraph"/>
        <w:numPr>
          <w:ilvl w:val="0"/>
          <w:numId w:val="4"/>
        </w:numPr>
        <w:tabs>
          <w:tab w:pos="3700" w:val="left" w:leader="none"/>
          <w:tab w:pos="3701" w:val="left" w:leader="none"/>
        </w:tabs>
        <w:spacing w:line="254" w:lineRule="exact" w:before="0" w:after="0"/>
        <w:ind w:left="3701" w:right="0" w:hanging="720"/>
        <w:jc w:val="left"/>
        <w:rPr>
          <w:sz w:val="20"/>
        </w:rPr>
      </w:pPr>
      <w:r>
        <w:rPr>
          <w:sz w:val="20"/>
        </w:rPr>
        <w:t>0971 - Professional Fee For</w:t>
      </w:r>
      <w:r>
        <w:rPr>
          <w:spacing w:val="-19"/>
          <w:sz w:val="20"/>
        </w:rPr>
        <w:t> </w:t>
      </w:r>
      <w:r>
        <w:rPr>
          <w:sz w:val="20"/>
        </w:rPr>
        <w:t>Laboratory</w:t>
      </w:r>
    </w:p>
    <w:p>
      <w:pPr>
        <w:pStyle w:val="ListParagraph"/>
        <w:numPr>
          <w:ilvl w:val="0"/>
          <w:numId w:val="4"/>
        </w:numPr>
        <w:tabs>
          <w:tab w:pos="3700" w:val="left" w:leader="none"/>
          <w:tab w:pos="3701" w:val="left" w:leader="none"/>
        </w:tabs>
        <w:spacing w:line="254" w:lineRule="exact" w:before="0" w:after="0"/>
        <w:ind w:left="3701" w:right="0" w:hanging="720"/>
        <w:jc w:val="left"/>
        <w:rPr>
          <w:sz w:val="20"/>
        </w:rPr>
      </w:pPr>
      <w:r>
        <w:rPr>
          <w:sz w:val="20"/>
        </w:rPr>
        <w:t>0972 - Professional Fee For Radiology</w:t>
      </w:r>
      <w:r>
        <w:rPr>
          <w:spacing w:val="-25"/>
          <w:sz w:val="20"/>
        </w:rPr>
        <w:t> </w:t>
      </w:r>
      <w:r>
        <w:rPr>
          <w:sz w:val="20"/>
        </w:rPr>
        <w:t>Diagnostic</w:t>
      </w:r>
    </w:p>
    <w:p>
      <w:pPr>
        <w:pStyle w:val="ListParagraph"/>
        <w:numPr>
          <w:ilvl w:val="0"/>
          <w:numId w:val="4"/>
        </w:numPr>
        <w:tabs>
          <w:tab w:pos="3700" w:val="left" w:leader="none"/>
          <w:tab w:pos="3701" w:val="left" w:leader="none"/>
        </w:tabs>
        <w:spacing w:line="240" w:lineRule="auto" w:before="0" w:after="0"/>
        <w:ind w:left="3701" w:right="0" w:hanging="720"/>
        <w:jc w:val="left"/>
        <w:rPr>
          <w:sz w:val="20"/>
        </w:rPr>
      </w:pPr>
      <w:r>
        <w:rPr>
          <w:sz w:val="20"/>
        </w:rPr>
        <w:t>0973 – Professional Fee - Radiology -</w:t>
      </w:r>
      <w:r>
        <w:rPr>
          <w:spacing w:val="-29"/>
          <w:sz w:val="20"/>
        </w:rPr>
        <w:t> </w:t>
      </w:r>
      <w:r>
        <w:rPr>
          <w:sz w:val="20"/>
        </w:rPr>
        <w:t>Therapeutic</w:t>
      </w:r>
    </w:p>
    <w:p>
      <w:pPr>
        <w:pStyle w:val="ListParagraph"/>
        <w:numPr>
          <w:ilvl w:val="0"/>
          <w:numId w:val="4"/>
        </w:numPr>
        <w:tabs>
          <w:tab w:pos="3700" w:val="left" w:leader="none"/>
          <w:tab w:pos="3701" w:val="left" w:leader="none"/>
        </w:tabs>
        <w:spacing w:line="255" w:lineRule="exact" w:before="2" w:after="0"/>
        <w:ind w:left="3701" w:right="0" w:hanging="720"/>
        <w:jc w:val="left"/>
        <w:rPr>
          <w:sz w:val="20"/>
        </w:rPr>
      </w:pPr>
      <w:r>
        <w:rPr>
          <w:sz w:val="20"/>
        </w:rPr>
        <w:t>0974 - Professional Fee - Radiology -</w:t>
      </w:r>
      <w:r>
        <w:rPr>
          <w:spacing w:val="-24"/>
          <w:sz w:val="20"/>
        </w:rPr>
        <w:t> </w:t>
      </w:r>
      <w:r>
        <w:rPr>
          <w:sz w:val="20"/>
        </w:rPr>
        <w:t>Nuclear</w:t>
      </w:r>
    </w:p>
    <w:p>
      <w:pPr>
        <w:pStyle w:val="ListParagraph"/>
        <w:numPr>
          <w:ilvl w:val="0"/>
          <w:numId w:val="4"/>
        </w:numPr>
        <w:tabs>
          <w:tab w:pos="3700" w:val="left" w:leader="none"/>
          <w:tab w:pos="3701" w:val="left" w:leader="none"/>
        </w:tabs>
        <w:spacing w:line="254" w:lineRule="exact" w:before="0" w:after="0"/>
        <w:ind w:left="3701" w:right="0" w:hanging="720"/>
        <w:jc w:val="left"/>
        <w:rPr>
          <w:sz w:val="20"/>
        </w:rPr>
      </w:pPr>
      <w:r>
        <w:rPr>
          <w:sz w:val="20"/>
        </w:rPr>
        <w:t>0975 - Professional Fee - Operating</w:t>
      </w:r>
      <w:r>
        <w:rPr>
          <w:spacing w:val="-23"/>
          <w:sz w:val="20"/>
        </w:rPr>
        <w:t> </w:t>
      </w:r>
      <w:r>
        <w:rPr>
          <w:sz w:val="20"/>
        </w:rPr>
        <w:t>Room</w:t>
      </w:r>
    </w:p>
    <w:p>
      <w:pPr>
        <w:pStyle w:val="ListParagraph"/>
        <w:numPr>
          <w:ilvl w:val="0"/>
          <w:numId w:val="4"/>
        </w:numPr>
        <w:tabs>
          <w:tab w:pos="3700" w:val="left" w:leader="none"/>
          <w:tab w:pos="3701" w:val="left" w:leader="none"/>
        </w:tabs>
        <w:spacing w:line="254" w:lineRule="exact" w:before="0" w:after="0"/>
        <w:ind w:left="3701" w:right="0" w:hanging="720"/>
        <w:jc w:val="left"/>
        <w:rPr>
          <w:sz w:val="20"/>
        </w:rPr>
      </w:pPr>
      <w:r>
        <w:rPr>
          <w:sz w:val="20"/>
        </w:rPr>
        <w:t>0981 - Emergency Room</w:t>
      </w:r>
      <w:r>
        <w:rPr>
          <w:spacing w:val="-20"/>
          <w:sz w:val="20"/>
        </w:rPr>
        <w:t> </w:t>
      </w:r>
      <w:r>
        <w:rPr>
          <w:sz w:val="20"/>
        </w:rPr>
        <w:t>Physicians</w:t>
      </w:r>
    </w:p>
    <w:p>
      <w:pPr>
        <w:pStyle w:val="ListParagraph"/>
        <w:numPr>
          <w:ilvl w:val="0"/>
          <w:numId w:val="4"/>
        </w:numPr>
        <w:tabs>
          <w:tab w:pos="3700" w:val="left" w:leader="none"/>
          <w:tab w:pos="3701" w:val="left" w:leader="none"/>
        </w:tabs>
        <w:spacing w:line="254" w:lineRule="exact" w:before="0" w:after="0"/>
        <w:ind w:left="3701" w:right="0" w:hanging="720"/>
        <w:jc w:val="left"/>
        <w:rPr>
          <w:sz w:val="20"/>
        </w:rPr>
      </w:pPr>
      <w:r>
        <w:rPr>
          <w:sz w:val="20"/>
        </w:rPr>
        <w:t>0982 - Outpatient</w:t>
      </w:r>
      <w:r>
        <w:rPr>
          <w:spacing w:val="-18"/>
          <w:sz w:val="20"/>
        </w:rPr>
        <w:t> </w:t>
      </w:r>
      <w:r>
        <w:rPr>
          <w:sz w:val="20"/>
        </w:rPr>
        <w:t>Services</w:t>
      </w:r>
    </w:p>
    <w:p>
      <w:pPr>
        <w:pStyle w:val="ListParagraph"/>
        <w:numPr>
          <w:ilvl w:val="0"/>
          <w:numId w:val="4"/>
        </w:numPr>
        <w:tabs>
          <w:tab w:pos="3700" w:val="left" w:leader="none"/>
          <w:tab w:pos="3701" w:val="left" w:leader="none"/>
        </w:tabs>
        <w:spacing w:line="240" w:lineRule="auto" w:before="0" w:after="0"/>
        <w:ind w:left="3701" w:right="0" w:hanging="720"/>
        <w:jc w:val="left"/>
        <w:rPr>
          <w:sz w:val="20"/>
        </w:rPr>
      </w:pPr>
      <w:r>
        <w:rPr>
          <w:sz w:val="20"/>
        </w:rPr>
        <w:t>0983 -</w:t>
      </w:r>
      <w:r>
        <w:rPr>
          <w:spacing w:val="-7"/>
          <w:sz w:val="20"/>
        </w:rPr>
        <w:t> </w:t>
      </w:r>
      <w:r>
        <w:rPr>
          <w:sz w:val="20"/>
        </w:rPr>
        <w:t>Clinic</w:t>
      </w:r>
    </w:p>
    <w:p>
      <w:pPr>
        <w:spacing w:after="0" w:line="240" w:lineRule="auto"/>
        <w:jc w:val="left"/>
        <w:rPr>
          <w:sz w:val="20"/>
        </w:rPr>
        <w:sectPr>
          <w:pgSz w:w="12240" w:h="15840"/>
          <w:pgMar w:header="0" w:footer="1164" w:top="1400" w:bottom="1400" w:left="1160" w:right="1240"/>
        </w:sectPr>
      </w:pPr>
    </w:p>
    <w:p>
      <w:pPr>
        <w:pStyle w:val="ListParagraph"/>
        <w:numPr>
          <w:ilvl w:val="0"/>
          <w:numId w:val="4"/>
        </w:numPr>
        <w:tabs>
          <w:tab w:pos="3700" w:val="left" w:leader="none"/>
          <w:tab w:pos="3701" w:val="left" w:leader="none"/>
        </w:tabs>
        <w:spacing w:line="240" w:lineRule="auto" w:before="80" w:after="0"/>
        <w:ind w:left="3701" w:right="0" w:hanging="720"/>
        <w:jc w:val="left"/>
        <w:rPr>
          <w:sz w:val="20"/>
        </w:rPr>
      </w:pPr>
      <w:r>
        <w:rPr>
          <w:sz w:val="20"/>
        </w:rPr>
        <w:t>0985 - EKG</w:t>
      </w:r>
      <w:r>
        <w:rPr>
          <w:spacing w:val="-27"/>
          <w:sz w:val="20"/>
        </w:rPr>
        <w:t> </w:t>
      </w:r>
      <w:r>
        <w:rPr>
          <w:sz w:val="20"/>
        </w:rPr>
        <w:t>Professional</w:t>
      </w:r>
    </w:p>
    <w:p>
      <w:pPr>
        <w:pStyle w:val="ListParagraph"/>
        <w:numPr>
          <w:ilvl w:val="0"/>
          <w:numId w:val="4"/>
        </w:numPr>
        <w:tabs>
          <w:tab w:pos="3700" w:val="left" w:leader="none"/>
          <w:tab w:pos="3701" w:val="left" w:leader="none"/>
        </w:tabs>
        <w:spacing w:line="255" w:lineRule="exact" w:before="0" w:after="0"/>
        <w:ind w:left="3701" w:right="0" w:hanging="720"/>
        <w:jc w:val="left"/>
        <w:rPr>
          <w:sz w:val="20"/>
        </w:rPr>
      </w:pPr>
      <w:r>
        <w:rPr>
          <w:sz w:val="20"/>
        </w:rPr>
        <w:t>0986 - EEG</w:t>
      </w:r>
      <w:r>
        <w:rPr>
          <w:spacing w:val="-23"/>
          <w:sz w:val="20"/>
        </w:rPr>
        <w:t> </w:t>
      </w:r>
      <w:r>
        <w:rPr>
          <w:sz w:val="20"/>
        </w:rPr>
        <w:t>Professional</w:t>
      </w:r>
    </w:p>
    <w:p>
      <w:pPr>
        <w:pStyle w:val="ListParagraph"/>
        <w:numPr>
          <w:ilvl w:val="0"/>
          <w:numId w:val="4"/>
        </w:numPr>
        <w:tabs>
          <w:tab w:pos="3700" w:val="left" w:leader="none"/>
          <w:tab w:pos="3701" w:val="left" w:leader="none"/>
        </w:tabs>
        <w:spacing w:line="254" w:lineRule="exact" w:before="0" w:after="0"/>
        <w:ind w:left="3701" w:right="0" w:hanging="720"/>
        <w:jc w:val="left"/>
        <w:rPr>
          <w:sz w:val="20"/>
        </w:rPr>
      </w:pPr>
      <w:r>
        <w:rPr>
          <w:sz w:val="20"/>
        </w:rPr>
        <w:t>0987 - Hospital Visit Professional</w:t>
      </w:r>
      <w:r>
        <w:rPr>
          <w:spacing w:val="-21"/>
          <w:sz w:val="20"/>
        </w:rPr>
        <w:t> </w:t>
      </w:r>
      <w:r>
        <w:rPr>
          <w:sz w:val="20"/>
        </w:rPr>
        <w:t>(MD/DO)</w:t>
      </w:r>
    </w:p>
    <w:p>
      <w:pPr>
        <w:pStyle w:val="ListParagraph"/>
        <w:numPr>
          <w:ilvl w:val="0"/>
          <w:numId w:val="4"/>
        </w:numPr>
        <w:tabs>
          <w:tab w:pos="3700" w:val="left" w:leader="none"/>
          <w:tab w:pos="3701" w:val="left" w:leader="none"/>
        </w:tabs>
        <w:spacing w:line="240" w:lineRule="auto" w:before="0" w:after="0"/>
        <w:ind w:left="3701" w:right="0" w:hanging="720"/>
        <w:jc w:val="left"/>
        <w:rPr>
          <w:sz w:val="20"/>
        </w:rPr>
      </w:pPr>
      <w:r>
        <w:rPr>
          <w:sz w:val="20"/>
        </w:rPr>
        <w:t>0988 - Consultation (Professional</w:t>
      </w:r>
      <w:r>
        <w:rPr>
          <w:spacing w:val="-18"/>
          <w:sz w:val="20"/>
        </w:rPr>
        <w:t> </w:t>
      </w:r>
      <w:r>
        <w:rPr>
          <w:sz w:val="20"/>
        </w:rPr>
        <w:t>(MD/DO)</w:t>
      </w:r>
    </w:p>
    <w:p>
      <w:pPr>
        <w:pStyle w:val="BodyText"/>
        <w:rPr>
          <w:sz w:val="24"/>
        </w:rPr>
      </w:pPr>
    </w:p>
    <w:p>
      <w:pPr>
        <w:pStyle w:val="BodyText"/>
        <w:spacing w:before="176"/>
        <w:ind w:left="2981" w:right="431"/>
        <w:rPr>
          <w:rFonts w:ascii="Arial"/>
        </w:rPr>
      </w:pPr>
      <w:r>
        <w:rPr>
          <w:rFonts w:ascii="Arial"/>
        </w:rPr>
        <w:t>All professional services billed by a CAH are subject to the same coding and payment rules as professional services billed independently. The following modifiers shall be appended to HCPCS codes to identify the type of provider rendering the professional service:</w:t>
      </w:r>
    </w:p>
    <w:p>
      <w:pPr>
        <w:pStyle w:val="BodyText"/>
        <w:rPr>
          <w:rFonts w:ascii="Arial"/>
          <w:sz w:val="22"/>
        </w:rPr>
      </w:pPr>
    </w:p>
    <w:p>
      <w:pPr>
        <w:pStyle w:val="BodyText"/>
        <w:spacing w:before="3"/>
        <w:rPr>
          <w:rFonts w:ascii="Arial"/>
          <w:sz w:val="29"/>
        </w:rPr>
      </w:pPr>
    </w:p>
    <w:p>
      <w:pPr>
        <w:pStyle w:val="BodyText"/>
        <w:tabs>
          <w:tab w:pos="3700" w:val="left" w:leader="none"/>
        </w:tabs>
        <w:ind w:left="3701" w:right="719" w:hanging="720"/>
        <w:rPr>
          <w:rFonts w:ascii="Arial"/>
        </w:rPr>
      </w:pPr>
      <w:r>
        <w:rPr>
          <w:rFonts w:ascii="Arial"/>
        </w:rPr>
        <w:t>GF</w:t>
        <w:tab/>
        <w:t>Services rendered in a CAH by a NP, clinical</w:t>
      </w:r>
      <w:r>
        <w:rPr>
          <w:rFonts w:ascii="Arial"/>
          <w:spacing w:val="-45"/>
        </w:rPr>
        <w:t> </w:t>
      </w:r>
      <w:r>
        <w:rPr>
          <w:rFonts w:ascii="Arial"/>
        </w:rPr>
        <w:t>nurse specialist, certified registered nurse, or</w:t>
      </w:r>
      <w:r>
        <w:rPr>
          <w:rFonts w:ascii="Arial"/>
          <w:spacing w:val="-19"/>
        </w:rPr>
        <w:t> </w:t>
      </w:r>
      <w:r>
        <w:rPr>
          <w:rFonts w:ascii="Arial"/>
        </w:rPr>
        <w:t>PA</w:t>
      </w:r>
    </w:p>
    <w:p>
      <w:pPr>
        <w:pStyle w:val="BodyText"/>
        <w:tabs>
          <w:tab w:pos="3700" w:val="left" w:leader="none"/>
        </w:tabs>
        <w:spacing w:before="122"/>
        <w:ind w:left="2981"/>
        <w:rPr>
          <w:rFonts w:ascii="Arial"/>
        </w:rPr>
      </w:pPr>
      <w:r>
        <w:rPr>
          <w:rFonts w:ascii="Arial"/>
        </w:rPr>
        <w:t>SB</w:t>
        <w:tab/>
        <w:t>Services rendered in a CAH by a nurse</w:t>
      </w:r>
      <w:r>
        <w:rPr>
          <w:rFonts w:ascii="Arial"/>
          <w:spacing w:val="-22"/>
        </w:rPr>
        <w:t> </w:t>
      </w:r>
      <w:r>
        <w:rPr>
          <w:rFonts w:ascii="Arial"/>
        </w:rPr>
        <w:t>midwife</w:t>
      </w:r>
    </w:p>
    <w:p>
      <w:pPr>
        <w:pStyle w:val="BodyText"/>
        <w:tabs>
          <w:tab w:pos="3700" w:val="left" w:leader="none"/>
        </w:tabs>
        <w:spacing w:line="350" w:lineRule="atLeast" w:before="120"/>
        <w:ind w:left="2981" w:right="1438"/>
        <w:rPr>
          <w:rFonts w:ascii="Arial"/>
        </w:rPr>
      </w:pPr>
      <w:r>
        <w:rPr>
          <w:rFonts w:ascii="Arial"/>
        </w:rPr>
        <w:t>AH</w:t>
        <w:tab/>
        <w:t>Services rendered in a CAH by a clinical</w:t>
      </w:r>
      <w:r>
        <w:rPr>
          <w:rFonts w:ascii="Arial"/>
          <w:spacing w:val="-37"/>
        </w:rPr>
        <w:t> </w:t>
      </w:r>
      <w:r>
        <w:rPr>
          <w:rFonts w:ascii="Arial"/>
        </w:rPr>
        <w:t>psychologist AE</w:t>
        <w:tab/>
        <w:t>Services rendered in a CAH by a</w:t>
      </w:r>
      <w:r>
        <w:rPr>
          <w:rFonts w:ascii="Arial"/>
          <w:spacing w:val="-32"/>
        </w:rPr>
        <w:t> </w:t>
      </w:r>
      <w:r>
        <w:rPr>
          <w:rFonts w:ascii="Arial"/>
        </w:rPr>
        <w:t>nutrition</w:t>
      </w:r>
    </w:p>
    <w:p>
      <w:pPr>
        <w:pStyle w:val="BodyText"/>
        <w:spacing w:before="1"/>
        <w:ind w:left="3701"/>
        <w:rPr>
          <w:rFonts w:ascii="Arial"/>
        </w:rPr>
      </w:pPr>
      <w:r>
        <w:rPr>
          <w:rFonts w:ascii="Arial"/>
        </w:rPr>
        <w:t>professional/registered dietitian</w:t>
      </w:r>
    </w:p>
    <w:p>
      <w:pPr>
        <w:pStyle w:val="BodyText"/>
        <w:spacing w:before="10"/>
        <w:rPr>
          <w:rFonts w:ascii="Arial"/>
        </w:rPr>
      </w:pPr>
    </w:p>
    <w:p>
      <w:pPr>
        <w:pStyle w:val="BodyText"/>
        <w:tabs>
          <w:tab w:pos="3700" w:val="left" w:leader="none"/>
        </w:tabs>
        <w:ind w:left="2981"/>
        <w:rPr>
          <w:rFonts w:ascii="Arial"/>
        </w:rPr>
      </w:pPr>
      <w:r>
        <w:rPr>
          <w:rFonts w:ascii="Arial"/>
        </w:rPr>
        <w:t>AQ</w:t>
        <w:tab/>
        <w:t>Physician services in a physician-scarcity</w:t>
      </w:r>
      <w:r>
        <w:rPr>
          <w:rFonts w:ascii="Arial"/>
          <w:spacing w:val="-29"/>
        </w:rPr>
        <w:t> </w:t>
      </w:r>
      <w:r>
        <w:rPr>
          <w:rFonts w:ascii="Arial"/>
        </w:rPr>
        <w:t>area</w:t>
      </w:r>
    </w:p>
    <w:p>
      <w:pPr>
        <w:pStyle w:val="BodyText"/>
        <w:rPr>
          <w:rFonts w:ascii="Arial"/>
          <w:sz w:val="22"/>
        </w:rPr>
      </w:pPr>
    </w:p>
    <w:p>
      <w:pPr>
        <w:pStyle w:val="BodyText"/>
        <w:spacing w:before="11"/>
        <w:rPr>
          <w:rFonts w:ascii="Arial"/>
          <w:sz w:val="18"/>
        </w:rPr>
      </w:pPr>
    </w:p>
    <w:p>
      <w:pPr>
        <w:pStyle w:val="ListParagraph"/>
        <w:numPr>
          <w:ilvl w:val="4"/>
          <w:numId w:val="2"/>
        </w:numPr>
        <w:tabs>
          <w:tab w:pos="2980" w:val="left" w:leader="none"/>
          <w:tab w:pos="2981" w:val="left" w:leader="none"/>
        </w:tabs>
        <w:spacing w:line="240" w:lineRule="auto" w:before="0" w:after="0"/>
        <w:ind w:left="2981" w:right="431" w:hanging="721"/>
        <w:jc w:val="left"/>
        <w:rPr>
          <w:rFonts w:ascii="Arial"/>
          <w:sz w:val="20"/>
        </w:rPr>
      </w:pPr>
      <w:r>
        <w:rPr>
          <w:sz w:val="20"/>
        </w:rPr>
        <w:t>No</w:t>
      </w:r>
      <w:r>
        <w:rPr>
          <w:spacing w:val="-3"/>
          <w:sz w:val="20"/>
        </w:rPr>
        <w:t> </w:t>
      </w:r>
      <w:r>
        <w:rPr>
          <w:sz w:val="20"/>
        </w:rPr>
        <w:t>provider</w:t>
      </w:r>
      <w:r>
        <w:rPr>
          <w:spacing w:val="-2"/>
          <w:sz w:val="20"/>
        </w:rPr>
        <w:t> </w:t>
      </w:r>
      <w:r>
        <w:rPr>
          <w:sz w:val="20"/>
        </w:rPr>
        <w:t>except</w:t>
      </w:r>
      <w:r>
        <w:rPr>
          <w:spacing w:val="-2"/>
          <w:sz w:val="20"/>
        </w:rPr>
        <w:t> </w:t>
      </w:r>
      <w:r>
        <w:rPr>
          <w:sz w:val="20"/>
        </w:rPr>
        <w:t>those</w:t>
      </w:r>
      <w:r>
        <w:rPr>
          <w:spacing w:val="-3"/>
          <w:sz w:val="20"/>
        </w:rPr>
        <w:t> </w:t>
      </w:r>
      <w:r>
        <w:rPr>
          <w:sz w:val="20"/>
        </w:rPr>
        <w:t>listed</w:t>
      </w:r>
      <w:r>
        <w:rPr>
          <w:spacing w:val="-2"/>
          <w:sz w:val="20"/>
        </w:rPr>
        <w:t> </w:t>
      </w:r>
      <w:r>
        <w:rPr>
          <w:sz w:val="20"/>
        </w:rPr>
        <w:t>above</w:t>
      </w:r>
      <w:r>
        <w:rPr>
          <w:spacing w:val="-3"/>
          <w:sz w:val="20"/>
        </w:rPr>
        <w:t> </w:t>
      </w:r>
      <w:r>
        <w:rPr>
          <w:sz w:val="20"/>
        </w:rPr>
        <w:t>shall</w:t>
      </w:r>
      <w:r>
        <w:rPr>
          <w:spacing w:val="-2"/>
          <w:sz w:val="20"/>
        </w:rPr>
        <w:t> </w:t>
      </w:r>
      <w:r>
        <w:rPr>
          <w:sz w:val="20"/>
        </w:rPr>
        <w:t>bill</w:t>
      </w:r>
      <w:r>
        <w:rPr>
          <w:spacing w:val="-3"/>
          <w:sz w:val="20"/>
        </w:rPr>
        <w:t> </w:t>
      </w:r>
      <w:r>
        <w:rPr>
          <w:sz w:val="20"/>
        </w:rPr>
        <w:t>for</w:t>
      </w:r>
      <w:r>
        <w:rPr>
          <w:spacing w:val="-2"/>
          <w:sz w:val="20"/>
        </w:rPr>
        <w:t> </w:t>
      </w:r>
      <w:r>
        <w:rPr>
          <w:sz w:val="20"/>
        </w:rPr>
        <w:t>the</w:t>
      </w:r>
      <w:r>
        <w:rPr>
          <w:spacing w:val="-3"/>
          <w:sz w:val="20"/>
        </w:rPr>
        <w:t> </w:t>
      </w:r>
      <w:r>
        <w:rPr>
          <w:sz w:val="20"/>
        </w:rPr>
        <w:t>professional</w:t>
      </w:r>
      <w:r>
        <w:rPr>
          <w:spacing w:val="-2"/>
          <w:sz w:val="20"/>
        </w:rPr>
        <w:t> </w:t>
      </w:r>
      <w:r>
        <w:rPr>
          <w:sz w:val="20"/>
        </w:rPr>
        <w:t>fees</w:t>
      </w:r>
      <w:r>
        <w:rPr>
          <w:spacing w:val="-4"/>
          <w:sz w:val="20"/>
        </w:rPr>
        <w:t> </w:t>
      </w:r>
      <w:r>
        <w:rPr>
          <w:sz w:val="20"/>
        </w:rPr>
        <w:t>using</w:t>
      </w:r>
      <w:r>
        <w:rPr>
          <w:spacing w:val="-3"/>
          <w:sz w:val="20"/>
        </w:rPr>
        <w:t> </w:t>
      </w:r>
      <w:r>
        <w:rPr>
          <w:sz w:val="20"/>
        </w:rPr>
        <w:t>a UB-04.</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835" w:hanging="720"/>
        <w:jc w:val="left"/>
        <w:rPr>
          <w:rFonts w:ascii="Arial" w:hAnsi="Arial"/>
          <w:sz w:val="20"/>
        </w:rPr>
      </w:pPr>
      <w:r>
        <w:rPr>
          <w:sz w:val="20"/>
        </w:rPr>
        <w:t>American Dental Association’s Dental Claim Form, Version 2012 shall be used by</w:t>
      </w:r>
      <w:r>
        <w:rPr>
          <w:spacing w:val="-33"/>
          <w:sz w:val="20"/>
        </w:rPr>
        <w:t> </w:t>
      </w:r>
      <w:r>
        <w:rPr>
          <w:sz w:val="20"/>
        </w:rPr>
        <w:t>all providers billing for dental services</w:t>
      </w:r>
      <w:r>
        <w:rPr>
          <w:spacing w:val="-6"/>
          <w:sz w:val="20"/>
        </w:rPr>
        <w:t> </w:t>
      </w:r>
      <w:r>
        <w:rPr>
          <w:sz w:val="20"/>
        </w:rPr>
        <w:t>orprocedures.</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513" w:hanging="720"/>
        <w:jc w:val="left"/>
        <w:rPr>
          <w:rFonts w:ascii="Arial"/>
          <w:sz w:val="20"/>
        </w:rPr>
      </w:pPr>
      <w:r>
        <w:rPr>
          <w:sz w:val="20"/>
        </w:rPr>
        <w:t>With the agreement of the payer, the ANSI ASC X12 (American National Standards Institute Accredited Standards Committee) or NCPDP(National Council For Prescription Drug Programs) electronic billing transaction containing the same information as in</w:t>
      </w:r>
      <w:r>
        <w:rPr>
          <w:spacing w:val="-32"/>
          <w:sz w:val="20"/>
        </w:rPr>
        <w:t> </w:t>
      </w:r>
      <w:r>
        <w:rPr>
          <w:sz w:val="20"/>
        </w:rPr>
        <w:t>(1),</w:t>
      </w:r>
    </w:p>
    <w:p>
      <w:pPr>
        <w:pStyle w:val="BodyText"/>
        <w:spacing w:before="2"/>
        <w:ind w:left="2260"/>
      </w:pPr>
      <w:r>
        <w:rPr/>
        <w:t>(2) or (3) in this subsection may be used.</w:t>
      </w:r>
    </w:p>
    <w:p>
      <w:pPr>
        <w:pStyle w:val="BodyText"/>
      </w:pPr>
    </w:p>
    <w:p>
      <w:pPr>
        <w:pStyle w:val="BodyText"/>
      </w:pPr>
    </w:p>
    <w:p>
      <w:pPr>
        <w:pStyle w:val="BodyText"/>
        <w:spacing w:before="11"/>
        <w:rPr>
          <w:sz w:val="17"/>
        </w:rPr>
      </w:pPr>
    </w:p>
    <w:p>
      <w:pPr>
        <w:pStyle w:val="BodyText"/>
        <w:ind w:left="2260" w:right="922"/>
        <w:jc w:val="both"/>
        <w:rPr>
          <w:rFonts w:ascii="Arial" w:hAnsi="Arial"/>
        </w:rPr>
      </w:pPr>
      <w:r>
        <w:rPr>
          <w:rFonts w:ascii="Arial" w:hAnsi="Arial"/>
        </w:rPr>
        <w:t>Dispensing pharmacies and pharmacy benefit managers shall use NCPDP Workers’ Compensation/Property and Casualty (P&amp;C) universal claim form, version 1.1, for prescription drugs billed on paper. Physicians may use the CMS-1500 billing form as described in section 16-9(A)(1).</w:t>
      </w:r>
    </w:p>
    <w:p>
      <w:pPr>
        <w:pStyle w:val="BodyText"/>
        <w:rPr>
          <w:rFonts w:ascii="Arial"/>
          <w:sz w:val="22"/>
        </w:rPr>
      </w:pPr>
    </w:p>
    <w:p>
      <w:pPr>
        <w:pStyle w:val="BodyText"/>
        <w:spacing w:before="1"/>
        <w:rPr>
          <w:rFonts w:ascii="Arial"/>
          <w:sz w:val="19"/>
        </w:rPr>
      </w:pPr>
    </w:p>
    <w:p>
      <w:pPr>
        <w:pStyle w:val="ListParagraph"/>
        <w:numPr>
          <w:ilvl w:val="2"/>
          <w:numId w:val="2"/>
        </w:numPr>
        <w:tabs>
          <w:tab w:pos="1540" w:val="left" w:leader="none"/>
          <w:tab w:pos="1541" w:val="left" w:leader="none"/>
        </w:tabs>
        <w:spacing w:line="240" w:lineRule="auto" w:before="0" w:after="0"/>
        <w:ind w:left="1540" w:right="0" w:hanging="720"/>
        <w:jc w:val="left"/>
        <w:rPr>
          <w:sz w:val="20"/>
        </w:rPr>
      </w:pPr>
      <w:r>
        <w:rPr>
          <w:sz w:val="20"/>
        </w:rPr>
        <w:t>International Classification of Diseases (ICD)</w:t>
      </w:r>
      <w:r>
        <w:rPr>
          <w:spacing w:val="-1"/>
          <w:sz w:val="20"/>
        </w:rPr>
        <w:t> </w:t>
      </w:r>
      <w:r>
        <w:rPr>
          <w:sz w:val="20"/>
        </w:rPr>
        <w:t>Codes</w:t>
      </w:r>
    </w:p>
    <w:p>
      <w:pPr>
        <w:pStyle w:val="BodyText"/>
      </w:pPr>
    </w:p>
    <w:p>
      <w:pPr>
        <w:pStyle w:val="BodyText"/>
        <w:spacing w:before="9"/>
        <w:rPr>
          <w:sz w:val="24"/>
        </w:rPr>
      </w:pPr>
    </w:p>
    <w:p>
      <w:pPr>
        <w:pStyle w:val="BodyText"/>
        <w:ind w:left="1540" w:right="428"/>
        <w:rPr>
          <w:rFonts w:ascii="Arial"/>
        </w:rPr>
      </w:pPr>
      <w:r>
        <w:rPr>
          <w:rFonts w:ascii="Arial"/>
        </w:rPr>
        <w:t>All provider bills shall list the ICD-10 Clinical Modification (CM) diagnosis code(s) that are current, accurate, specific to each patient encounter, and preferably include the Chapter 20 External Causes of Morbidity code(s). If ICD-10-CM requires a seventh character, the provider must apply it in accordance with the ICD-10-CM Chapter Guidelines provided</w:t>
      </w:r>
      <w:r>
        <w:rPr>
          <w:rFonts w:ascii="Arial"/>
          <w:spacing w:val="-19"/>
        </w:rPr>
        <w:t> </w:t>
      </w:r>
      <w:r>
        <w:rPr>
          <w:rFonts w:ascii="Arial"/>
        </w:rPr>
        <w:t>by the Centers for Medicare and Medicaid Services (CMS). The ICD-10-CM diagnosis codes shall not be used as a sole factor to establish work-relatedness of an injury or treatment.</w:t>
      </w:r>
    </w:p>
    <w:p>
      <w:pPr>
        <w:spacing w:after="0"/>
        <w:rPr>
          <w:rFonts w:ascii="Arial"/>
        </w:rPr>
        <w:sectPr>
          <w:pgSz w:w="12240" w:h="15840"/>
          <w:pgMar w:header="0" w:footer="1164" w:top="1360" w:bottom="1360" w:left="1160" w:right="1240"/>
        </w:sectPr>
      </w:pPr>
    </w:p>
    <w:p>
      <w:pPr>
        <w:pStyle w:val="BodyText"/>
        <w:spacing w:before="2"/>
        <w:rPr>
          <w:rFonts w:ascii="Arial"/>
          <w:sz w:val="14"/>
        </w:rPr>
      </w:pPr>
    </w:p>
    <w:p>
      <w:pPr>
        <w:pStyle w:val="ListParagraph"/>
        <w:numPr>
          <w:ilvl w:val="2"/>
          <w:numId w:val="2"/>
        </w:numPr>
        <w:tabs>
          <w:tab w:pos="1540" w:val="left" w:leader="none"/>
          <w:tab w:pos="1541" w:val="left" w:leader="none"/>
        </w:tabs>
        <w:spacing w:line="240" w:lineRule="auto" w:before="59" w:after="0"/>
        <w:ind w:left="1540" w:right="517" w:hanging="720"/>
        <w:jc w:val="left"/>
        <w:rPr>
          <w:sz w:val="20"/>
        </w:rPr>
      </w:pPr>
      <w:r>
        <w:rPr>
          <w:sz w:val="20"/>
        </w:rPr>
        <w:t>Providers must accurately report their services using applicable billing codes, modifiers, instructions, and parenthetical notes listed in the Medical Fee Schedule; the National Relative Value File, as published by Medicare in the February 2018 Resource Based Relative Value Scale (RBRVS); and the American Medical Association’s Current Procedural Terminology (CPT®) 2018 edition. The provider may be subject to penalties for inaccurate billing when the provider knew or</w:t>
      </w:r>
      <w:r>
        <w:rPr>
          <w:spacing w:val="-3"/>
          <w:sz w:val="20"/>
        </w:rPr>
        <w:t> </w:t>
      </w:r>
      <w:r>
        <w:rPr>
          <w:sz w:val="20"/>
        </w:rPr>
        <w:t>should</w:t>
      </w:r>
      <w:r>
        <w:rPr>
          <w:spacing w:val="-2"/>
          <w:sz w:val="20"/>
        </w:rPr>
        <w:t> </w:t>
      </w:r>
      <w:r>
        <w:rPr>
          <w:sz w:val="20"/>
        </w:rPr>
        <w:t>have</w:t>
      </w:r>
      <w:r>
        <w:rPr>
          <w:spacing w:val="-3"/>
          <w:sz w:val="20"/>
        </w:rPr>
        <w:t> </w:t>
      </w:r>
      <w:r>
        <w:rPr>
          <w:sz w:val="20"/>
        </w:rPr>
        <w:t>known</w:t>
      </w:r>
      <w:r>
        <w:rPr>
          <w:spacing w:val="-2"/>
          <w:sz w:val="20"/>
        </w:rPr>
        <w:t> </w:t>
      </w:r>
      <w:r>
        <w:rPr>
          <w:sz w:val="20"/>
        </w:rPr>
        <w:t>that</w:t>
      </w:r>
      <w:r>
        <w:rPr>
          <w:spacing w:val="-2"/>
          <w:sz w:val="20"/>
        </w:rPr>
        <w:t> </w:t>
      </w:r>
      <w:r>
        <w:rPr>
          <w:sz w:val="20"/>
        </w:rPr>
        <w:t>the</w:t>
      </w:r>
      <w:r>
        <w:rPr>
          <w:spacing w:val="-4"/>
          <w:sz w:val="20"/>
        </w:rPr>
        <w:t> </w:t>
      </w:r>
      <w:r>
        <w:rPr>
          <w:sz w:val="20"/>
        </w:rPr>
        <w:t>services</w:t>
      </w:r>
      <w:r>
        <w:rPr>
          <w:spacing w:val="-4"/>
          <w:sz w:val="20"/>
        </w:rPr>
        <w:t> </w:t>
      </w:r>
      <w:r>
        <w:rPr>
          <w:sz w:val="20"/>
        </w:rPr>
        <w:t>billed</w:t>
      </w:r>
      <w:r>
        <w:rPr>
          <w:spacing w:val="-2"/>
          <w:sz w:val="20"/>
        </w:rPr>
        <w:t> </w:t>
      </w:r>
      <w:r>
        <w:rPr>
          <w:sz w:val="20"/>
        </w:rPr>
        <w:t>were</w:t>
      </w:r>
      <w:r>
        <w:rPr>
          <w:spacing w:val="-3"/>
          <w:sz w:val="20"/>
        </w:rPr>
        <w:t> </w:t>
      </w:r>
      <w:r>
        <w:rPr>
          <w:sz w:val="20"/>
        </w:rPr>
        <w:t>inaccurate,</w:t>
      </w:r>
      <w:r>
        <w:rPr>
          <w:spacing w:val="-2"/>
          <w:sz w:val="20"/>
        </w:rPr>
        <w:t> </w:t>
      </w:r>
      <w:r>
        <w:rPr>
          <w:sz w:val="20"/>
        </w:rPr>
        <w:t>as</w:t>
      </w:r>
      <w:r>
        <w:rPr>
          <w:spacing w:val="-4"/>
          <w:sz w:val="20"/>
        </w:rPr>
        <w:t> </w:t>
      </w:r>
      <w:r>
        <w:rPr>
          <w:sz w:val="20"/>
        </w:rPr>
        <w:t>determined</w:t>
      </w:r>
      <w:r>
        <w:rPr>
          <w:spacing w:val="-3"/>
          <w:sz w:val="20"/>
        </w:rPr>
        <w:t> </w:t>
      </w:r>
      <w:r>
        <w:rPr>
          <w:sz w:val="20"/>
        </w:rPr>
        <w:t>by</w:t>
      </w:r>
      <w:r>
        <w:rPr>
          <w:spacing w:val="-2"/>
          <w:sz w:val="20"/>
        </w:rPr>
        <w:t> </w:t>
      </w:r>
      <w:r>
        <w:rPr>
          <w:sz w:val="20"/>
        </w:rPr>
        <w:t>the</w:t>
      </w:r>
      <w:r>
        <w:rPr>
          <w:spacing w:val="-3"/>
          <w:sz w:val="20"/>
        </w:rPr>
        <w:t> </w:t>
      </w:r>
      <w:r>
        <w:rPr>
          <w:sz w:val="20"/>
        </w:rPr>
        <w:t>Director</w:t>
      </w:r>
      <w:r>
        <w:rPr>
          <w:spacing w:val="-2"/>
          <w:sz w:val="20"/>
        </w:rPr>
        <w:t> </w:t>
      </w:r>
      <w:r>
        <w:rPr>
          <w:sz w:val="20"/>
        </w:rPr>
        <w:t>or an administrative law</w:t>
      </w:r>
      <w:r>
        <w:rPr>
          <w:spacing w:val="-2"/>
          <w:sz w:val="20"/>
        </w:rPr>
        <w:t> </w:t>
      </w:r>
      <w:r>
        <w:rPr>
          <w:sz w:val="20"/>
        </w:rPr>
        <w:t>judge.</w:t>
      </w:r>
    </w:p>
    <w:p>
      <w:pPr>
        <w:pStyle w:val="BodyText"/>
        <w:rPr>
          <w:sz w:val="23"/>
        </w:rPr>
      </w:pPr>
    </w:p>
    <w:p>
      <w:pPr>
        <w:pStyle w:val="ListParagraph"/>
        <w:numPr>
          <w:ilvl w:val="2"/>
          <w:numId w:val="2"/>
        </w:numPr>
        <w:tabs>
          <w:tab w:pos="1540" w:val="left" w:leader="none"/>
          <w:tab w:pos="1541" w:val="left" w:leader="none"/>
        </w:tabs>
        <w:spacing w:line="240" w:lineRule="auto" w:before="0" w:after="0"/>
        <w:ind w:left="1540" w:right="517" w:hanging="720"/>
        <w:jc w:val="left"/>
        <w:rPr>
          <w:sz w:val="20"/>
        </w:rPr>
      </w:pPr>
      <w:r>
        <w:rPr>
          <w:sz w:val="20"/>
        </w:rPr>
        <w:t>National provider identification (NPI) numbers are required for workers’ compensation bills; providers who cannot obtain NPI numbers are exempt from this requirement. When billing on</w:t>
      </w:r>
      <w:r>
        <w:rPr>
          <w:spacing w:val="-31"/>
          <w:sz w:val="20"/>
        </w:rPr>
        <w:t> </w:t>
      </w:r>
      <w:r>
        <w:rPr>
          <w:sz w:val="20"/>
        </w:rPr>
        <w:t>a CMS-1500, the NPI shall be that of the rendering provider and shall include the correct place of service codes at the line</w:t>
      </w:r>
      <w:r>
        <w:rPr>
          <w:spacing w:val="-6"/>
          <w:sz w:val="20"/>
        </w:rPr>
        <w:t> </w:t>
      </w:r>
      <w:r>
        <w:rPr>
          <w:sz w:val="20"/>
        </w:rPr>
        <w:t>level.</w:t>
      </w:r>
    </w:p>
    <w:p>
      <w:pPr>
        <w:pStyle w:val="BodyText"/>
        <w:spacing w:before="7"/>
        <w:rPr>
          <w:sz w:val="28"/>
        </w:rPr>
      </w:pPr>
    </w:p>
    <w:p>
      <w:pPr>
        <w:pStyle w:val="ListParagraph"/>
        <w:numPr>
          <w:ilvl w:val="2"/>
          <w:numId w:val="2"/>
        </w:numPr>
        <w:tabs>
          <w:tab w:pos="1540" w:val="left" w:leader="none"/>
          <w:tab w:pos="1541" w:val="left" w:leader="none"/>
        </w:tabs>
        <w:spacing w:line="240" w:lineRule="auto" w:before="0" w:after="0"/>
        <w:ind w:left="1540" w:right="635" w:hanging="720"/>
        <w:jc w:val="left"/>
        <w:rPr>
          <w:rFonts w:ascii="Arial"/>
          <w:sz w:val="20"/>
        </w:rPr>
      </w:pPr>
      <w:r>
        <w:rPr>
          <w:sz w:val="20"/>
        </w:rPr>
        <w:t>Providers</w:t>
      </w:r>
      <w:r>
        <w:rPr>
          <w:spacing w:val="-4"/>
          <w:sz w:val="20"/>
        </w:rPr>
        <w:t> </w:t>
      </w:r>
      <w:r>
        <w:rPr>
          <w:sz w:val="20"/>
        </w:rPr>
        <w:t>shall submit</w:t>
      </w:r>
      <w:r>
        <w:rPr>
          <w:spacing w:val="-2"/>
          <w:sz w:val="20"/>
        </w:rPr>
        <w:t> </w:t>
      </w:r>
      <w:r>
        <w:rPr>
          <w:sz w:val="20"/>
        </w:rPr>
        <w:t>their</w:t>
      </w:r>
      <w:r>
        <w:rPr>
          <w:spacing w:val="-2"/>
          <w:sz w:val="20"/>
        </w:rPr>
        <w:t> </w:t>
      </w:r>
      <w:r>
        <w:rPr>
          <w:sz w:val="20"/>
        </w:rPr>
        <w:t>bills</w:t>
      </w:r>
      <w:r>
        <w:rPr>
          <w:spacing w:val="-4"/>
          <w:sz w:val="20"/>
        </w:rPr>
        <w:t> </w:t>
      </w:r>
      <w:r>
        <w:rPr>
          <w:sz w:val="20"/>
        </w:rPr>
        <w:t>for services</w:t>
      </w:r>
      <w:r>
        <w:rPr>
          <w:spacing w:val="-3"/>
          <w:sz w:val="20"/>
        </w:rPr>
        <w:t> </w:t>
      </w:r>
      <w:r>
        <w:rPr>
          <w:sz w:val="20"/>
        </w:rPr>
        <w:t>rendered</w:t>
      </w:r>
      <w:r>
        <w:rPr>
          <w:spacing w:val="-2"/>
          <w:sz w:val="20"/>
        </w:rPr>
        <w:t> </w:t>
      </w:r>
      <w:r>
        <w:rPr>
          <w:sz w:val="20"/>
        </w:rPr>
        <w:t>within</w:t>
      </w:r>
      <w:r>
        <w:rPr>
          <w:spacing w:val="-2"/>
          <w:sz w:val="20"/>
        </w:rPr>
        <w:t> </w:t>
      </w:r>
      <w:r>
        <w:rPr>
          <w:sz w:val="20"/>
        </w:rPr>
        <w:t>120</w:t>
      </w:r>
      <w:r>
        <w:rPr>
          <w:spacing w:val="-3"/>
          <w:sz w:val="20"/>
        </w:rPr>
        <w:t> </w:t>
      </w:r>
      <w:r>
        <w:rPr>
          <w:sz w:val="20"/>
        </w:rPr>
        <w:t>days</w:t>
      </w:r>
      <w:r>
        <w:rPr>
          <w:spacing w:val="-4"/>
          <w:sz w:val="20"/>
        </w:rPr>
        <w:t> </w:t>
      </w:r>
      <w:r>
        <w:rPr>
          <w:sz w:val="20"/>
        </w:rPr>
        <w:t>of</w:t>
      </w:r>
      <w:r>
        <w:rPr>
          <w:spacing w:val="-3"/>
          <w:sz w:val="20"/>
        </w:rPr>
        <w:t> </w:t>
      </w:r>
      <w:r>
        <w:rPr>
          <w:sz w:val="20"/>
        </w:rPr>
        <w:t>the</w:t>
      </w:r>
      <w:r>
        <w:rPr>
          <w:spacing w:val="-3"/>
          <w:sz w:val="20"/>
        </w:rPr>
        <w:t> </w:t>
      </w:r>
      <w:r>
        <w:rPr>
          <w:sz w:val="20"/>
        </w:rPr>
        <w:t>date</w:t>
      </w:r>
      <w:r>
        <w:rPr>
          <w:spacing w:val="-3"/>
          <w:sz w:val="20"/>
        </w:rPr>
        <w:t> </w:t>
      </w:r>
      <w:r>
        <w:rPr>
          <w:sz w:val="20"/>
        </w:rPr>
        <w:t>of</w:t>
      </w:r>
      <w:r>
        <w:rPr>
          <w:spacing w:val="-4"/>
          <w:sz w:val="20"/>
        </w:rPr>
        <w:t> </w:t>
      </w:r>
      <w:r>
        <w:rPr>
          <w:sz w:val="20"/>
        </w:rPr>
        <w:t>service</w:t>
      </w:r>
      <w:r>
        <w:rPr>
          <w:spacing w:val="-4"/>
          <w:sz w:val="20"/>
        </w:rPr>
        <w:t> </w:t>
      </w:r>
      <w:r>
        <w:rPr>
          <w:sz w:val="20"/>
        </w:rPr>
        <w:t>or the bill may be denied unless extenuating circumstances exist. Extenuating</w:t>
      </w:r>
      <w:r>
        <w:rPr>
          <w:spacing w:val="-32"/>
          <w:sz w:val="20"/>
        </w:rPr>
        <w:t> </w:t>
      </w:r>
      <w:r>
        <w:rPr>
          <w:sz w:val="20"/>
        </w:rPr>
        <w:t>circumstances may include, but are not limited to, delays in compensability being decided or the provider has not been informed where to send</w:t>
      </w:r>
      <w:r>
        <w:rPr>
          <w:spacing w:val="1"/>
          <w:sz w:val="20"/>
        </w:rPr>
        <w:t> </w:t>
      </w:r>
      <w:r>
        <w:rPr>
          <w:spacing w:val="2"/>
          <w:sz w:val="20"/>
        </w:rPr>
        <w:t>thebill.</w:t>
      </w:r>
    </w:p>
    <w:p>
      <w:pPr>
        <w:pStyle w:val="BodyText"/>
        <w:spacing w:before="7"/>
        <w:rPr>
          <w:sz w:val="19"/>
        </w:rPr>
      </w:pPr>
    </w:p>
    <w:p>
      <w:pPr>
        <w:pStyle w:val="Heading1"/>
        <w:numPr>
          <w:ilvl w:val="1"/>
          <w:numId w:val="2"/>
        </w:numPr>
        <w:tabs>
          <w:tab w:pos="820" w:val="left" w:leader="none"/>
          <w:tab w:pos="821" w:val="left" w:leader="none"/>
        </w:tabs>
        <w:spacing w:line="240" w:lineRule="auto" w:before="0" w:after="0"/>
        <w:ind w:left="820" w:right="0" w:hanging="720"/>
        <w:jc w:val="left"/>
      </w:pPr>
      <w:bookmarkStart w:name="_bookmark9" w:id="19"/>
      <w:bookmarkEnd w:id="19"/>
      <w:r>
        <w:rPr>
          <w:b w:val="0"/>
        </w:rPr>
      </w:r>
      <w:bookmarkStart w:name="_bookmark9" w:id="20"/>
      <w:bookmarkEnd w:id="20"/>
      <w:r>
        <w:rPr/>
        <w:t>R</w:t>
      </w:r>
      <w:r>
        <w:rPr/>
        <w:t>EQUIRED MEDICAL RECORD</w:t>
      </w:r>
      <w:r>
        <w:rPr>
          <w:spacing w:val="-3"/>
        </w:rPr>
        <w:t> </w:t>
      </w:r>
      <w:r>
        <w:rPr/>
        <w:t>DOCUMENTATION</w:t>
      </w:r>
    </w:p>
    <w:p>
      <w:pPr>
        <w:pStyle w:val="BodyText"/>
        <w:rPr>
          <w:rFonts w:ascii="Arial"/>
          <w:b/>
          <w:sz w:val="22"/>
        </w:rPr>
      </w:pPr>
    </w:p>
    <w:p>
      <w:pPr>
        <w:pStyle w:val="BodyText"/>
        <w:rPr>
          <w:rFonts w:ascii="Arial"/>
          <w:b/>
          <w:sz w:val="22"/>
        </w:rPr>
      </w:pPr>
    </w:p>
    <w:p>
      <w:pPr>
        <w:pStyle w:val="BodyText"/>
        <w:spacing w:before="9"/>
        <w:rPr>
          <w:rFonts w:ascii="Arial"/>
          <w:b/>
          <w:sz w:val="17"/>
        </w:rPr>
      </w:pPr>
    </w:p>
    <w:p>
      <w:pPr>
        <w:pStyle w:val="ListParagraph"/>
        <w:numPr>
          <w:ilvl w:val="2"/>
          <w:numId w:val="2"/>
        </w:numPr>
        <w:tabs>
          <w:tab w:pos="1540" w:val="left" w:leader="none"/>
          <w:tab w:pos="1541" w:val="left" w:leader="none"/>
        </w:tabs>
        <w:spacing w:line="240" w:lineRule="auto" w:before="0" w:after="0"/>
        <w:ind w:left="1540" w:right="522" w:hanging="720"/>
        <w:jc w:val="left"/>
        <w:rPr>
          <w:rFonts w:ascii="Arial"/>
          <w:sz w:val="20"/>
        </w:rPr>
      </w:pPr>
      <w:r>
        <w:rPr>
          <w:rFonts w:ascii="Arial"/>
          <w:sz w:val="20"/>
        </w:rPr>
        <w:t>The treating provider shall maintain medical records for each injured worker when</w:t>
      </w:r>
      <w:r>
        <w:rPr>
          <w:rFonts w:ascii="Arial"/>
          <w:spacing w:val="-28"/>
          <w:sz w:val="20"/>
        </w:rPr>
        <w:t> </w:t>
      </w:r>
      <w:r>
        <w:rPr>
          <w:rFonts w:ascii="Arial"/>
          <w:sz w:val="20"/>
        </w:rPr>
        <w:t>billing for the provided services. The rendering provider shall sign the medical records. Electronic signatures are</w:t>
      </w:r>
      <w:r>
        <w:rPr>
          <w:rFonts w:ascii="Arial"/>
          <w:spacing w:val="1"/>
          <w:sz w:val="20"/>
        </w:rPr>
        <w:t> </w:t>
      </w:r>
      <w:r>
        <w:rPr>
          <w:rFonts w:ascii="Arial"/>
          <w:sz w:val="20"/>
        </w:rPr>
        <w:t>accepted.</w:t>
      </w:r>
    </w:p>
    <w:p>
      <w:pPr>
        <w:pStyle w:val="BodyText"/>
        <w:rPr>
          <w:rFonts w:ascii="Arial"/>
          <w:sz w:val="22"/>
        </w:rPr>
      </w:pPr>
    </w:p>
    <w:p>
      <w:pPr>
        <w:pStyle w:val="BodyText"/>
        <w:rPr>
          <w:rFonts w:ascii="Arial"/>
          <w:sz w:val="19"/>
        </w:rPr>
      </w:pPr>
    </w:p>
    <w:p>
      <w:pPr>
        <w:pStyle w:val="ListParagraph"/>
        <w:numPr>
          <w:ilvl w:val="2"/>
          <w:numId w:val="2"/>
        </w:numPr>
        <w:tabs>
          <w:tab w:pos="1540" w:val="left" w:leader="none"/>
          <w:tab w:pos="1541" w:val="left" w:leader="none"/>
        </w:tabs>
        <w:spacing w:line="240" w:lineRule="auto" w:before="0" w:after="0"/>
        <w:ind w:left="1540" w:right="460" w:hanging="720"/>
        <w:jc w:val="left"/>
        <w:rPr>
          <w:rFonts w:ascii="Arial"/>
          <w:sz w:val="20"/>
        </w:rPr>
      </w:pPr>
      <w:r>
        <w:rPr>
          <w:rFonts w:ascii="Arial"/>
          <w:sz w:val="20"/>
        </w:rPr>
        <w:t>All medical records shall legibly document the services billed. The documentation shall itemize each contact with the injured worker.  The documentation also shall detail at least the following information per contact or, if contact occurs more than once per week, detail at least once per</w:t>
      </w:r>
      <w:r>
        <w:rPr>
          <w:rFonts w:ascii="Arial"/>
          <w:spacing w:val="-22"/>
          <w:sz w:val="20"/>
        </w:rPr>
        <w:t> </w:t>
      </w:r>
      <w:r>
        <w:rPr>
          <w:rFonts w:ascii="Arial"/>
          <w:sz w:val="20"/>
        </w:rPr>
        <w:t>week:</w:t>
      </w:r>
    </w:p>
    <w:p>
      <w:pPr>
        <w:pStyle w:val="BodyText"/>
        <w:spacing w:before="5"/>
        <w:rPr>
          <w:rFonts w:ascii="Arial"/>
          <w:sz w:val="31"/>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sz w:val="20"/>
        </w:rPr>
      </w:pPr>
      <w:r>
        <w:rPr>
          <w:sz w:val="20"/>
        </w:rPr>
        <w:t>Patient's</w:t>
      </w:r>
      <w:r>
        <w:rPr>
          <w:spacing w:val="-8"/>
          <w:sz w:val="20"/>
        </w:rPr>
        <w:t> </w:t>
      </w:r>
      <w:r>
        <w:rPr>
          <w:sz w:val="20"/>
        </w:rPr>
        <w:t>name;</w:t>
      </w:r>
    </w:p>
    <w:p>
      <w:pPr>
        <w:pStyle w:val="BodyText"/>
        <w:spacing w:before="5"/>
        <w:rPr>
          <w:sz w:val="29"/>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sz w:val="20"/>
        </w:rPr>
      </w:pPr>
      <w:r>
        <w:rPr>
          <w:sz w:val="20"/>
        </w:rPr>
        <w:t>Date of contact, office visit or</w:t>
      </w:r>
      <w:r>
        <w:rPr>
          <w:spacing w:val="-22"/>
          <w:sz w:val="20"/>
        </w:rPr>
        <w:t> </w:t>
      </w:r>
      <w:r>
        <w:rPr>
          <w:sz w:val="20"/>
        </w:rPr>
        <w:t>treatment;</w:t>
      </w:r>
    </w:p>
    <w:p>
      <w:pPr>
        <w:pStyle w:val="BodyText"/>
        <w:spacing w:before="6"/>
        <w:rPr>
          <w:sz w:val="29"/>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sz w:val="20"/>
        </w:rPr>
      </w:pPr>
      <w:r>
        <w:rPr>
          <w:sz w:val="20"/>
        </w:rPr>
        <w:t>Name and professional designation of person providing the</w:t>
      </w:r>
      <w:r>
        <w:rPr>
          <w:spacing w:val="-6"/>
          <w:sz w:val="20"/>
        </w:rPr>
        <w:t> </w:t>
      </w:r>
      <w:r>
        <w:rPr>
          <w:sz w:val="20"/>
        </w:rPr>
        <w:t>billedservice;</w:t>
      </w:r>
    </w:p>
    <w:p>
      <w:pPr>
        <w:pStyle w:val="BodyText"/>
        <w:spacing w:before="4"/>
        <w:rPr>
          <w:sz w:val="29"/>
        </w:rPr>
      </w:pPr>
    </w:p>
    <w:p>
      <w:pPr>
        <w:pStyle w:val="ListParagraph"/>
        <w:numPr>
          <w:ilvl w:val="3"/>
          <w:numId w:val="2"/>
        </w:numPr>
        <w:tabs>
          <w:tab w:pos="2260" w:val="left" w:leader="none"/>
          <w:tab w:pos="2261" w:val="left" w:leader="none"/>
        </w:tabs>
        <w:spacing w:line="240" w:lineRule="auto" w:before="1" w:after="0"/>
        <w:ind w:left="2260" w:right="0" w:hanging="720"/>
        <w:jc w:val="left"/>
        <w:rPr>
          <w:rFonts w:ascii="Arial"/>
          <w:sz w:val="20"/>
        </w:rPr>
      </w:pPr>
      <w:r>
        <w:rPr>
          <w:sz w:val="20"/>
        </w:rPr>
        <w:t>Assessment or diagnosis of current condition with appropriate</w:t>
      </w:r>
      <w:r>
        <w:rPr>
          <w:spacing w:val="-9"/>
          <w:sz w:val="20"/>
        </w:rPr>
        <w:t> </w:t>
      </w:r>
      <w:r>
        <w:rPr>
          <w:sz w:val="20"/>
        </w:rPr>
        <w:t>objectivefindings;</w:t>
      </w:r>
    </w:p>
    <w:p>
      <w:pPr>
        <w:pStyle w:val="BodyText"/>
        <w:spacing w:before="4"/>
        <w:rPr>
          <w:sz w:val="29"/>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hAnsi="Arial"/>
          <w:sz w:val="20"/>
        </w:rPr>
      </w:pPr>
      <w:r>
        <w:rPr>
          <w:sz w:val="20"/>
        </w:rPr>
        <w:t>Treatment status or patient’s functional response to</w:t>
      </w:r>
      <w:r>
        <w:rPr>
          <w:spacing w:val="-2"/>
          <w:sz w:val="20"/>
        </w:rPr>
        <w:t> </w:t>
      </w:r>
      <w:r>
        <w:rPr>
          <w:sz w:val="20"/>
        </w:rPr>
        <w:t>currenttreatment;</w:t>
      </w:r>
    </w:p>
    <w:p>
      <w:pPr>
        <w:pStyle w:val="BodyText"/>
        <w:spacing w:before="7"/>
        <w:rPr>
          <w:sz w:val="29"/>
        </w:rPr>
      </w:pPr>
    </w:p>
    <w:p>
      <w:pPr>
        <w:pStyle w:val="ListParagraph"/>
        <w:numPr>
          <w:ilvl w:val="3"/>
          <w:numId w:val="2"/>
        </w:numPr>
        <w:tabs>
          <w:tab w:pos="2260" w:val="left" w:leader="none"/>
          <w:tab w:pos="2261" w:val="left" w:leader="none"/>
        </w:tabs>
        <w:spacing w:line="240" w:lineRule="auto" w:before="0" w:after="0"/>
        <w:ind w:left="2260" w:right="735" w:hanging="720"/>
        <w:jc w:val="left"/>
        <w:rPr>
          <w:rFonts w:ascii="Arial"/>
          <w:sz w:val="20"/>
        </w:rPr>
      </w:pPr>
      <w:r>
        <w:rPr>
          <w:sz w:val="20"/>
        </w:rPr>
        <w:t>Treatment plan including specific therapy with time limits and measurable goals</w:t>
      </w:r>
      <w:r>
        <w:rPr>
          <w:spacing w:val="-25"/>
          <w:sz w:val="20"/>
        </w:rPr>
        <w:t> </w:t>
      </w:r>
      <w:r>
        <w:rPr>
          <w:sz w:val="20"/>
        </w:rPr>
        <w:t>and detail of</w:t>
      </w:r>
      <w:r>
        <w:rPr>
          <w:spacing w:val="-15"/>
          <w:sz w:val="20"/>
        </w:rPr>
        <w:t> </w:t>
      </w:r>
      <w:r>
        <w:rPr>
          <w:sz w:val="20"/>
        </w:rPr>
        <w:t>referrals;</w:t>
      </w:r>
    </w:p>
    <w:p>
      <w:pPr>
        <w:pStyle w:val="BodyText"/>
        <w:spacing w:before="5"/>
        <w:rPr>
          <w:sz w:val="29"/>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sz w:val="20"/>
        </w:rPr>
      </w:pPr>
      <w:r>
        <w:rPr>
          <w:sz w:val="20"/>
        </w:rPr>
        <w:t>Pain diagrams, where</w:t>
      </w:r>
      <w:r>
        <w:rPr>
          <w:spacing w:val="-17"/>
          <w:sz w:val="20"/>
        </w:rPr>
        <w:t> </w:t>
      </w:r>
      <w:r>
        <w:rPr>
          <w:sz w:val="20"/>
        </w:rPr>
        <w:t>applicable;</w:t>
      </w:r>
    </w:p>
    <w:p>
      <w:pPr>
        <w:spacing w:after="0" w:line="240" w:lineRule="auto"/>
        <w:jc w:val="left"/>
        <w:rPr>
          <w:rFonts w:ascii="Arial"/>
          <w:sz w:val="20"/>
        </w:rPr>
        <w:sectPr>
          <w:pgSz w:w="12240" w:h="15840"/>
          <w:pgMar w:header="0" w:footer="1164" w:top="1500" w:bottom="1400" w:left="1160" w:right="1240"/>
        </w:sectPr>
      </w:pPr>
    </w:p>
    <w:p>
      <w:pPr>
        <w:pStyle w:val="ListParagraph"/>
        <w:numPr>
          <w:ilvl w:val="3"/>
          <w:numId w:val="2"/>
        </w:numPr>
        <w:tabs>
          <w:tab w:pos="2260" w:val="left" w:leader="none"/>
          <w:tab w:pos="2261" w:val="left" w:leader="none"/>
        </w:tabs>
        <w:spacing w:line="240" w:lineRule="auto" w:before="61" w:after="0"/>
        <w:ind w:left="2260" w:right="504" w:hanging="720"/>
        <w:jc w:val="left"/>
        <w:rPr>
          <w:rFonts w:ascii="Arial"/>
          <w:sz w:val="20"/>
        </w:rPr>
      </w:pPr>
      <w:r>
        <w:rPr>
          <w:sz w:val="20"/>
        </w:rPr>
        <w:t>If being completed by an authorized treating physician, all pertinent changes to work and/or activityrestrictions which reflect lifting, standing, stooping, kneeling, hot or cold environment, repetitive motion or other appropriate physical considerations;</w:t>
      </w:r>
      <w:r>
        <w:rPr>
          <w:spacing w:val="-20"/>
          <w:sz w:val="20"/>
        </w:rPr>
        <w:t> </w:t>
      </w:r>
      <w:r>
        <w:rPr>
          <w:sz w:val="20"/>
        </w:rPr>
        <w:t>and</w:t>
      </w:r>
    </w:p>
    <w:p>
      <w:pPr>
        <w:pStyle w:val="BodyText"/>
        <w:spacing w:before="6"/>
        <w:rPr>
          <w:sz w:val="29"/>
        </w:rPr>
      </w:pPr>
    </w:p>
    <w:p>
      <w:pPr>
        <w:pStyle w:val="ListParagraph"/>
        <w:numPr>
          <w:ilvl w:val="3"/>
          <w:numId w:val="2"/>
        </w:numPr>
        <w:tabs>
          <w:tab w:pos="2260" w:val="left" w:leader="none"/>
          <w:tab w:pos="2261" w:val="left" w:leader="none"/>
        </w:tabs>
        <w:spacing w:line="240" w:lineRule="auto" w:before="0" w:after="0"/>
        <w:ind w:left="2260" w:right="415" w:hanging="720"/>
        <w:jc w:val="left"/>
        <w:rPr>
          <w:rFonts w:ascii="Arial"/>
          <w:sz w:val="20"/>
        </w:rPr>
      </w:pPr>
      <w:r>
        <w:rPr>
          <w:sz w:val="20"/>
        </w:rPr>
        <w:t>All prior authorization(s) for payment received from the payer (i.e., whoapproved prior authorization, services authorized, dollar amount, length of time,</w:t>
      </w:r>
      <w:r>
        <w:rPr>
          <w:spacing w:val="-11"/>
          <w:sz w:val="20"/>
        </w:rPr>
        <w:t> </w:t>
      </w:r>
      <w:r>
        <w:rPr>
          <w:sz w:val="20"/>
        </w:rPr>
        <w:t>etc.).</w:t>
      </w:r>
    </w:p>
    <w:p>
      <w:pPr>
        <w:pStyle w:val="BodyText"/>
      </w:pPr>
    </w:p>
    <w:p>
      <w:pPr>
        <w:pStyle w:val="BodyText"/>
        <w:spacing w:before="6"/>
        <w:rPr>
          <w:sz w:val="18"/>
        </w:rPr>
      </w:pPr>
    </w:p>
    <w:p>
      <w:pPr>
        <w:pStyle w:val="ListParagraph"/>
        <w:numPr>
          <w:ilvl w:val="2"/>
          <w:numId w:val="2"/>
        </w:numPr>
        <w:tabs>
          <w:tab w:pos="1540" w:val="left" w:leader="none"/>
          <w:tab w:pos="1541" w:val="left" w:leader="none"/>
        </w:tabs>
        <w:spacing w:line="240" w:lineRule="auto" w:before="0" w:after="0"/>
        <w:ind w:left="1540" w:right="581" w:hanging="720"/>
        <w:jc w:val="left"/>
        <w:rPr>
          <w:rFonts w:ascii="Arial"/>
          <w:sz w:val="20"/>
        </w:rPr>
      </w:pPr>
      <w:r>
        <w:rPr>
          <w:sz w:val="20"/>
        </w:rPr>
        <w:t>All services provided to patients are expected to be documented in the medical record at the time they are rendered. Occasionally, certain entries related </w:t>
      </w:r>
      <w:r>
        <w:rPr>
          <w:spacing w:val="3"/>
          <w:sz w:val="20"/>
        </w:rPr>
        <w:t>to</w:t>
      </w:r>
      <w:r>
        <w:rPr>
          <w:spacing w:val="-31"/>
          <w:sz w:val="20"/>
        </w:rPr>
        <w:t> </w:t>
      </w:r>
      <w:r>
        <w:rPr>
          <w:sz w:val="20"/>
        </w:rPr>
        <w:t>services provided are not made timely. In this event, the documentation will need to be amended, corrected, or entered after rendering the service. Amendments, corrections, and delayed entries must comply</w:t>
      </w:r>
      <w:r>
        <w:rPr>
          <w:spacing w:val="-14"/>
          <w:sz w:val="20"/>
        </w:rPr>
        <w:t> </w:t>
      </w:r>
      <w:r>
        <w:rPr>
          <w:sz w:val="20"/>
        </w:rPr>
        <w:t>with</w:t>
      </w:r>
    </w:p>
    <w:p>
      <w:pPr>
        <w:pStyle w:val="BodyText"/>
        <w:ind w:left="1540" w:right="431"/>
      </w:pPr>
      <w:r>
        <w:rPr/>
        <w:t>Medicare’s widely accepted recordkeeping principlesas outlined in the April 2018 Medicare Program Integrity Manual Chapter 3, section 3.3.2.5. (This section does not apply to patients’ requests to amend records as permitted by the Health Insurance Portability and Accountability Act (HIPAA)).</w:t>
      </w:r>
    </w:p>
    <w:p>
      <w:pPr>
        <w:pStyle w:val="BodyText"/>
      </w:pPr>
    </w:p>
    <w:p>
      <w:pPr>
        <w:pStyle w:val="BodyText"/>
        <w:spacing w:before="9"/>
        <w:rPr>
          <w:sz w:val="24"/>
        </w:rPr>
      </w:pPr>
    </w:p>
    <w:p>
      <w:pPr>
        <w:pStyle w:val="ListParagraph"/>
        <w:numPr>
          <w:ilvl w:val="2"/>
          <w:numId w:val="2"/>
        </w:numPr>
        <w:tabs>
          <w:tab w:pos="1540" w:val="left" w:leader="none"/>
          <w:tab w:pos="1541" w:val="left" w:leader="none"/>
        </w:tabs>
        <w:spacing w:line="240" w:lineRule="auto" w:before="0" w:after="0"/>
        <w:ind w:left="1540" w:right="620" w:hanging="720"/>
        <w:jc w:val="left"/>
        <w:rPr>
          <w:rFonts w:ascii="Arial" w:hAnsi="Arial"/>
          <w:sz w:val="20"/>
        </w:rPr>
      </w:pPr>
      <w:r>
        <w:rPr>
          <w:rFonts w:ascii="Arial" w:hAnsi="Arial"/>
          <w:sz w:val="20"/>
        </w:rPr>
        <w:t>Authorized</w:t>
      </w:r>
      <w:r>
        <w:rPr>
          <w:rFonts w:ascii="Arial" w:hAnsi="Arial"/>
          <w:spacing w:val="-1"/>
          <w:sz w:val="20"/>
        </w:rPr>
        <w:t> </w:t>
      </w:r>
      <w:r>
        <w:rPr>
          <w:rFonts w:ascii="Arial" w:hAnsi="Arial"/>
          <w:sz w:val="20"/>
        </w:rPr>
        <w:t>treating</w:t>
      </w:r>
      <w:r>
        <w:rPr>
          <w:rFonts w:ascii="Arial" w:hAnsi="Arial"/>
          <w:spacing w:val="-3"/>
          <w:sz w:val="20"/>
        </w:rPr>
        <w:t> </w:t>
      </w:r>
      <w:r>
        <w:rPr>
          <w:rFonts w:ascii="Arial" w:hAnsi="Arial"/>
          <w:sz w:val="20"/>
        </w:rPr>
        <w:t>physicians must</w:t>
      </w:r>
      <w:r>
        <w:rPr>
          <w:rFonts w:ascii="Arial" w:hAnsi="Arial"/>
          <w:spacing w:val="-2"/>
          <w:sz w:val="20"/>
        </w:rPr>
        <w:t> </w:t>
      </w:r>
      <w:r>
        <w:rPr>
          <w:rFonts w:ascii="Arial" w:hAnsi="Arial"/>
          <w:sz w:val="20"/>
        </w:rPr>
        <w:t>sign</w:t>
      </w:r>
      <w:r>
        <w:rPr>
          <w:rFonts w:ascii="Arial" w:hAnsi="Arial"/>
          <w:spacing w:val="-3"/>
          <w:sz w:val="20"/>
        </w:rPr>
        <w:t> </w:t>
      </w:r>
      <w:r>
        <w:rPr>
          <w:rFonts w:ascii="Arial" w:hAnsi="Arial"/>
          <w:sz w:val="20"/>
        </w:rPr>
        <w:t>(or</w:t>
      </w:r>
      <w:r>
        <w:rPr>
          <w:rFonts w:ascii="Arial" w:hAnsi="Arial"/>
          <w:spacing w:val="-3"/>
          <w:sz w:val="20"/>
        </w:rPr>
        <w:t> </w:t>
      </w:r>
      <w:r>
        <w:rPr>
          <w:rFonts w:ascii="Arial" w:hAnsi="Arial"/>
          <w:sz w:val="20"/>
        </w:rPr>
        <w:t>counter-sign)</w:t>
      </w:r>
      <w:r>
        <w:rPr>
          <w:rFonts w:ascii="Arial" w:hAnsi="Arial"/>
          <w:spacing w:val="-2"/>
          <w:sz w:val="20"/>
        </w:rPr>
        <w:t> </w:t>
      </w:r>
      <w:r>
        <w:rPr>
          <w:rFonts w:ascii="Arial" w:hAnsi="Arial"/>
          <w:sz w:val="20"/>
        </w:rPr>
        <w:t>and</w:t>
      </w:r>
      <w:r>
        <w:rPr>
          <w:rFonts w:ascii="Arial" w:hAnsi="Arial"/>
          <w:spacing w:val="-3"/>
          <w:sz w:val="20"/>
        </w:rPr>
        <w:t> </w:t>
      </w:r>
      <w:r>
        <w:rPr>
          <w:rFonts w:ascii="Arial" w:hAnsi="Arial"/>
          <w:sz w:val="20"/>
        </w:rPr>
        <w:t>submit</w:t>
      </w:r>
      <w:r>
        <w:rPr>
          <w:rFonts w:ascii="Arial" w:hAnsi="Arial"/>
          <w:spacing w:val="-3"/>
          <w:sz w:val="20"/>
        </w:rPr>
        <w:t> </w:t>
      </w:r>
      <w:r>
        <w:rPr>
          <w:rFonts w:ascii="Arial" w:hAnsi="Arial"/>
          <w:sz w:val="20"/>
        </w:rPr>
        <w:t>to</w:t>
      </w:r>
      <w:r>
        <w:rPr>
          <w:rFonts w:ascii="Arial" w:hAnsi="Arial"/>
          <w:spacing w:val="-3"/>
          <w:sz w:val="20"/>
        </w:rPr>
        <w:t> </w:t>
      </w:r>
      <w:r>
        <w:rPr>
          <w:rFonts w:ascii="Arial" w:hAnsi="Arial"/>
          <w:sz w:val="20"/>
        </w:rPr>
        <w:t>the</w:t>
      </w:r>
      <w:r>
        <w:rPr>
          <w:rFonts w:ascii="Arial" w:hAnsi="Arial"/>
          <w:spacing w:val="-1"/>
          <w:sz w:val="20"/>
        </w:rPr>
        <w:t> </w:t>
      </w:r>
      <w:r>
        <w:rPr>
          <w:rFonts w:ascii="Arial" w:hAnsi="Arial"/>
          <w:sz w:val="20"/>
        </w:rPr>
        <w:t>payer,</w:t>
      </w:r>
      <w:r>
        <w:rPr>
          <w:rFonts w:ascii="Arial" w:hAnsi="Arial"/>
          <w:spacing w:val="-35"/>
          <w:sz w:val="20"/>
        </w:rPr>
        <w:t> </w:t>
      </w:r>
      <w:r>
        <w:rPr>
          <w:rFonts w:ascii="Arial" w:hAnsi="Arial"/>
          <w:sz w:val="20"/>
        </w:rPr>
        <w:t>with their initial and final visit billings, a completed “Physician’s Report of Workers’ Compensation Injury” (Form </w:t>
      </w:r>
      <w:r>
        <w:rPr>
          <w:rFonts w:ascii="Arial" w:hAnsi="Arial"/>
          <w:spacing w:val="5"/>
          <w:sz w:val="20"/>
        </w:rPr>
        <w:t>WC </w:t>
      </w:r>
      <w:r>
        <w:rPr>
          <w:rFonts w:ascii="Arial" w:hAnsi="Arial"/>
          <w:sz w:val="20"/>
        </w:rPr>
        <w:t>164)</w:t>
      </w:r>
      <w:r>
        <w:rPr>
          <w:rFonts w:ascii="Arial" w:hAnsi="Arial"/>
          <w:spacing w:val="-6"/>
          <w:sz w:val="20"/>
        </w:rPr>
        <w:t> </w:t>
      </w:r>
      <w:r>
        <w:rPr>
          <w:rFonts w:ascii="Arial" w:hAnsi="Arial"/>
          <w:sz w:val="20"/>
        </w:rPr>
        <w:t>specifying:</w:t>
      </w:r>
    </w:p>
    <w:p>
      <w:pPr>
        <w:pStyle w:val="BodyText"/>
        <w:rPr>
          <w:rFonts w:ascii="Arial"/>
          <w:sz w:val="22"/>
        </w:rPr>
      </w:pPr>
    </w:p>
    <w:p>
      <w:pPr>
        <w:pStyle w:val="BodyText"/>
        <w:spacing w:before="7"/>
        <w:rPr>
          <w:rFonts w:ascii="Arial"/>
          <w:sz w:val="29"/>
        </w:rPr>
      </w:pPr>
    </w:p>
    <w:p>
      <w:pPr>
        <w:pStyle w:val="ListParagraph"/>
        <w:numPr>
          <w:ilvl w:val="3"/>
          <w:numId w:val="2"/>
        </w:numPr>
        <w:tabs>
          <w:tab w:pos="2260" w:val="left" w:leader="none"/>
          <w:tab w:pos="2261" w:val="left" w:leader="none"/>
        </w:tabs>
        <w:spacing w:line="240" w:lineRule="auto" w:before="0" w:after="0"/>
        <w:ind w:left="2260" w:right="498" w:hanging="720"/>
        <w:jc w:val="left"/>
        <w:rPr>
          <w:rFonts w:ascii="Arial" w:hAnsi="Arial"/>
          <w:sz w:val="20"/>
        </w:rPr>
      </w:pPr>
      <w:r>
        <w:rPr>
          <w:sz w:val="20"/>
        </w:rPr>
        <w:t>The report type as “initial” when the injured worker has his or her initial visit with the authorized treating physician managing the total workers’ compensation claim (generally the designated or selected physician). If applicable, the emergency department (ED) or urgent care authorized treating physician for this workers’ compensation injury also may create a Form WC 164initial report. Unless requested or preauthorized by the payer to a specific workers’ compensation claim, no other authorized physician should complete and bill for the initial Form WC 164. This form shall include completion of items 1-7 and 11. Note that certain information in item 2 (such as Insurer Claim #) may be omitted if unknown by the</w:t>
      </w:r>
      <w:r>
        <w:rPr>
          <w:spacing w:val="-8"/>
          <w:sz w:val="20"/>
        </w:rPr>
        <w:t> </w:t>
      </w:r>
      <w:r>
        <w:rPr>
          <w:sz w:val="20"/>
        </w:rPr>
        <w:t>provider.</w:t>
      </w:r>
    </w:p>
    <w:p>
      <w:pPr>
        <w:pStyle w:val="BodyText"/>
        <w:spacing w:before="11"/>
        <w:rPr>
          <w:sz w:val="22"/>
        </w:rPr>
      </w:pPr>
    </w:p>
    <w:p>
      <w:pPr>
        <w:pStyle w:val="ListParagraph"/>
        <w:numPr>
          <w:ilvl w:val="3"/>
          <w:numId w:val="2"/>
        </w:numPr>
        <w:tabs>
          <w:tab w:pos="2260" w:val="left" w:leader="none"/>
          <w:tab w:pos="2261" w:val="left" w:leader="none"/>
        </w:tabs>
        <w:spacing w:line="240" w:lineRule="auto" w:before="0" w:after="0"/>
        <w:ind w:left="2260" w:right="564" w:hanging="720"/>
        <w:jc w:val="left"/>
        <w:rPr>
          <w:rFonts w:ascii="Arial" w:hAnsi="Arial"/>
          <w:sz w:val="20"/>
        </w:rPr>
      </w:pPr>
      <w:r>
        <w:rPr>
          <w:sz w:val="20"/>
        </w:rPr>
        <w:t>The report type as “closing” when the authorized treating physician (generally the designated or selected physician) managing the total workers’ compensation claim determines the injuredworker has reached maximum medical improvement (MMI) for all covered injuries or diseases, with or without permanent impairment. The form requires the completion of items 1-5, 6.B, 6.C, 7, 9, and 11. If the injured worker</w:t>
      </w:r>
      <w:r>
        <w:rPr>
          <w:spacing w:val="-21"/>
          <w:sz w:val="20"/>
        </w:rPr>
        <w:t> </w:t>
      </w:r>
      <w:r>
        <w:rPr>
          <w:sz w:val="20"/>
        </w:rPr>
        <w:t>has</w:t>
      </w:r>
    </w:p>
    <w:p>
      <w:pPr>
        <w:pStyle w:val="BodyText"/>
        <w:spacing w:before="1"/>
        <w:ind w:left="2260" w:right="515"/>
      </w:pPr>
      <w:r>
        <w:rPr/>
        <w:t>sustained a permanent impairment, item 10 also must be completed and the following information shall be attached to the bill at the time of MMI:</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723" w:hanging="721"/>
        <w:jc w:val="left"/>
        <w:rPr>
          <w:rFonts w:ascii="Arial" w:hAnsi="Arial"/>
          <w:sz w:val="20"/>
        </w:rPr>
      </w:pPr>
      <w:r>
        <w:rPr>
          <w:sz w:val="20"/>
        </w:rPr>
        <w:t>All necessary permanent impairment rating reports, including a narrative report and appropriate worksheets, when the authorized treating</w:t>
      </w:r>
      <w:r>
        <w:rPr>
          <w:spacing w:val="-26"/>
          <w:sz w:val="20"/>
        </w:rPr>
        <w:t> </w:t>
      </w:r>
      <w:r>
        <w:rPr>
          <w:sz w:val="20"/>
        </w:rPr>
        <w:t>physician managing the total workers’ compensation claim of the patient is Level II Accredited;</w:t>
      </w:r>
      <w:r>
        <w:rPr>
          <w:spacing w:val="-25"/>
          <w:sz w:val="20"/>
        </w:rPr>
        <w:t> </w:t>
      </w:r>
      <w:r>
        <w:rPr>
          <w:sz w:val="20"/>
        </w:rPr>
        <w:t>or</w:t>
      </w:r>
    </w:p>
    <w:p>
      <w:pPr>
        <w:pStyle w:val="BodyText"/>
      </w:pPr>
    </w:p>
    <w:p>
      <w:pPr>
        <w:pStyle w:val="BodyText"/>
        <w:spacing w:before="5"/>
        <w:rPr>
          <w:sz w:val="28"/>
        </w:rPr>
      </w:pPr>
    </w:p>
    <w:p>
      <w:pPr>
        <w:pStyle w:val="ListParagraph"/>
        <w:numPr>
          <w:ilvl w:val="4"/>
          <w:numId w:val="2"/>
        </w:numPr>
        <w:tabs>
          <w:tab w:pos="2980" w:val="left" w:leader="none"/>
          <w:tab w:pos="2981" w:val="left" w:leader="none"/>
        </w:tabs>
        <w:spacing w:line="240" w:lineRule="auto" w:before="0" w:after="0"/>
        <w:ind w:left="2981" w:right="444" w:hanging="721"/>
        <w:jc w:val="left"/>
        <w:rPr>
          <w:rFonts w:ascii="Arial"/>
          <w:sz w:val="20"/>
        </w:rPr>
      </w:pPr>
      <w:r>
        <w:rPr>
          <w:sz w:val="20"/>
        </w:rPr>
        <w:t>Referral to a Level II Accredited physician requested to perform the</w:t>
      </w:r>
      <w:r>
        <w:rPr>
          <w:spacing w:val="-28"/>
          <w:sz w:val="20"/>
        </w:rPr>
        <w:t> </w:t>
      </w:r>
      <w:r>
        <w:rPr>
          <w:sz w:val="20"/>
        </w:rPr>
        <w:t>permanent impairment</w:t>
      </w:r>
      <w:r>
        <w:rPr>
          <w:spacing w:val="-2"/>
          <w:sz w:val="20"/>
        </w:rPr>
        <w:t> </w:t>
      </w:r>
      <w:r>
        <w:rPr>
          <w:sz w:val="20"/>
        </w:rPr>
        <w:t>rating</w:t>
      </w:r>
      <w:r>
        <w:rPr>
          <w:spacing w:val="-2"/>
          <w:sz w:val="20"/>
        </w:rPr>
        <w:t> </w:t>
      </w:r>
      <w:r>
        <w:rPr>
          <w:sz w:val="20"/>
        </w:rPr>
        <w:t>when</w:t>
      </w:r>
      <w:r>
        <w:rPr>
          <w:spacing w:val="-1"/>
          <w:sz w:val="20"/>
        </w:rPr>
        <w:t> </w:t>
      </w:r>
      <w:r>
        <w:rPr>
          <w:sz w:val="20"/>
        </w:rPr>
        <w:t>a</w:t>
      </w:r>
      <w:r>
        <w:rPr>
          <w:spacing w:val="-1"/>
          <w:sz w:val="20"/>
        </w:rPr>
        <w:t> </w:t>
      </w:r>
      <w:r>
        <w:rPr>
          <w:sz w:val="20"/>
        </w:rPr>
        <w:t>rating</w:t>
      </w:r>
      <w:r>
        <w:rPr>
          <w:spacing w:val="-2"/>
          <w:sz w:val="20"/>
        </w:rPr>
        <w:t> </w:t>
      </w:r>
      <w:r>
        <w:rPr>
          <w:sz w:val="20"/>
        </w:rPr>
        <w:t>is</w:t>
      </w:r>
      <w:r>
        <w:rPr>
          <w:spacing w:val="-3"/>
          <w:sz w:val="20"/>
        </w:rPr>
        <w:t> </w:t>
      </w:r>
      <w:r>
        <w:rPr>
          <w:sz w:val="20"/>
        </w:rPr>
        <w:t>necessary</w:t>
      </w:r>
      <w:r>
        <w:rPr>
          <w:spacing w:val="-27"/>
          <w:sz w:val="20"/>
        </w:rPr>
        <w:t> </w:t>
      </w:r>
      <w:r>
        <w:rPr>
          <w:sz w:val="20"/>
        </w:rPr>
        <w:t>and</w:t>
      </w:r>
      <w:r>
        <w:rPr>
          <w:spacing w:val="-1"/>
          <w:sz w:val="20"/>
        </w:rPr>
        <w:t> </w:t>
      </w:r>
      <w:r>
        <w:rPr>
          <w:sz w:val="20"/>
        </w:rPr>
        <w:t>the</w:t>
      </w:r>
      <w:r>
        <w:rPr>
          <w:spacing w:val="-2"/>
          <w:sz w:val="20"/>
        </w:rPr>
        <w:t> </w:t>
      </w:r>
      <w:r>
        <w:rPr>
          <w:sz w:val="20"/>
        </w:rPr>
        <w:t>authorized</w:t>
      </w:r>
      <w:r>
        <w:rPr>
          <w:spacing w:val="-1"/>
          <w:sz w:val="20"/>
        </w:rPr>
        <w:t> </w:t>
      </w:r>
      <w:r>
        <w:rPr>
          <w:sz w:val="20"/>
        </w:rPr>
        <w:t>treating</w:t>
      </w:r>
    </w:p>
    <w:p>
      <w:pPr>
        <w:pStyle w:val="BodyText"/>
        <w:spacing w:before="1"/>
        <w:ind w:left="2981"/>
      </w:pPr>
      <w:r>
        <w:rPr/>
        <w:t>physician managing the total workers’ compensation claim of the patient is not determining the permanentimpairment rating.</w:t>
      </w:r>
    </w:p>
    <w:p>
      <w:pPr>
        <w:spacing w:after="0"/>
        <w:sectPr>
          <w:pgSz w:w="12240" w:h="15840"/>
          <w:pgMar w:header="0" w:footer="1164" w:top="1380" w:bottom="1400" w:left="1160" w:right="1240"/>
        </w:sectPr>
      </w:pPr>
    </w:p>
    <w:p>
      <w:pPr>
        <w:pStyle w:val="BodyText"/>
        <w:spacing w:before="7"/>
        <w:rPr>
          <w:sz w:val="16"/>
        </w:rPr>
      </w:pPr>
    </w:p>
    <w:p>
      <w:pPr>
        <w:pStyle w:val="ListParagraph"/>
        <w:numPr>
          <w:ilvl w:val="3"/>
          <w:numId w:val="2"/>
        </w:numPr>
        <w:tabs>
          <w:tab w:pos="2260" w:val="left" w:leader="none"/>
          <w:tab w:pos="2261" w:val="left" w:leader="none"/>
        </w:tabs>
        <w:spacing w:line="240" w:lineRule="auto" w:before="90" w:after="0"/>
        <w:ind w:left="2260" w:right="524" w:hanging="720"/>
        <w:jc w:val="left"/>
        <w:rPr>
          <w:rFonts w:ascii="Arial"/>
          <w:sz w:val="20"/>
        </w:rPr>
      </w:pPr>
      <w:r>
        <w:rPr>
          <w:sz w:val="20"/>
        </w:rPr>
        <w:t>At</w:t>
      </w:r>
      <w:r>
        <w:rPr>
          <w:spacing w:val="-3"/>
          <w:sz w:val="20"/>
        </w:rPr>
        <w:t> </w:t>
      </w:r>
      <w:r>
        <w:rPr>
          <w:sz w:val="20"/>
        </w:rPr>
        <w:t>no</w:t>
      </w:r>
      <w:r>
        <w:rPr>
          <w:spacing w:val="-2"/>
          <w:sz w:val="20"/>
        </w:rPr>
        <w:t> </w:t>
      </w:r>
      <w:r>
        <w:rPr>
          <w:sz w:val="20"/>
        </w:rPr>
        <w:t>charge, the</w:t>
      </w:r>
      <w:r>
        <w:rPr>
          <w:spacing w:val="-3"/>
          <w:sz w:val="20"/>
        </w:rPr>
        <w:t> </w:t>
      </w:r>
      <w:r>
        <w:rPr>
          <w:sz w:val="20"/>
        </w:rPr>
        <w:t>physician</w:t>
      </w:r>
      <w:r>
        <w:rPr>
          <w:spacing w:val="-1"/>
          <w:sz w:val="20"/>
        </w:rPr>
        <w:t> </w:t>
      </w:r>
      <w:r>
        <w:rPr>
          <w:sz w:val="20"/>
        </w:rPr>
        <w:t>shall</w:t>
      </w:r>
      <w:r>
        <w:rPr>
          <w:spacing w:val="-2"/>
          <w:sz w:val="20"/>
        </w:rPr>
        <w:t> </w:t>
      </w:r>
      <w:r>
        <w:rPr>
          <w:sz w:val="20"/>
        </w:rPr>
        <w:t>supply</w:t>
      </w:r>
      <w:r>
        <w:rPr>
          <w:spacing w:val="-2"/>
          <w:sz w:val="20"/>
        </w:rPr>
        <w:t> </w:t>
      </w:r>
      <w:r>
        <w:rPr>
          <w:sz w:val="20"/>
        </w:rPr>
        <w:t>the</w:t>
      </w:r>
      <w:r>
        <w:rPr>
          <w:spacing w:val="-3"/>
          <w:sz w:val="20"/>
        </w:rPr>
        <w:t> </w:t>
      </w:r>
      <w:r>
        <w:rPr>
          <w:sz w:val="20"/>
        </w:rPr>
        <w:t>injured</w:t>
      </w:r>
      <w:r>
        <w:rPr>
          <w:spacing w:val="-2"/>
          <w:sz w:val="20"/>
        </w:rPr>
        <w:t> </w:t>
      </w:r>
      <w:r>
        <w:rPr>
          <w:sz w:val="20"/>
        </w:rPr>
        <w:t>worker</w:t>
      </w:r>
      <w:r>
        <w:rPr>
          <w:spacing w:val="-2"/>
          <w:sz w:val="20"/>
        </w:rPr>
        <w:t> </w:t>
      </w:r>
      <w:r>
        <w:rPr>
          <w:sz w:val="20"/>
        </w:rPr>
        <w:t>with</w:t>
      </w:r>
      <w:r>
        <w:rPr>
          <w:spacing w:val="-2"/>
          <w:sz w:val="20"/>
        </w:rPr>
        <w:t> </w:t>
      </w:r>
      <w:r>
        <w:rPr>
          <w:sz w:val="20"/>
        </w:rPr>
        <w:t>one</w:t>
      </w:r>
      <w:r>
        <w:rPr>
          <w:spacing w:val="-3"/>
          <w:sz w:val="20"/>
        </w:rPr>
        <w:t> </w:t>
      </w:r>
      <w:r>
        <w:rPr>
          <w:sz w:val="20"/>
        </w:rPr>
        <w:t>legible</w:t>
      </w:r>
      <w:r>
        <w:rPr>
          <w:spacing w:val="-3"/>
          <w:sz w:val="20"/>
        </w:rPr>
        <w:t> </w:t>
      </w:r>
      <w:r>
        <w:rPr>
          <w:sz w:val="20"/>
        </w:rPr>
        <w:t>copy</w:t>
      </w:r>
      <w:r>
        <w:rPr>
          <w:spacing w:val="-2"/>
          <w:sz w:val="20"/>
        </w:rPr>
        <w:t> </w:t>
      </w:r>
      <w:r>
        <w:rPr>
          <w:sz w:val="20"/>
        </w:rPr>
        <w:t>of</w:t>
      </w:r>
      <w:r>
        <w:rPr>
          <w:spacing w:val="-4"/>
          <w:sz w:val="20"/>
        </w:rPr>
        <w:t> </w:t>
      </w:r>
      <w:r>
        <w:rPr>
          <w:sz w:val="20"/>
        </w:rPr>
        <w:t>the completed Form WC 164 at the time the form</w:t>
      </w:r>
      <w:r>
        <w:rPr>
          <w:spacing w:val="-1"/>
          <w:sz w:val="20"/>
        </w:rPr>
        <w:t> </w:t>
      </w:r>
      <w:r>
        <w:rPr>
          <w:sz w:val="20"/>
        </w:rPr>
        <w:t>iscompleted.</w:t>
      </w:r>
    </w:p>
    <w:p>
      <w:pPr>
        <w:pStyle w:val="BodyText"/>
      </w:pPr>
    </w:p>
    <w:p>
      <w:pPr>
        <w:pStyle w:val="BodyText"/>
        <w:spacing w:before="3"/>
        <w:rPr>
          <w:sz w:val="28"/>
        </w:rPr>
      </w:pPr>
    </w:p>
    <w:p>
      <w:pPr>
        <w:pStyle w:val="ListParagraph"/>
        <w:numPr>
          <w:ilvl w:val="3"/>
          <w:numId w:val="2"/>
        </w:numPr>
        <w:tabs>
          <w:tab w:pos="2260" w:val="left" w:leader="none"/>
          <w:tab w:pos="2261" w:val="left" w:leader="none"/>
        </w:tabs>
        <w:spacing w:line="240" w:lineRule="auto" w:before="0" w:after="0"/>
        <w:ind w:left="2260" w:right="746" w:hanging="720"/>
        <w:jc w:val="left"/>
        <w:rPr>
          <w:rFonts w:ascii="Arial"/>
          <w:sz w:val="20"/>
        </w:rPr>
      </w:pPr>
      <w:r>
        <w:rPr>
          <w:sz w:val="20"/>
        </w:rPr>
        <w:t>The provider shall submit to the payer the completed Form WC 164 no later than 14 days from the date of</w:t>
      </w:r>
      <w:r>
        <w:rPr>
          <w:spacing w:val="-8"/>
          <w:sz w:val="20"/>
        </w:rPr>
        <w:t> </w:t>
      </w:r>
      <w:r>
        <w:rPr>
          <w:sz w:val="20"/>
        </w:rPr>
        <w:t>service.</w:t>
      </w:r>
    </w:p>
    <w:p>
      <w:pPr>
        <w:pStyle w:val="BodyText"/>
      </w:pPr>
    </w:p>
    <w:p>
      <w:pPr>
        <w:pStyle w:val="BodyText"/>
      </w:pPr>
    </w:p>
    <w:p>
      <w:pPr>
        <w:pStyle w:val="BodyText"/>
        <w:spacing w:before="11"/>
        <w:rPr>
          <w:sz w:val="17"/>
        </w:rPr>
      </w:pPr>
    </w:p>
    <w:p>
      <w:pPr>
        <w:pStyle w:val="ListParagraph"/>
        <w:numPr>
          <w:ilvl w:val="2"/>
          <w:numId w:val="2"/>
        </w:numPr>
        <w:tabs>
          <w:tab w:pos="1540" w:val="left" w:leader="none"/>
          <w:tab w:pos="1541" w:val="left" w:leader="none"/>
        </w:tabs>
        <w:spacing w:line="240" w:lineRule="auto" w:before="1" w:after="0"/>
        <w:ind w:left="1540" w:right="500" w:hanging="720"/>
        <w:jc w:val="left"/>
        <w:rPr>
          <w:rFonts w:ascii="Arial"/>
          <w:sz w:val="20"/>
        </w:rPr>
      </w:pPr>
      <w:r>
        <w:rPr>
          <w:rFonts w:ascii="Arial"/>
          <w:sz w:val="20"/>
        </w:rPr>
        <w:t>Providers other than hospitals shall provide the payer with all supporting documentation at the time of billing unless the parties have made other agreements. This shall include copies of the examination, surgical, and/or treatment records. Hospitals shall provide documentation to the payer upon request. Payers shall specify what portion of a</w:t>
      </w:r>
      <w:r>
        <w:rPr>
          <w:rFonts w:ascii="Arial"/>
          <w:spacing w:val="-29"/>
          <w:sz w:val="20"/>
        </w:rPr>
        <w:t> </w:t>
      </w:r>
      <w:r>
        <w:rPr>
          <w:rFonts w:ascii="Arial"/>
          <w:sz w:val="20"/>
        </w:rPr>
        <w:t>hospital record is being requested (for example, only the ED chart notes, in-patient physician orders and chart notes, x-rays, pathology reports,</w:t>
      </w:r>
      <w:r>
        <w:rPr>
          <w:rFonts w:ascii="Arial"/>
          <w:spacing w:val="-7"/>
          <w:sz w:val="20"/>
        </w:rPr>
        <w:t> </w:t>
      </w:r>
      <w:r>
        <w:rPr>
          <w:rFonts w:ascii="Arial"/>
          <w:sz w:val="20"/>
        </w:rPr>
        <w:t>etc.).</w:t>
      </w:r>
    </w:p>
    <w:p>
      <w:pPr>
        <w:pStyle w:val="BodyText"/>
        <w:rPr>
          <w:rFonts w:ascii="Arial"/>
          <w:sz w:val="22"/>
        </w:rPr>
      </w:pPr>
    </w:p>
    <w:p>
      <w:pPr>
        <w:pStyle w:val="BodyText"/>
        <w:rPr>
          <w:rFonts w:ascii="Arial"/>
          <w:sz w:val="22"/>
        </w:rPr>
      </w:pPr>
    </w:p>
    <w:p>
      <w:pPr>
        <w:pStyle w:val="BodyText"/>
        <w:spacing w:before="9"/>
        <w:rPr>
          <w:rFonts w:ascii="Arial"/>
          <w:sz w:val="17"/>
        </w:rPr>
      </w:pPr>
    </w:p>
    <w:p>
      <w:pPr>
        <w:pStyle w:val="ListParagraph"/>
        <w:numPr>
          <w:ilvl w:val="2"/>
          <w:numId w:val="2"/>
        </w:numPr>
        <w:tabs>
          <w:tab w:pos="1540" w:val="left" w:leader="none"/>
          <w:tab w:pos="1541" w:val="left" w:leader="none"/>
        </w:tabs>
        <w:spacing w:line="240" w:lineRule="auto" w:before="0" w:after="0"/>
        <w:ind w:left="1540" w:right="610" w:hanging="720"/>
        <w:jc w:val="left"/>
        <w:rPr>
          <w:rFonts w:ascii="Arial"/>
          <w:sz w:val="20"/>
        </w:rPr>
      </w:pPr>
      <w:r>
        <w:rPr>
          <w:rFonts w:ascii="Arial"/>
          <w:sz w:val="20"/>
        </w:rPr>
        <w:t>In accordance with section 16-11(B), the payer may contest payment for billed</w:t>
      </w:r>
      <w:r>
        <w:rPr>
          <w:rFonts w:ascii="Arial"/>
          <w:spacing w:val="-30"/>
          <w:sz w:val="20"/>
        </w:rPr>
        <w:t> </w:t>
      </w:r>
      <w:r>
        <w:rPr>
          <w:rFonts w:ascii="Arial"/>
          <w:sz w:val="20"/>
        </w:rPr>
        <w:t>services until the provider submits the relevant required</w:t>
      </w:r>
      <w:r>
        <w:rPr>
          <w:rFonts w:ascii="Arial"/>
          <w:spacing w:val="-5"/>
          <w:sz w:val="20"/>
        </w:rPr>
        <w:t> </w:t>
      </w:r>
      <w:r>
        <w:rPr>
          <w:rFonts w:ascii="Arial"/>
          <w:sz w:val="20"/>
        </w:rPr>
        <w:t>documentation</w:t>
      </w:r>
      <w:r>
        <w:rPr>
          <w:rFonts w:ascii="Arial"/>
          <w:color w:val="FF0000"/>
          <w:sz w:val="20"/>
        </w:rPr>
        <w:t>.</w:t>
      </w:r>
    </w:p>
    <w:p>
      <w:pPr>
        <w:pStyle w:val="BodyText"/>
        <w:rPr>
          <w:rFonts w:ascii="Arial"/>
          <w:sz w:val="22"/>
        </w:rPr>
      </w:pPr>
    </w:p>
    <w:p>
      <w:pPr>
        <w:pStyle w:val="BodyText"/>
        <w:spacing w:before="10"/>
        <w:rPr>
          <w:rFonts w:ascii="Arial"/>
          <w:sz w:val="25"/>
        </w:rPr>
      </w:pPr>
    </w:p>
    <w:p>
      <w:pPr>
        <w:pStyle w:val="ListParagraph"/>
        <w:numPr>
          <w:ilvl w:val="1"/>
          <w:numId w:val="2"/>
        </w:numPr>
        <w:tabs>
          <w:tab w:pos="820" w:val="left" w:leader="none"/>
          <w:tab w:pos="821" w:val="left" w:leader="none"/>
        </w:tabs>
        <w:spacing w:line="240" w:lineRule="auto" w:before="0" w:after="0"/>
        <w:ind w:left="820" w:right="0" w:hanging="720"/>
        <w:jc w:val="left"/>
        <w:rPr>
          <w:rFonts w:ascii="Arial"/>
          <w:sz w:val="20"/>
        </w:rPr>
      </w:pPr>
      <w:bookmarkStart w:name="_bookmark10" w:id="21"/>
      <w:bookmarkEnd w:id="21"/>
      <w:r>
        <w:rPr/>
      </w:r>
      <w:bookmarkStart w:name="_bookmark10" w:id="22"/>
      <w:bookmarkEnd w:id="22"/>
      <w:r>
        <w:rPr>
          <w:sz w:val="20"/>
        </w:rPr>
        <w:t>PA</w:t>
      </w:r>
      <w:r>
        <w:rPr>
          <w:sz w:val="20"/>
        </w:rPr>
        <w:t>YMENT OF MEDICAL</w:t>
      </w:r>
      <w:r>
        <w:rPr>
          <w:spacing w:val="-8"/>
          <w:sz w:val="20"/>
        </w:rPr>
        <w:t> </w:t>
      </w:r>
      <w:r>
        <w:rPr>
          <w:sz w:val="20"/>
        </w:rPr>
        <w:t>BENEFITS</w:t>
      </w:r>
    </w:p>
    <w:p>
      <w:pPr>
        <w:pStyle w:val="BodyText"/>
        <w:spacing w:before="6"/>
        <w:rPr>
          <w:sz w:val="29"/>
        </w:rPr>
      </w:pPr>
    </w:p>
    <w:p>
      <w:pPr>
        <w:pStyle w:val="ListParagraph"/>
        <w:numPr>
          <w:ilvl w:val="2"/>
          <w:numId w:val="2"/>
        </w:numPr>
        <w:tabs>
          <w:tab w:pos="1540" w:val="left" w:leader="none"/>
          <w:tab w:pos="1541" w:val="left" w:leader="none"/>
        </w:tabs>
        <w:spacing w:line="240" w:lineRule="auto" w:before="1" w:after="0"/>
        <w:ind w:left="1540" w:right="0" w:hanging="720"/>
        <w:jc w:val="left"/>
        <w:rPr>
          <w:rFonts w:ascii="Arial"/>
          <w:sz w:val="20"/>
        </w:rPr>
      </w:pPr>
      <w:r>
        <w:rPr>
          <w:sz w:val="20"/>
        </w:rPr>
        <w:t>Payer Requirements for Processing Medical Service</w:t>
      </w:r>
      <w:r>
        <w:rPr>
          <w:spacing w:val="-25"/>
          <w:sz w:val="20"/>
        </w:rPr>
        <w:t> </w:t>
      </w:r>
      <w:r>
        <w:rPr>
          <w:sz w:val="20"/>
        </w:rPr>
        <w:t>Bills</w:t>
      </w:r>
    </w:p>
    <w:p>
      <w:pPr>
        <w:pStyle w:val="BodyText"/>
        <w:spacing w:before="6"/>
        <w:rPr>
          <w:sz w:val="28"/>
        </w:rPr>
      </w:pPr>
    </w:p>
    <w:p>
      <w:pPr>
        <w:pStyle w:val="ListParagraph"/>
        <w:numPr>
          <w:ilvl w:val="3"/>
          <w:numId w:val="2"/>
        </w:numPr>
        <w:tabs>
          <w:tab w:pos="2260" w:val="left" w:leader="none"/>
          <w:tab w:pos="2261" w:val="left" w:leader="none"/>
        </w:tabs>
        <w:spacing w:line="240" w:lineRule="auto" w:before="0" w:after="0"/>
        <w:ind w:left="2260" w:right="515" w:hanging="720"/>
        <w:jc w:val="left"/>
        <w:rPr>
          <w:rFonts w:ascii="Arial" w:hAnsi="Arial"/>
          <w:sz w:val="20"/>
        </w:rPr>
      </w:pPr>
      <w:r>
        <w:rPr>
          <w:sz w:val="20"/>
        </w:rPr>
        <w:t>For every medical service bill submitted by a provider, the payer shall reply </w:t>
      </w:r>
      <w:r>
        <w:rPr>
          <w:spacing w:val="3"/>
          <w:sz w:val="20"/>
        </w:rPr>
        <w:t>witha </w:t>
      </w:r>
      <w:r>
        <w:rPr>
          <w:sz w:val="20"/>
        </w:rPr>
        <w:t>written</w:t>
      </w:r>
      <w:r>
        <w:rPr>
          <w:spacing w:val="-3"/>
          <w:sz w:val="20"/>
        </w:rPr>
        <w:t> </w:t>
      </w:r>
      <w:r>
        <w:rPr>
          <w:sz w:val="20"/>
        </w:rPr>
        <w:t>notice</w:t>
      </w:r>
      <w:r>
        <w:rPr>
          <w:spacing w:val="-3"/>
          <w:sz w:val="20"/>
        </w:rPr>
        <w:t> </w:t>
      </w:r>
      <w:r>
        <w:rPr>
          <w:sz w:val="20"/>
        </w:rPr>
        <w:t>or</w:t>
      </w:r>
      <w:r>
        <w:rPr>
          <w:spacing w:val="-2"/>
          <w:sz w:val="20"/>
        </w:rPr>
        <w:t> </w:t>
      </w:r>
      <w:r>
        <w:rPr>
          <w:sz w:val="20"/>
        </w:rPr>
        <w:t>explanation</w:t>
      </w:r>
      <w:r>
        <w:rPr>
          <w:spacing w:val="1"/>
          <w:sz w:val="20"/>
        </w:rPr>
        <w:t> </w:t>
      </w:r>
      <w:r>
        <w:rPr>
          <w:sz w:val="20"/>
        </w:rPr>
        <w:t>of</w:t>
      </w:r>
      <w:r>
        <w:rPr>
          <w:spacing w:val="-4"/>
          <w:sz w:val="20"/>
        </w:rPr>
        <w:t> </w:t>
      </w:r>
      <w:r>
        <w:rPr>
          <w:sz w:val="20"/>
        </w:rPr>
        <w:t>benefits</w:t>
      </w:r>
      <w:r>
        <w:rPr>
          <w:spacing w:val="-4"/>
          <w:sz w:val="20"/>
        </w:rPr>
        <w:t> </w:t>
      </w:r>
      <w:r>
        <w:rPr>
          <w:sz w:val="20"/>
        </w:rPr>
        <w:t>(EOB).</w:t>
      </w:r>
      <w:r>
        <w:rPr>
          <w:spacing w:val="-3"/>
          <w:sz w:val="20"/>
        </w:rPr>
        <w:t> </w:t>
      </w:r>
      <w:r>
        <w:rPr>
          <w:sz w:val="20"/>
        </w:rPr>
        <w:t>If</w:t>
      </w:r>
      <w:r>
        <w:rPr>
          <w:spacing w:val="-4"/>
          <w:sz w:val="20"/>
        </w:rPr>
        <w:t> </w:t>
      </w:r>
      <w:r>
        <w:rPr>
          <w:sz w:val="20"/>
        </w:rPr>
        <w:t>the</w:t>
      </w:r>
      <w:r>
        <w:rPr>
          <w:spacing w:val="-3"/>
          <w:sz w:val="20"/>
        </w:rPr>
        <w:t> </w:t>
      </w:r>
      <w:r>
        <w:rPr>
          <w:sz w:val="20"/>
        </w:rPr>
        <w:t>payer</w:t>
      </w:r>
      <w:r>
        <w:rPr>
          <w:spacing w:val="-3"/>
          <w:sz w:val="20"/>
        </w:rPr>
        <w:t> </w:t>
      </w:r>
      <w:r>
        <w:rPr>
          <w:sz w:val="20"/>
        </w:rPr>
        <w:t>reimburses</w:t>
      </w:r>
      <w:r>
        <w:rPr>
          <w:spacing w:val="-4"/>
          <w:sz w:val="20"/>
        </w:rPr>
        <w:t> </w:t>
      </w:r>
      <w:r>
        <w:rPr>
          <w:sz w:val="20"/>
        </w:rPr>
        <w:t>the</w:t>
      </w:r>
      <w:r>
        <w:rPr>
          <w:spacing w:val="-3"/>
          <w:sz w:val="20"/>
        </w:rPr>
        <w:t> </w:t>
      </w:r>
      <w:r>
        <w:rPr>
          <w:sz w:val="20"/>
        </w:rPr>
        <w:t>exact</w:t>
      </w:r>
      <w:r>
        <w:rPr>
          <w:spacing w:val="-2"/>
          <w:sz w:val="20"/>
        </w:rPr>
        <w:t> </w:t>
      </w:r>
      <w:r>
        <w:rPr>
          <w:sz w:val="20"/>
        </w:rPr>
        <w:t>billed amount, identification of the patient’s name, the payer, the paid bill, the amount paid and the dates of service are required. If any adjustments are made, the payer’s written notice</w:t>
      </w:r>
      <w:r>
        <w:rPr>
          <w:spacing w:val="-1"/>
          <w:sz w:val="20"/>
        </w:rPr>
        <w:t> </w:t>
      </w:r>
      <w:r>
        <w:rPr>
          <w:sz w:val="20"/>
        </w:rPr>
        <w:t>shallinclude:</w:t>
      </w:r>
    </w:p>
    <w:p>
      <w:pPr>
        <w:pStyle w:val="BodyText"/>
        <w:spacing w:before="10"/>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Name of the injured</w:t>
      </w:r>
      <w:r>
        <w:rPr>
          <w:spacing w:val="-6"/>
          <w:sz w:val="20"/>
        </w:rPr>
        <w:t> </w:t>
      </w:r>
      <w:r>
        <w:rPr>
          <w:sz w:val="20"/>
        </w:rPr>
        <w:t>worker;</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895" w:hanging="721"/>
        <w:jc w:val="left"/>
        <w:rPr>
          <w:rFonts w:ascii="Arial"/>
          <w:sz w:val="20"/>
        </w:rPr>
      </w:pPr>
      <w:r>
        <w:rPr>
          <w:sz w:val="20"/>
        </w:rPr>
        <w:t>Specific identifying information coordinating the notice with anypayment instrument associated with the</w:t>
      </w:r>
      <w:r>
        <w:rPr>
          <w:spacing w:val="-21"/>
          <w:sz w:val="20"/>
        </w:rPr>
        <w:t> </w:t>
      </w:r>
      <w:r>
        <w:rPr>
          <w:sz w:val="20"/>
        </w:rPr>
        <w:t>bill;</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Date(s) of service(s), if date(s) was (were) submitted on</w:t>
      </w:r>
      <w:r>
        <w:rPr>
          <w:spacing w:val="-7"/>
          <w:sz w:val="20"/>
        </w:rPr>
        <w:t> </w:t>
      </w:r>
      <w:r>
        <w:rPr>
          <w:sz w:val="20"/>
        </w:rPr>
        <w:t>thebill;</w:t>
      </w:r>
    </w:p>
    <w:p>
      <w:pPr>
        <w:pStyle w:val="BodyText"/>
        <w:spacing w:before="9"/>
        <w:rPr>
          <w:sz w:val="28"/>
        </w:rPr>
      </w:pPr>
    </w:p>
    <w:p>
      <w:pPr>
        <w:pStyle w:val="ListParagraph"/>
        <w:numPr>
          <w:ilvl w:val="4"/>
          <w:numId w:val="2"/>
        </w:numPr>
        <w:tabs>
          <w:tab w:pos="2980" w:val="left" w:leader="none"/>
          <w:tab w:pos="2981" w:val="left" w:leader="none"/>
        </w:tabs>
        <w:spacing w:line="240" w:lineRule="auto" w:before="1" w:after="0"/>
        <w:ind w:left="2981" w:right="553" w:hanging="721"/>
        <w:jc w:val="left"/>
        <w:rPr>
          <w:rFonts w:ascii="Arial" w:hAnsi="Arial"/>
          <w:sz w:val="20"/>
        </w:rPr>
      </w:pPr>
      <w:r>
        <w:rPr>
          <w:sz w:val="20"/>
        </w:rPr>
        <w:t>Payer’s claim number and/or Division’s workers’ compensationclaim number, if one has been</w:t>
      </w:r>
      <w:r>
        <w:rPr>
          <w:spacing w:val="-20"/>
          <w:sz w:val="20"/>
        </w:rPr>
        <w:t> </w:t>
      </w:r>
      <w:r>
        <w:rPr>
          <w:sz w:val="20"/>
        </w:rPr>
        <w:t>created;</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Reference to the bill and each item of the</w:t>
      </w:r>
      <w:r>
        <w:rPr>
          <w:spacing w:val="-24"/>
          <w:sz w:val="20"/>
        </w:rPr>
        <w:t> </w:t>
      </w:r>
      <w:r>
        <w:rPr>
          <w:sz w:val="20"/>
        </w:rPr>
        <w:t>bill;</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Notice that the billing party may submit corrected bill or appeal within60</w:t>
      </w:r>
      <w:r>
        <w:rPr>
          <w:spacing w:val="-5"/>
          <w:sz w:val="20"/>
        </w:rPr>
        <w:t> </w:t>
      </w:r>
      <w:r>
        <w:rPr>
          <w:sz w:val="20"/>
        </w:rPr>
        <w:t>days;</w:t>
      </w:r>
    </w:p>
    <w:p>
      <w:pPr>
        <w:spacing w:after="0" w:line="240" w:lineRule="auto"/>
        <w:jc w:val="left"/>
        <w:rPr>
          <w:rFonts w:ascii="Arial"/>
          <w:sz w:val="20"/>
        </w:rPr>
        <w:sectPr>
          <w:pgSz w:w="12240" w:h="15840"/>
          <w:pgMar w:header="0" w:footer="1164" w:top="1500" w:bottom="1400" w:left="1160" w:right="1240"/>
        </w:sectPr>
      </w:pPr>
    </w:p>
    <w:p>
      <w:pPr>
        <w:pStyle w:val="ListParagraph"/>
        <w:numPr>
          <w:ilvl w:val="4"/>
          <w:numId w:val="2"/>
        </w:numPr>
        <w:tabs>
          <w:tab w:pos="2980" w:val="left" w:leader="none"/>
          <w:tab w:pos="2981" w:val="left" w:leader="none"/>
        </w:tabs>
        <w:spacing w:line="240" w:lineRule="auto" w:before="61" w:after="0"/>
        <w:ind w:left="2981" w:right="557" w:hanging="721"/>
        <w:jc w:val="left"/>
        <w:rPr>
          <w:rFonts w:ascii="Arial"/>
          <w:sz w:val="20"/>
        </w:rPr>
      </w:pPr>
      <w:r>
        <w:rPr>
          <w:sz w:val="20"/>
        </w:rPr>
        <w:t>For compensable services related to a work-related injury or occupational disease the payer shall notify the billing provider that the injured worker</w:t>
      </w:r>
      <w:r>
        <w:rPr>
          <w:spacing w:val="-30"/>
          <w:sz w:val="20"/>
        </w:rPr>
        <w:t> </w:t>
      </w:r>
      <w:r>
        <w:rPr>
          <w:sz w:val="20"/>
        </w:rPr>
        <w:t>shall not be</w:t>
      </w:r>
      <w:r>
        <w:rPr>
          <w:spacing w:val="-2"/>
          <w:sz w:val="20"/>
        </w:rPr>
        <w:t> </w:t>
      </w:r>
      <w:r>
        <w:rPr>
          <w:sz w:val="20"/>
        </w:rPr>
        <w:t>balance-billed;</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574" w:hanging="721"/>
        <w:jc w:val="left"/>
        <w:rPr>
          <w:rFonts w:ascii="Arial" w:hAnsi="Arial"/>
          <w:sz w:val="20"/>
        </w:rPr>
      </w:pPr>
      <w:r>
        <w:rPr>
          <w:sz w:val="20"/>
        </w:rPr>
        <w:t>Name of insurer with admitted, ordered or contested liability forthe workers’ compensation claim, </w:t>
      </w:r>
      <w:r>
        <w:rPr>
          <w:spacing w:val="2"/>
          <w:sz w:val="20"/>
        </w:rPr>
        <w:t>whenknown;</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836" w:hanging="721"/>
        <w:jc w:val="left"/>
        <w:rPr>
          <w:rFonts w:ascii="Arial"/>
          <w:sz w:val="20"/>
        </w:rPr>
      </w:pPr>
      <w:r>
        <w:rPr>
          <w:sz w:val="20"/>
        </w:rPr>
        <w:t>Name, address, e-mail (if any), phone number and fax of a personwho has responsibility and authority to discuss and resolve disputes on the</w:t>
      </w:r>
      <w:r>
        <w:rPr>
          <w:spacing w:val="-22"/>
          <w:sz w:val="20"/>
        </w:rPr>
        <w:t> </w:t>
      </w:r>
      <w:r>
        <w:rPr>
          <w:sz w:val="20"/>
        </w:rPr>
        <w:t>bill;</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Name and address of the employer, when known;</w:t>
      </w:r>
      <w:r>
        <w:rPr>
          <w:spacing w:val="-30"/>
          <w:sz w:val="20"/>
        </w:rPr>
        <w:t> </w:t>
      </w:r>
      <w:r>
        <w:rPr>
          <w:sz w:val="20"/>
        </w:rPr>
        <w:t>and</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1089" w:hanging="721"/>
        <w:jc w:val="left"/>
        <w:rPr>
          <w:rFonts w:ascii="Arial"/>
          <w:sz w:val="20"/>
        </w:rPr>
      </w:pPr>
      <w:r>
        <w:rPr>
          <w:sz w:val="20"/>
        </w:rPr>
        <w:t>Name and address of the third party administrator (TPA) and </w:t>
      </w:r>
      <w:r>
        <w:rPr>
          <w:spacing w:val="2"/>
          <w:sz w:val="20"/>
        </w:rPr>
        <w:t>nameand </w:t>
      </w:r>
      <w:r>
        <w:rPr>
          <w:sz w:val="20"/>
        </w:rPr>
        <w:t>address of the bill reviewer if separate company when</w:t>
      </w:r>
      <w:r>
        <w:rPr>
          <w:spacing w:val="-11"/>
          <w:sz w:val="20"/>
        </w:rPr>
        <w:t> </w:t>
      </w:r>
      <w:r>
        <w:rPr>
          <w:sz w:val="20"/>
        </w:rPr>
        <w:t>known;and</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431" w:hanging="721"/>
        <w:jc w:val="left"/>
        <w:rPr>
          <w:rFonts w:ascii="Arial"/>
          <w:sz w:val="20"/>
        </w:rPr>
      </w:pPr>
      <w:r>
        <w:rPr>
          <w:sz w:val="20"/>
        </w:rPr>
        <w:t>If</w:t>
      </w:r>
      <w:r>
        <w:rPr>
          <w:spacing w:val="-4"/>
          <w:sz w:val="20"/>
        </w:rPr>
        <w:t> </w:t>
      </w:r>
      <w:r>
        <w:rPr>
          <w:sz w:val="20"/>
        </w:rPr>
        <w:t>applicable,</w:t>
      </w:r>
      <w:r>
        <w:rPr>
          <w:spacing w:val="-2"/>
          <w:sz w:val="20"/>
        </w:rPr>
        <w:t> </w:t>
      </w:r>
      <w:r>
        <w:rPr>
          <w:sz w:val="20"/>
        </w:rPr>
        <w:t>a</w:t>
      </w:r>
      <w:r>
        <w:rPr>
          <w:spacing w:val="-2"/>
          <w:sz w:val="20"/>
        </w:rPr>
        <w:t> </w:t>
      </w:r>
      <w:r>
        <w:rPr>
          <w:sz w:val="20"/>
        </w:rPr>
        <w:t>statement</w:t>
      </w:r>
      <w:r>
        <w:rPr>
          <w:spacing w:val="-2"/>
          <w:sz w:val="20"/>
        </w:rPr>
        <w:t> </w:t>
      </w:r>
      <w:r>
        <w:rPr>
          <w:sz w:val="20"/>
        </w:rPr>
        <w:t>that</w:t>
      </w:r>
      <w:r>
        <w:rPr>
          <w:spacing w:val="-2"/>
          <w:sz w:val="20"/>
        </w:rPr>
        <w:t> </w:t>
      </w:r>
      <w:r>
        <w:rPr>
          <w:sz w:val="20"/>
        </w:rPr>
        <w:t>the</w:t>
      </w:r>
      <w:r>
        <w:rPr>
          <w:spacing w:val="-3"/>
          <w:sz w:val="20"/>
        </w:rPr>
        <w:t> </w:t>
      </w:r>
      <w:r>
        <w:rPr>
          <w:sz w:val="20"/>
        </w:rPr>
        <w:t>payment</w:t>
      </w:r>
      <w:r>
        <w:rPr>
          <w:spacing w:val="-2"/>
          <w:sz w:val="20"/>
        </w:rPr>
        <w:t> </w:t>
      </w:r>
      <w:r>
        <w:rPr>
          <w:sz w:val="20"/>
        </w:rPr>
        <w:t>is</w:t>
      </w:r>
      <w:r>
        <w:rPr>
          <w:spacing w:val="-4"/>
          <w:sz w:val="20"/>
        </w:rPr>
        <w:t> </w:t>
      </w:r>
      <w:r>
        <w:rPr>
          <w:sz w:val="20"/>
        </w:rPr>
        <w:t>being</w:t>
      </w:r>
      <w:r>
        <w:rPr>
          <w:spacing w:val="-3"/>
          <w:sz w:val="20"/>
        </w:rPr>
        <w:t> </w:t>
      </w:r>
      <w:r>
        <w:rPr>
          <w:sz w:val="20"/>
        </w:rPr>
        <w:t>held</w:t>
      </w:r>
      <w:r>
        <w:rPr>
          <w:spacing w:val="-3"/>
          <w:sz w:val="20"/>
        </w:rPr>
        <w:t> </w:t>
      </w:r>
      <w:r>
        <w:rPr>
          <w:sz w:val="20"/>
        </w:rPr>
        <w:t>in</w:t>
      </w:r>
      <w:r>
        <w:rPr>
          <w:spacing w:val="-26"/>
          <w:sz w:val="20"/>
        </w:rPr>
        <w:t> </w:t>
      </w:r>
      <w:r>
        <w:rPr>
          <w:sz w:val="20"/>
        </w:rPr>
        <w:t>abeyance</w:t>
      </w:r>
      <w:r>
        <w:rPr>
          <w:spacing w:val="-4"/>
          <w:sz w:val="20"/>
        </w:rPr>
        <w:t> </w:t>
      </w:r>
      <w:r>
        <w:rPr>
          <w:sz w:val="20"/>
        </w:rPr>
        <w:t>because</w:t>
      </w:r>
      <w:r>
        <w:rPr>
          <w:spacing w:val="-3"/>
          <w:sz w:val="20"/>
        </w:rPr>
        <w:t> </w:t>
      </w:r>
      <w:r>
        <w:rPr>
          <w:sz w:val="20"/>
        </w:rPr>
        <w:t>a hearing is pending on a relevant</w:t>
      </w:r>
      <w:r>
        <w:rPr>
          <w:spacing w:val="-6"/>
          <w:sz w:val="20"/>
        </w:rPr>
        <w:t> </w:t>
      </w:r>
      <w:r>
        <w:rPr>
          <w:sz w:val="20"/>
        </w:rPr>
        <w:t>issue.</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828" w:hanging="720"/>
        <w:jc w:val="left"/>
        <w:rPr>
          <w:rFonts w:ascii="Arial"/>
          <w:sz w:val="20"/>
        </w:rPr>
      </w:pPr>
      <w:r>
        <w:rPr>
          <w:sz w:val="20"/>
        </w:rPr>
        <w:t>The payer shall send the billing party written notice that complies with sections</w:t>
      </w:r>
      <w:r>
        <w:rPr>
          <w:spacing w:val="-28"/>
          <w:sz w:val="20"/>
        </w:rPr>
        <w:t> </w:t>
      </w:r>
      <w:r>
        <w:rPr>
          <w:spacing w:val="2"/>
          <w:sz w:val="20"/>
        </w:rPr>
        <w:t>16- </w:t>
      </w:r>
      <w:r>
        <w:rPr>
          <w:sz w:val="20"/>
        </w:rPr>
        <w:t>11(A)(1) and (B) or (C) within 30 days of receipt of the bill. Any notice that fails to include the required information is defective and does not satisfythe 30-day notice requirement set forth in</w:t>
      </w:r>
      <w:r>
        <w:rPr>
          <w:spacing w:val="6"/>
          <w:sz w:val="20"/>
        </w:rPr>
        <w:t> </w:t>
      </w:r>
      <w:r>
        <w:rPr>
          <w:sz w:val="20"/>
        </w:rPr>
        <w:t>thissection.</w:t>
      </w:r>
    </w:p>
    <w:p>
      <w:pPr>
        <w:pStyle w:val="BodyText"/>
        <w:spacing w:before="8"/>
        <w:rPr>
          <w:sz w:val="28"/>
        </w:rPr>
      </w:pPr>
    </w:p>
    <w:p>
      <w:pPr>
        <w:pStyle w:val="ListParagraph"/>
        <w:numPr>
          <w:ilvl w:val="3"/>
          <w:numId w:val="2"/>
        </w:numPr>
        <w:tabs>
          <w:tab w:pos="2260" w:val="left" w:leader="none"/>
          <w:tab w:pos="2261" w:val="left" w:leader="none"/>
        </w:tabs>
        <w:spacing w:line="240" w:lineRule="auto" w:before="1" w:after="0"/>
        <w:ind w:left="2260" w:right="434" w:hanging="720"/>
        <w:jc w:val="left"/>
        <w:rPr>
          <w:rFonts w:ascii="Arial"/>
          <w:sz w:val="20"/>
        </w:rPr>
      </w:pPr>
      <w:r>
        <w:rPr>
          <w:sz w:val="20"/>
        </w:rPr>
        <w:t>Unless the payer provides timely and proper reasons set forth by sections 16-11(B)-(D), all</w:t>
      </w:r>
      <w:r>
        <w:rPr>
          <w:spacing w:val="-7"/>
          <w:sz w:val="20"/>
        </w:rPr>
        <w:t> </w:t>
      </w:r>
      <w:r>
        <w:rPr>
          <w:sz w:val="20"/>
        </w:rPr>
        <w:t>bills</w:t>
      </w:r>
      <w:r>
        <w:rPr>
          <w:spacing w:val="-5"/>
          <w:sz w:val="20"/>
        </w:rPr>
        <w:t> </w:t>
      </w:r>
      <w:r>
        <w:rPr>
          <w:sz w:val="20"/>
        </w:rPr>
        <w:t>submitted</w:t>
      </w:r>
      <w:r>
        <w:rPr>
          <w:spacing w:val="-5"/>
          <w:sz w:val="20"/>
        </w:rPr>
        <w:t> </w:t>
      </w:r>
      <w:r>
        <w:rPr>
          <w:sz w:val="20"/>
        </w:rPr>
        <w:t>by</w:t>
      </w:r>
      <w:r>
        <w:rPr>
          <w:spacing w:val="-8"/>
          <w:sz w:val="20"/>
        </w:rPr>
        <w:t> </w:t>
      </w:r>
      <w:r>
        <w:rPr>
          <w:sz w:val="20"/>
        </w:rPr>
        <w:t>a</w:t>
      </w:r>
      <w:r>
        <w:rPr>
          <w:spacing w:val="-4"/>
          <w:sz w:val="20"/>
        </w:rPr>
        <w:t> </w:t>
      </w:r>
      <w:r>
        <w:rPr>
          <w:sz w:val="20"/>
        </w:rPr>
        <w:t>provider</w:t>
      </w:r>
      <w:r>
        <w:rPr>
          <w:spacing w:val="-3"/>
          <w:sz w:val="20"/>
        </w:rPr>
        <w:t> </w:t>
      </w:r>
      <w:r>
        <w:rPr>
          <w:sz w:val="20"/>
        </w:rPr>
        <w:t>are</w:t>
      </w:r>
      <w:r>
        <w:rPr>
          <w:spacing w:val="-2"/>
          <w:sz w:val="20"/>
        </w:rPr>
        <w:t> </w:t>
      </w:r>
      <w:r>
        <w:rPr>
          <w:sz w:val="20"/>
        </w:rPr>
        <w:t>due</w:t>
      </w:r>
      <w:r>
        <w:rPr>
          <w:spacing w:val="-3"/>
          <w:sz w:val="20"/>
        </w:rPr>
        <w:t> </w:t>
      </w:r>
      <w:r>
        <w:rPr>
          <w:sz w:val="20"/>
        </w:rPr>
        <w:t>and</w:t>
      </w:r>
      <w:r>
        <w:rPr>
          <w:spacing w:val="-2"/>
          <w:sz w:val="20"/>
        </w:rPr>
        <w:t> </w:t>
      </w:r>
      <w:r>
        <w:rPr>
          <w:sz w:val="20"/>
        </w:rPr>
        <w:t>payable</w:t>
      </w:r>
      <w:r>
        <w:rPr>
          <w:spacing w:val="-3"/>
          <w:sz w:val="20"/>
        </w:rPr>
        <w:t> </w:t>
      </w:r>
      <w:r>
        <w:rPr>
          <w:sz w:val="20"/>
        </w:rPr>
        <w:t>in</w:t>
      </w:r>
      <w:r>
        <w:rPr>
          <w:spacing w:val="-1"/>
          <w:sz w:val="20"/>
        </w:rPr>
        <w:t> </w:t>
      </w:r>
      <w:r>
        <w:rPr>
          <w:sz w:val="20"/>
        </w:rPr>
        <w:t>accordance</w:t>
      </w:r>
      <w:r>
        <w:rPr>
          <w:spacing w:val="-4"/>
          <w:sz w:val="20"/>
        </w:rPr>
        <w:t> </w:t>
      </w:r>
      <w:r>
        <w:rPr>
          <w:sz w:val="20"/>
        </w:rPr>
        <w:t>with</w:t>
      </w:r>
      <w:r>
        <w:rPr>
          <w:spacing w:val="-2"/>
          <w:sz w:val="20"/>
        </w:rPr>
        <w:t> </w:t>
      </w:r>
      <w:r>
        <w:rPr>
          <w:sz w:val="20"/>
        </w:rPr>
        <w:t>the</w:t>
      </w:r>
      <w:r>
        <w:rPr>
          <w:spacing w:val="-3"/>
          <w:sz w:val="20"/>
        </w:rPr>
        <w:t> </w:t>
      </w:r>
      <w:r>
        <w:rPr>
          <w:sz w:val="20"/>
        </w:rPr>
        <w:t>Medical</w:t>
      </w:r>
      <w:r>
        <w:rPr>
          <w:spacing w:val="-1"/>
          <w:sz w:val="20"/>
        </w:rPr>
        <w:t> </w:t>
      </w:r>
      <w:r>
        <w:rPr>
          <w:sz w:val="20"/>
        </w:rPr>
        <w:t>Fee Schedule within 30 days after receipt by the</w:t>
      </w:r>
      <w:r>
        <w:rPr>
          <w:spacing w:val="-2"/>
          <w:sz w:val="20"/>
        </w:rPr>
        <w:t> </w:t>
      </w:r>
      <w:r>
        <w:rPr>
          <w:sz w:val="20"/>
        </w:rPr>
        <w:t>payer.</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544" w:hanging="720"/>
        <w:jc w:val="left"/>
        <w:rPr>
          <w:rFonts w:ascii="Arial"/>
          <w:sz w:val="20"/>
        </w:rPr>
      </w:pPr>
      <w:r>
        <w:rPr>
          <w:sz w:val="20"/>
        </w:rPr>
        <w:t>If the payer discounts a bill and the provider requests clarification in writing, the payer shall furnish to the requester the specifics of the discount within 30 days including a copy</w:t>
      </w:r>
      <w:r>
        <w:rPr>
          <w:spacing w:val="-2"/>
          <w:sz w:val="20"/>
        </w:rPr>
        <w:t> </w:t>
      </w:r>
      <w:r>
        <w:rPr>
          <w:sz w:val="20"/>
        </w:rPr>
        <w:t>of</w:t>
      </w:r>
      <w:r>
        <w:rPr>
          <w:spacing w:val="-4"/>
          <w:sz w:val="20"/>
        </w:rPr>
        <w:t> </w:t>
      </w:r>
      <w:r>
        <w:rPr>
          <w:sz w:val="20"/>
        </w:rPr>
        <w:t>any</w:t>
      </w:r>
      <w:r>
        <w:rPr>
          <w:spacing w:val="-2"/>
          <w:sz w:val="20"/>
        </w:rPr>
        <w:t> </w:t>
      </w:r>
      <w:r>
        <w:rPr>
          <w:sz w:val="20"/>
        </w:rPr>
        <w:t>contract</w:t>
      </w:r>
      <w:r>
        <w:rPr>
          <w:spacing w:val="-1"/>
          <w:sz w:val="20"/>
        </w:rPr>
        <w:t> </w:t>
      </w:r>
      <w:r>
        <w:rPr>
          <w:sz w:val="20"/>
        </w:rPr>
        <w:t>relied</w:t>
      </w:r>
      <w:r>
        <w:rPr>
          <w:spacing w:val="-2"/>
          <w:sz w:val="20"/>
        </w:rPr>
        <w:t> </w:t>
      </w:r>
      <w:r>
        <w:rPr>
          <w:sz w:val="20"/>
        </w:rPr>
        <w:t>on</w:t>
      </w:r>
      <w:r>
        <w:rPr>
          <w:spacing w:val="-4"/>
          <w:sz w:val="20"/>
        </w:rPr>
        <w:t> </w:t>
      </w:r>
      <w:r>
        <w:rPr>
          <w:sz w:val="20"/>
        </w:rPr>
        <w:t>for</w:t>
      </w:r>
      <w:r>
        <w:rPr>
          <w:spacing w:val="-1"/>
          <w:sz w:val="20"/>
        </w:rPr>
        <w:t> </w:t>
      </w:r>
      <w:r>
        <w:rPr>
          <w:sz w:val="20"/>
        </w:rPr>
        <w:t>the</w:t>
      </w:r>
      <w:r>
        <w:rPr>
          <w:spacing w:val="-3"/>
          <w:sz w:val="20"/>
        </w:rPr>
        <w:t> </w:t>
      </w:r>
      <w:r>
        <w:rPr>
          <w:sz w:val="20"/>
        </w:rPr>
        <w:t>discount.</w:t>
      </w:r>
      <w:r>
        <w:rPr>
          <w:spacing w:val="-2"/>
          <w:sz w:val="20"/>
        </w:rPr>
        <w:t> </w:t>
      </w:r>
      <w:r>
        <w:rPr>
          <w:sz w:val="20"/>
        </w:rPr>
        <w:t>If</w:t>
      </w:r>
      <w:r>
        <w:rPr>
          <w:spacing w:val="-3"/>
          <w:sz w:val="20"/>
        </w:rPr>
        <w:t> </w:t>
      </w:r>
      <w:r>
        <w:rPr>
          <w:spacing w:val="2"/>
          <w:sz w:val="20"/>
        </w:rPr>
        <w:t>no</w:t>
      </w:r>
      <w:r>
        <w:rPr>
          <w:spacing w:val="-2"/>
          <w:sz w:val="20"/>
        </w:rPr>
        <w:t> </w:t>
      </w:r>
      <w:r>
        <w:rPr>
          <w:sz w:val="20"/>
        </w:rPr>
        <w:t>response</w:t>
      </w:r>
      <w:r>
        <w:rPr>
          <w:spacing w:val="-3"/>
          <w:sz w:val="20"/>
        </w:rPr>
        <w:t> </w:t>
      </w:r>
      <w:r>
        <w:rPr>
          <w:sz w:val="20"/>
        </w:rPr>
        <w:t>is</w:t>
      </w:r>
      <w:r>
        <w:rPr>
          <w:spacing w:val="-3"/>
          <w:sz w:val="20"/>
        </w:rPr>
        <w:t> </w:t>
      </w:r>
      <w:r>
        <w:rPr>
          <w:sz w:val="20"/>
        </w:rPr>
        <w:t>forthcoming</w:t>
      </w:r>
      <w:r>
        <w:rPr>
          <w:spacing w:val="-3"/>
          <w:sz w:val="20"/>
        </w:rPr>
        <w:t> </w:t>
      </w:r>
      <w:r>
        <w:rPr>
          <w:sz w:val="20"/>
        </w:rPr>
        <w:t>within</w:t>
      </w:r>
      <w:r>
        <w:rPr>
          <w:spacing w:val="-2"/>
          <w:sz w:val="20"/>
        </w:rPr>
        <w:t> </w:t>
      </w:r>
      <w:r>
        <w:rPr>
          <w:sz w:val="20"/>
        </w:rPr>
        <w:t>30 days, the payer must pay the maximum Medical Fee Schedule allowance or the billed charges, whichever</w:t>
      </w:r>
      <w:r>
        <w:rPr>
          <w:spacing w:val="2"/>
          <w:sz w:val="20"/>
        </w:rPr>
        <w:t> isless.</w:t>
      </w:r>
    </w:p>
    <w:p>
      <w:pPr>
        <w:pStyle w:val="BodyText"/>
        <w:spacing w:before="10"/>
        <w:rPr>
          <w:sz w:val="28"/>
        </w:rPr>
      </w:pPr>
    </w:p>
    <w:p>
      <w:pPr>
        <w:pStyle w:val="ListParagraph"/>
        <w:numPr>
          <w:ilvl w:val="3"/>
          <w:numId w:val="2"/>
        </w:numPr>
        <w:tabs>
          <w:tab w:pos="2260" w:val="left" w:leader="none"/>
          <w:tab w:pos="2261" w:val="left" w:leader="none"/>
        </w:tabs>
        <w:spacing w:line="240" w:lineRule="auto" w:before="0" w:after="0"/>
        <w:ind w:left="2260" w:right="714" w:hanging="720"/>
        <w:jc w:val="left"/>
        <w:rPr>
          <w:rFonts w:ascii="Arial" w:hAnsi="Arial"/>
          <w:sz w:val="20"/>
        </w:rPr>
      </w:pPr>
      <w:r>
        <w:rPr>
          <w:sz w:val="20"/>
        </w:rPr>
        <w:t>Date</w:t>
      </w:r>
      <w:r>
        <w:rPr>
          <w:spacing w:val="-3"/>
          <w:sz w:val="20"/>
        </w:rPr>
        <w:t> </w:t>
      </w:r>
      <w:r>
        <w:rPr>
          <w:sz w:val="20"/>
        </w:rPr>
        <w:t>of</w:t>
      </w:r>
      <w:r>
        <w:rPr>
          <w:spacing w:val="-4"/>
          <w:sz w:val="20"/>
        </w:rPr>
        <w:t> </w:t>
      </w:r>
      <w:r>
        <w:rPr>
          <w:sz w:val="20"/>
        </w:rPr>
        <w:t>receipt</w:t>
      </w:r>
      <w:r>
        <w:rPr>
          <w:spacing w:val="-2"/>
          <w:sz w:val="20"/>
        </w:rPr>
        <w:t> </w:t>
      </w:r>
      <w:r>
        <w:rPr>
          <w:sz w:val="20"/>
        </w:rPr>
        <w:t>of</w:t>
      </w:r>
      <w:r>
        <w:rPr>
          <w:spacing w:val="-3"/>
          <w:sz w:val="20"/>
        </w:rPr>
        <w:t> </w:t>
      </w:r>
      <w:r>
        <w:rPr>
          <w:sz w:val="20"/>
        </w:rPr>
        <w:t>the</w:t>
      </w:r>
      <w:r>
        <w:rPr>
          <w:spacing w:val="-3"/>
          <w:sz w:val="20"/>
        </w:rPr>
        <w:t> </w:t>
      </w:r>
      <w:r>
        <w:rPr>
          <w:sz w:val="20"/>
        </w:rPr>
        <w:t>bill</w:t>
      </w:r>
      <w:r>
        <w:rPr>
          <w:spacing w:val="-3"/>
          <w:sz w:val="20"/>
        </w:rPr>
        <w:t> </w:t>
      </w:r>
      <w:r>
        <w:rPr>
          <w:sz w:val="20"/>
        </w:rPr>
        <w:t>may</w:t>
      </w:r>
      <w:r>
        <w:rPr>
          <w:spacing w:val="1"/>
          <w:sz w:val="20"/>
        </w:rPr>
        <w:t> </w:t>
      </w:r>
      <w:r>
        <w:rPr>
          <w:sz w:val="20"/>
        </w:rPr>
        <w:t>be</w:t>
      </w:r>
      <w:r>
        <w:rPr>
          <w:spacing w:val="-3"/>
          <w:sz w:val="20"/>
        </w:rPr>
        <w:t> </w:t>
      </w:r>
      <w:r>
        <w:rPr>
          <w:sz w:val="20"/>
        </w:rPr>
        <w:t>established</w:t>
      </w:r>
      <w:r>
        <w:rPr>
          <w:spacing w:val="-1"/>
          <w:sz w:val="20"/>
        </w:rPr>
        <w:t> </w:t>
      </w:r>
      <w:r>
        <w:rPr>
          <w:sz w:val="20"/>
        </w:rPr>
        <w:t>by</w:t>
      </w:r>
      <w:r>
        <w:rPr>
          <w:spacing w:val="-2"/>
          <w:sz w:val="20"/>
        </w:rPr>
        <w:t> </w:t>
      </w:r>
      <w:r>
        <w:rPr>
          <w:sz w:val="20"/>
        </w:rPr>
        <w:t>the</w:t>
      </w:r>
      <w:r>
        <w:rPr>
          <w:spacing w:val="-3"/>
          <w:sz w:val="20"/>
        </w:rPr>
        <w:t> </w:t>
      </w:r>
      <w:r>
        <w:rPr>
          <w:sz w:val="20"/>
        </w:rPr>
        <w:t>payer’s</w:t>
      </w:r>
      <w:r>
        <w:rPr>
          <w:spacing w:val="-4"/>
          <w:sz w:val="20"/>
        </w:rPr>
        <w:t> </w:t>
      </w:r>
      <w:r>
        <w:rPr>
          <w:sz w:val="20"/>
        </w:rPr>
        <w:t>date</w:t>
      </w:r>
      <w:r>
        <w:rPr>
          <w:spacing w:val="-2"/>
          <w:sz w:val="20"/>
        </w:rPr>
        <w:t> </w:t>
      </w:r>
      <w:r>
        <w:rPr>
          <w:sz w:val="20"/>
        </w:rPr>
        <w:t>stamp</w:t>
      </w:r>
      <w:r>
        <w:rPr>
          <w:spacing w:val="-2"/>
          <w:sz w:val="20"/>
        </w:rPr>
        <w:t> </w:t>
      </w:r>
      <w:r>
        <w:rPr>
          <w:sz w:val="20"/>
        </w:rPr>
        <w:t>or</w:t>
      </w:r>
      <w:r>
        <w:rPr>
          <w:spacing w:val="-2"/>
          <w:sz w:val="20"/>
        </w:rPr>
        <w:t> </w:t>
      </w:r>
      <w:r>
        <w:rPr>
          <w:sz w:val="20"/>
        </w:rPr>
        <w:t>electronic acknowledgement date; otherwise, </w:t>
      </w:r>
      <w:r>
        <w:rPr>
          <w:spacing w:val="-6"/>
          <w:sz w:val="20"/>
        </w:rPr>
        <w:t>presumed </w:t>
      </w:r>
      <w:r>
        <w:rPr>
          <w:sz w:val="20"/>
        </w:rPr>
        <w:t>receipt is presumed to occur three (3) business days after the date the bill was mailed to the payer’s correct</w:t>
      </w:r>
      <w:r>
        <w:rPr>
          <w:spacing w:val="-23"/>
          <w:sz w:val="20"/>
        </w:rPr>
        <w:t> </w:t>
      </w:r>
      <w:r>
        <w:rPr>
          <w:sz w:val="20"/>
        </w:rPr>
        <w:t>address.</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428" w:hanging="720"/>
        <w:jc w:val="left"/>
        <w:rPr>
          <w:rFonts w:ascii="Arial" w:hAnsi="Arial"/>
          <w:sz w:val="20"/>
        </w:rPr>
      </w:pPr>
      <w:r>
        <w:rPr>
          <w:sz w:val="20"/>
        </w:rPr>
        <w:t>Unreasonable delay in processing payment or denial of payment of medical service</w:t>
      </w:r>
      <w:r>
        <w:rPr>
          <w:spacing w:val="-32"/>
          <w:sz w:val="20"/>
        </w:rPr>
        <w:t> </w:t>
      </w:r>
      <w:r>
        <w:rPr>
          <w:sz w:val="20"/>
        </w:rPr>
        <w:t>bills, as determined by the Director or an administrative law judge, may subject the payer to penalties under the Workers’ Compensation</w:t>
      </w:r>
      <w:r>
        <w:rPr>
          <w:spacing w:val="-30"/>
          <w:sz w:val="20"/>
        </w:rPr>
        <w:t> </w:t>
      </w:r>
      <w:r>
        <w:rPr>
          <w:sz w:val="20"/>
        </w:rPr>
        <w:t>Act.</w:t>
      </w:r>
    </w:p>
    <w:p>
      <w:pPr>
        <w:pStyle w:val="BodyText"/>
        <w:spacing w:before="8"/>
        <w:rPr>
          <w:sz w:val="28"/>
        </w:rPr>
      </w:pPr>
    </w:p>
    <w:p>
      <w:pPr>
        <w:pStyle w:val="ListParagraph"/>
        <w:numPr>
          <w:ilvl w:val="3"/>
          <w:numId w:val="2"/>
        </w:numPr>
        <w:tabs>
          <w:tab w:pos="2260" w:val="left" w:leader="none"/>
          <w:tab w:pos="2261" w:val="left" w:leader="none"/>
        </w:tabs>
        <w:spacing w:line="240" w:lineRule="auto" w:before="1" w:after="0"/>
        <w:ind w:left="2260" w:right="630" w:hanging="720"/>
        <w:jc w:val="left"/>
        <w:rPr>
          <w:rFonts w:ascii="Arial" w:hAnsi="Arial"/>
          <w:sz w:val="20"/>
        </w:rPr>
      </w:pPr>
      <w:r>
        <w:rPr>
          <w:sz w:val="20"/>
        </w:rPr>
        <w:t>If the payer fails to make timely payment of uncontested billed services, the billing party mayreport the incident to the Division’s Carrier Practices Unit to be used during an</w:t>
      </w:r>
      <w:r>
        <w:rPr>
          <w:spacing w:val="-14"/>
          <w:sz w:val="20"/>
        </w:rPr>
        <w:t> </w:t>
      </w:r>
      <w:r>
        <w:rPr>
          <w:sz w:val="20"/>
        </w:rPr>
        <w:t>audit.</w:t>
      </w:r>
    </w:p>
    <w:p>
      <w:pPr>
        <w:pStyle w:val="BodyText"/>
        <w:spacing w:before="8"/>
        <w:rPr>
          <w:sz w:val="28"/>
        </w:rPr>
      </w:pPr>
    </w:p>
    <w:p>
      <w:pPr>
        <w:pStyle w:val="ListParagraph"/>
        <w:numPr>
          <w:ilvl w:val="2"/>
          <w:numId w:val="2"/>
        </w:numPr>
        <w:tabs>
          <w:tab w:pos="1540" w:val="left" w:leader="none"/>
          <w:tab w:pos="1541" w:val="left" w:leader="none"/>
        </w:tabs>
        <w:spacing w:line="240" w:lineRule="auto" w:before="0" w:after="0"/>
        <w:ind w:left="1540" w:right="0" w:hanging="730"/>
        <w:jc w:val="left"/>
        <w:rPr>
          <w:rFonts w:ascii="Arial"/>
          <w:sz w:val="20"/>
        </w:rPr>
      </w:pPr>
      <w:r>
        <w:rPr>
          <w:sz w:val="20"/>
        </w:rPr>
        <w:t>Process for Contesting Payment of Billed Services Based on</w:t>
      </w:r>
      <w:r>
        <w:rPr>
          <w:spacing w:val="-3"/>
          <w:sz w:val="20"/>
        </w:rPr>
        <w:t> </w:t>
      </w:r>
      <w:r>
        <w:rPr>
          <w:sz w:val="20"/>
        </w:rPr>
        <w:t>Non-MedicalReasons</w:t>
      </w:r>
    </w:p>
    <w:p>
      <w:pPr>
        <w:spacing w:after="0" w:line="240" w:lineRule="auto"/>
        <w:jc w:val="left"/>
        <w:rPr>
          <w:rFonts w:ascii="Arial"/>
          <w:sz w:val="20"/>
        </w:rPr>
        <w:sectPr>
          <w:pgSz w:w="12240" w:h="15840"/>
          <w:pgMar w:header="0" w:footer="1164" w:top="1380" w:bottom="1400" w:left="1160" w:right="1240"/>
        </w:sectPr>
      </w:pPr>
    </w:p>
    <w:p>
      <w:pPr>
        <w:pStyle w:val="ListParagraph"/>
        <w:numPr>
          <w:ilvl w:val="3"/>
          <w:numId w:val="2"/>
        </w:numPr>
        <w:tabs>
          <w:tab w:pos="2260" w:val="left" w:leader="none"/>
          <w:tab w:pos="2261" w:val="left" w:leader="none"/>
        </w:tabs>
        <w:spacing w:line="240" w:lineRule="auto" w:before="61" w:after="0"/>
        <w:ind w:left="2260" w:right="668" w:hanging="720"/>
        <w:jc w:val="left"/>
        <w:rPr>
          <w:rFonts w:ascii="Arial" w:hAnsi="Arial"/>
          <w:sz w:val="20"/>
        </w:rPr>
      </w:pPr>
      <w:r>
        <w:rPr>
          <w:sz w:val="20"/>
        </w:rPr>
        <w:t>Non-medical reasons are administrative issues. Examples of non-medical reasons for contesting payment include the following: no claim has been filed with the payer; compensability has not been established; the provider is not authorized to treat; the insurance coverage is at issue; typographic, gender or date errors in thebill; failure to submit medical documentation; unrecognized</w:t>
      </w:r>
      <w:r>
        <w:rPr>
          <w:spacing w:val="-1"/>
          <w:sz w:val="20"/>
        </w:rPr>
        <w:t> </w:t>
      </w:r>
      <w:r>
        <w:rPr>
          <w:sz w:val="20"/>
        </w:rPr>
        <w:t>CPT®code.</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566" w:hanging="720"/>
        <w:jc w:val="left"/>
        <w:rPr>
          <w:rFonts w:ascii="Arial"/>
          <w:sz w:val="20"/>
        </w:rPr>
      </w:pPr>
      <w:r>
        <w:rPr>
          <w:sz w:val="20"/>
        </w:rPr>
        <w:t>If an ATP bills for medical services and indicates in writing, including reasoning and relevant</w:t>
      </w:r>
      <w:r>
        <w:rPr>
          <w:spacing w:val="-3"/>
          <w:sz w:val="20"/>
        </w:rPr>
        <w:t> </w:t>
      </w:r>
      <w:r>
        <w:rPr>
          <w:sz w:val="20"/>
        </w:rPr>
        <w:t>documentation</w:t>
      </w:r>
      <w:r>
        <w:rPr>
          <w:spacing w:val="-2"/>
          <w:sz w:val="20"/>
        </w:rPr>
        <w:t> </w:t>
      </w:r>
      <w:r>
        <w:rPr>
          <w:sz w:val="20"/>
        </w:rPr>
        <w:t>that</w:t>
      </w:r>
      <w:r>
        <w:rPr>
          <w:spacing w:val="-2"/>
          <w:sz w:val="20"/>
        </w:rPr>
        <w:t> </w:t>
      </w:r>
      <w:r>
        <w:rPr>
          <w:sz w:val="20"/>
        </w:rPr>
        <w:t>he</w:t>
      </w:r>
      <w:r>
        <w:rPr>
          <w:spacing w:val="-3"/>
          <w:sz w:val="20"/>
        </w:rPr>
        <w:t> </w:t>
      </w:r>
      <w:r>
        <w:rPr>
          <w:sz w:val="20"/>
        </w:rPr>
        <w:t>or</w:t>
      </w:r>
      <w:r>
        <w:rPr>
          <w:spacing w:val="-3"/>
          <w:sz w:val="20"/>
        </w:rPr>
        <w:t> </w:t>
      </w:r>
      <w:r>
        <w:rPr>
          <w:sz w:val="20"/>
        </w:rPr>
        <w:t>she</w:t>
      </w:r>
      <w:r>
        <w:rPr>
          <w:spacing w:val="-3"/>
          <w:sz w:val="20"/>
        </w:rPr>
        <w:t> </w:t>
      </w:r>
      <w:r>
        <w:rPr>
          <w:sz w:val="20"/>
        </w:rPr>
        <w:t>believes</w:t>
      </w:r>
      <w:r>
        <w:rPr>
          <w:spacing w:val="-4"/>
          <w:sz w:val="20"/>
        </w:rPr>
        <w:t> </w:t>
      </w:r>
      <w:r>
        <w:rPr>
          <w:sz w:val="20"/>
        </w:rPr>
        <w:t>the</w:t>
      </w:r>
      <w:r>
        <w:rPr>
          <w:spacing w:val="-1"/>
          <w:sz w:val="20"/>
        </w:rPr>
        <w:t> </w:t>
      </w:r>
      <w:r>
        <w:rPr>
          <w:sz w:val="20"/>
        </w:rPr>
        <w:t>medical</w:t>
      </w:r>
      <w:r>
        <w:rPr>
          <w:spacing w:val="-3"/>
          <w:sz w:val="20"/>
        </w:rPr>
        <w:t> </w:t>
      </w:r>
      <w:r>
        <w:rPr>
          <w:sz w:val="20"/>
        </w:rPr>
        <w:t>services</w:t>
      </w:r>
      <w:r>
        <w:rPr>
          <w:spacing w:val="-4"/>
          <w:sz w:val="20"/>
        </w:rPr>
        <w:t> </w:t>
      </w:r>
      <w:r>
        <w:rPr>
          <w:sz w:val="20"/>
        </w:rPr>
        <w:t>are</w:t>
      </w:r>
      <w:r>
        <w:rPr>
          <w:spacing w:val="-3"/>
          <w:sz w:val="20"/>
        </w:rPr>
        <w:t> </w:t>
      </w:r>
      <w:r>
        <w:rPr>
          <w:sz w:val="20"/>
        </w:rPr>
        <w:t>related</w:t>
      </w:r>
      <w:r>
        <w:rPr>
          <w:spacing w:val="-2"/>
          <w:sz w:val="20"/>
        </w:rPr>
        <w:t> </w:t>
      </w:r>
      <w:r>
        <w:rPr>
          <w:sz w:val="20"/>
        </w:rPr>
        <w:t>to</w:t>
      </w:r>
      <w:r>
        <w:rPr>
          <w:spacing w:val="-3"/>
          <w:sz w:val="20"/>
        </w:rPr>
        <w:t> </w:t>
      </w:r>
      <w:r>
        <w:rPr>
          <w:sz w:val="20"/>
        </w:rPr>
        <w:t>the admitted WC claim, the payer cannot deny payment solely for relatedness without a medical opinion as required by section 16-11(C). The medical review, IME report, or report from an ATP that addresses the relatedness of the requested treatment to the admitted claim may precede the received billed</w:t>
      </w:r>
      <w:r>
        <w:rPr>
          <w:spacing w:val="-13"/>
          <w:sz w:val="20"/>
        </w:rPr>
        <w:t> </w:t>
      </w:r>
      <w:r>
        <w:rPr>
          <w:sz w:val="20"/>
        </w:rPr>
        <w:t>service.</w:t>
      </w:r>
    </w:p>
    <w:p>
      <w:pPr>
        <w:pStyle w:val="BodyText"/>
        <w:spacing w:before="7"/>
        <w:rPr>
          <w:sz w:val="28"/>
        </w:rPr>
      </w:pPr>
    </w:p>
    <w:p>
      <w:pPr>
        <w:pStyle w:val="ListParagraph"/>
        <w:numPr>
          <w:ilvl w:val="3"/>
          <w:numId w:val="2"/>
        </w:numPr>
        <w:tabs>
          <w:tab w:pos="2261" w:val="left" w:leader="none"/>
        </w:tabs>
        <w:spacing w:line="240" w:lineRule="auto" w:before="1" w:after="0"/>
        <w:ind w:left="2260" w:right="550" w:hanging="720"/>
        <w:jc w:val="both"/>
        <w:rPr>
          <w:rFonts w:ascii="Arial"/>
          <w:sz w:val="20"/>
        </w:rPr>
      </w:pPr>
      <w:r>
        <w:rPr>
          <w:sz w:val="20"/>
        </w:rPr>
        <w:t>In all cases where a billed service is contested for non-medical reasons, the payer shall send the billing party written notice of the contest within 30 days of receipt of the bill. The written notice shall include all notice requirements set forth in section 16-11(A)(1) and shall alsoinclude:</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Date(s) of service(s) being contested, if submitted on the</w:t>
      </w:r>
      <w:r>
        <w:rPr>
          <w:spacing w:val="-12"/>
          <w:sz w:val="20"/>
        </w:rPr>
        <w:t> </w:t>
      </w:r>
      <w:r>
        <w:rPr>
          <w:sz w:val="20"/>
        </w:rPr>
        <w:t>bill;</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1108" w:hanging="721"/>
        <w:jc w:val="left"/>
        <w:rPr>
          <w:rFonts w:ascii="Arial"/>
          <w:sz w:val="20"/>
        </w:rPr>
      </w:pPr>
      <w:r>
        <w:rPr>
          <w:sz w:val="20"/>
        </w:rPr>
        <w:t>If applicable, acknowledgement of specific uncontested and paid</w:t>
      </w:r>
      <w:r>
        <w:rPr>
          <w:spacing w:val="-25"/>
          <w:sz w:val="20"/>
        </w:rPr>
        <w:t> </w:t>
      </w:r>
      <w:r>
        <w:rPr>
          <w:sz w:val="20"/>
        </w:rPr>
        <w:t>items submitted on the same bill as contested</w:t>
      </w:r>
      <w:r>
        <w:rPr>
          <w:spacing w:val="-24"/>
          <w:sz w:val="20"/>
        </w:rPr>
        <w:t> </w:t>
      </w:r>
      <w:r>
        <w:rPr>
          <w:sz w:val="20"/>
        </w:rPr>
        <w:t>services;</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Reference to the bill and each item of the bill being</w:t>
      </w:r>
      <w:r>
        <w:rPr>
          <w:spacing w:val="-5"/>
          <w:sz w:val="20"/>
        </w:rPr>
        <w:t> </w:t>
      </w:r>
      <w:r>
        <w:rPr>
          <w:sz w:val="20"/>
        </w:rPr>
        <w:t>contested;and</w:t>
      </w:r>
    </w:p>
    <w:p>
      <w:pPr>
        <w:pStyle w:val="BodyText"/>
        <w:spacing w:before="6"/>
        <w:rPr>
          <w:sz w:val="28"/>
        </w:rPr>
      </w:pPr>
    </w:p>
    <w:p>
      <w:pPr>
        <w:pStyle w:val="ListParagraph"/>
        <w:numPr>
          <w:ilvl w:val="4"/>
          <w:numId w:val="2"/>
        </w:numPr>
        <w:tabs>
          <w:tab w:pos="2980" w:val="left" w:leader="none"/>
          <w:tab w:pos="2981" w:val="left" w:leader="none"/>
        </w:tabs>
        <w:spacing w:line="240" w:lineRule="auto" w:before="1" w:after="0"/>
        <w:ind w:left="2981" w:right="429" w:hanging="721"/>
        <w:jc w:val="left"/>
        <w:rPr>
          <w:rFonts w:ascii="Arial" w:hAnsi="Arial"/>
          <w:sz w:val="20"/>
        </w:rPr>
      </w:pPr>
      <w:r>
        <w:rPr>
          <w:sz w:val="20"/>
        </w:rPr>
        <w:t>Clear and persuasive reasons for contesting the payment of </w:t>
      </w:r>
      <w:r>
        <w:rPr>
          <w:spacing w:val="3"/>
          <w:sz w:val="20"/>
        </w:rPr>
        <w:t>anyitem </w:t>
      </w:r>
      <w:r>
        <w:rPr>
          <w:sz w:val="20"/>
        </w:rPr>
        <w:t>specific</w:t>
      </w:r>
      <w:r>
        <w:rPr>
          <w:spacing w:val="-29"/>
          <w:sz w:val="20"/>
        </w:rPr>
        <w:t> </w:t>
      </w:r>
      <w:r>
        <w:rPr>
          <w:sz w:val="20"/>
        </w:rPr>
        <w:t>to that bill, including the citing of appropriate statutes,rules, and/or documents supporting the payer’s</w:t>
      </w:r>
      <w:r>
        <w:rPr>
          <w:spacing w:val="-5"/>
          <w:sz w:val="20"/>
        </w:rPr>
        <w:t> </w:t>
      </w:r>
      <w:r>
        <w:rPr>
          <w:sz w:val="20"/>
        </w:rPr>
        <w:t>reasons.</w:t>
      </w:r>
    </w:p>
    <w:p>
      <w:pPr>
        <w:pStyle w:val="BodyText"/>
      </w:pPr>
    </w:p>
    <w:p>
      <w:pPr>
        <w:pStyle w:val="BodyText"/>
        <w:spacing w:before="6"/>
        <w:rPr>
          <w:sz w:val="18"/>
        </w:rPr>
      </w:pPr>
    </w:p>
    <w:p>
      <w:pPr>
        <w:pStyle w:val="BodyText"/>
        <w:spacing w:before="1"/>
        <w:ind w:left="2260" w:right="522"/>
        <w:jc w:val="both"/>
        <w:rPr>
          <w:rFonts w:ascii="Arial"/>
        </w:rPr>
      </w:pPr>
      <w:r>
        <w:rPr>
          <w:rFonts w:ascii="Arial"/>
        </w:rPr>
        <w:t>Any notice that fails to include the required information set forth in this section</w:t>
      </w:r>
      <w:r>
        <w:rPr>
          <w:rFonts w:ascii="Arial"/>
          <w:spacing w:val="-24"/>
        </w:rPr>
        <w:t> </w:t>
      </w:r>
      <w:r>
        <w:rPr>
          <w:rFonts w:ascii="Arial"/>
        </w:rPr>
        <w:t>is defective. Such defective notice shall not satisfy the 30-day notice requirement set forth in this</w:t>
      </w:r>
      <w:r>
        <w:rPr>
          <w:rFonts w:ascii="Arial"/>
          <w:spacing w:val="-4"/>
        </w:rPr>
        <w:t> </w:t>
      </w:r>
      <w:r>
        <w:rPr>
          <w:rFonts w:ascii="Arial"/>
        </w:rPr>
        <w:t>section.</w:t>
      </w:r>
    </w:p>
    <w:p>
      <w:pPr>
        <w:pStyle w:val="BodyText"/>
        <w:rPr>
          <w:rFonts w:ascii="Arial"/>
          <w:sz w:val="22"/>
        </w:rPr>
      </w:pPr>
    </w:p>
    <w:p>
      <w:pPr>
        <w:pStyle w:val="BodyText"/>
        <w:spacing w:before="11"/>
        <w:rPr>
          <w:rFonts w:ascii="Arial"/>
          <w:sz w:val="18"/>
        </w:rPr>
      </w:pPr>
    </w:p>
    <w:p>
      <w:pPr>
        <w:pStyle w:val="ListParagraph"/>
        <w:numPr>
          <w:ilvl w:val="3"/>
          <w:numId w:val="2"/>
        </w:numPr>
        <w:tabs>
          <w:tab w:pos="2260" w:val="left" w:leader="none"/>
          <w:tab w:pos="2261" w:val="left" w:leader="none"/>
        </w:tabs>
        <w:spacing w:line="240" w:lineRule="auto" w:before="0" w:after="0"/>
        <w:ind w:left="2260" w:right="720" w:hanging="720"/>
        <w:jc w:val="left"/>
        <w:rPr>
          <w:rFonts w:ascii="Arial"/>
          <w:sz w:val="20"/>
        </w:rPr>
      </w:pPr>
      <w:r>
        <w:rPr>
          <w:sz w:val="20"/>
        </w:rPr>
        <w:t>Prior to modifying a billed code, the payer must contact the billing providerand determine if the code is accurate. If the payer disagrees with the level of care</w:t>
      </w:r>
      <w:r>
        <w:rPr>
          <w:spacing w:val="-27"/>
          <w:sz w:val="20"/>
        </w:rPr>
        <w:t> </w:t>
      </w:r>
      <w:r>
        <w:rPr>
          <w:sz w:val="20"/>
        </w:rPr>
        <w:t>billed, the payer may deny the claim or contact the provider to explain why the billed code does not meet the level of</w:t>
      </w:r>
      <w:r>
        <w:rPr>
          <w:spacing w:val="-2"/>
          <w:sz w:val="20"/>
        </w:rPr>
        <w:t> </w:t>
      </w:r>
      <w:r>
        <w:rPr>
          <w:sz w:val="20"/>
        </w:rPr>
        <w:t>carecriteria.</w:t>
      </w:r>
    </w:p>
    <w:p>
      <w:pPr>
        <w:pStyle w:val="BodyText"/>
        <w:spacing w:before="6"/>
        <w:rPr>
          <w:sz w:val="28"/>
        </w:rPr>
      </w:pPr>
    </w:p>
    <w:p>
      <w:pPr>
        <w:pStyle w:val="ListParagraph"/>
        <w:numPr>
          <w:ilvl w:val="4"/>
          <w:numId w:val="2"/>
        </w:numPr>
        <w:tabs>
          <w:tab w:pos="2980" w:val="left" w:leader="none"/>
          <w:tab w:pos="2981" w:val="left" w:leader="none"/>
        </w:tabs>
        <w:spacing w:line="240" w:lineRule="auto" w:before="0" w:after="0"/>
        <w:ind w:left="2981" w:right="467" w:hanging="721"/>
        <w:jc w:val="left"/>
        <w:rPr>
          <w:rFonts w:ascii="Arial" w:hAnsi="Arial"/>
          <w:sz w:val="20"/>
        </w:rPr>
      </w:pPr>
      <w:r>
        <w:rPr>
          <w:sz w:val="20"/>
        </w:rPr>
        <w:t>If the billing provider agrees with the payer, then the payer shall process the service with the agreed upon code and shall document on the EOB the agreement with the provider. The EOB shall include the name of the person</w:t>
      </w:r>
      <w:r>
        <w:rPr>
          <w:spacing w:val="-30"/>
          <w:sz w:val="20"/>
        </w:rPr>
        <w:t> </w:t>
      </w:r>
      <w:r>
        <w:rPr>
          <w:sz w:val="20"/>
        </w:rPr>
        <w:t>at the provider’s office who made the</w:t>
      </w:r>
      <w:r>
        <w:rPr>
          <w:spacing w:val="-15"/>
          <w:sz w:val="20"/>
        </w:rPr>
        <w:t> </w:t>
      </w:r>
      <w:r>
        <w:rPr>
          <w:sz w:val="20"/>
        </w:rPr>
        <w:t>agreement.</w:t>
      </w:r>
    </w:p>
    <w:p>
      <w:pPr>
        <w:pStyle w:val="BodyText"/>
        <w:spacing w:before="10"/>
        <w:rPr>
          <w:sz w:val="28"/>
        </w:rPr>
      </w:pPr>
    </w:p>
    <w:p>
      <w:pPr>
        <w:pStyle w:val="ListParagraph"/>
        <w:numPr>
          <w:ilvl w:val="4"/>
          <w:numId w:val="2"/>
        </w:numPr>
        <w:tabs>
          <w:tab w:pos="2980" w:val="left" w:leader="none"/>
          <w:tab w:pos="2981" w:val="left" w:leader="none"/>
        </w:tabs>
        <w:spacing w:line="240" w:lineRule="auto" w:before="0" w:after="0"/>
        <w:ind w:left="2981" w:right="490" w:hanging="721"/>
        <w:jc w:val="left"/>
        <w:rPr>
          <w:rFonts w:ascii="Arial"/>
          <w:sz w:val="20"/>
        </w:rPr>
      </w:pPr>
      <w:r>
        <w:rPr>
          <w:sz w:val="20"/>
        </w:rPr>
        <w:t>If the provider disagrees, then the payer shall proceed accordingto section 16- 11(B) or (C), as</w:t>
      </w:r>
      <w:r>
        <w:rPr>
          <w:spacing w:val="-26"/>
          <w:sz w:val="20"/>
        </w:rPr>
        <w:t> </w:t>
      </w:r>
      <w:r>
        <w:rPr>
          <w:sz w:val="20"/>
        </w:rPr>
        <w:t>appropriate.</w:t>
      </w:r>
    </w:p>
    <w:p>
      <w:pPr>
        <w:spacing w:after="0" w:line="240" w:lineRule="auto"/>
        <w:jc w:val="left"/>
        <w:rPr>
          <w:rFonts w:ascii="Arial"/>
          <w:sz w:val="20"/>
        </w:rPr>
        <w:sectPr>
          <w:pgSz w:w="12240" w:h="15840"/>
          <w:pgMar w:header="0" w:footer="1164" w:top="1380" w:bottom="1400" w:left="1160" w:right="1240"/>
        </w:sectPr>
      </w:pPr>
    </w:p>
    <w:p>
      <w:pPr>
        <w:pStyle w:val="ListParagraph"/>
        <w:numPr>
          <w:ilvl w:val="3"/>
          <w:numId w:val="2"/>
        </w:numPr>
        <w:tabs>
          <w:tab w:pos="2260" w:val="left" w:leader="none"/>
          <w:tab w:pos="2261" w:val="left" w:leader="none"/>
        </w:tabs>
        <w:spacing w:line="240" w:lineRule="auto" w:before="61" w:after="0"/>
        <w:ind w:left="2260" w:right="877" w:hanging="720"/>
        <w:jc w:val="left"/>
        <w:rPr>
          <w:rFonts w:ascii="Arial"/>
          <w:sz w:val="20"/>
        </w:rPr>
      </w:pPr>
      <w:r>
        <w:rPr>
          <w:sz w:val="20"/>
        </w:rPr>
        <w:t>If, after the service was provided, the payer agrees the service was reasonable</w:t>
      </w:r>
      <w:r>
        <w:rPr>
          <w:spacing w:val="-29"/>
          <w:sz w:val="20"/>
        </w:rPr>
        <w:t> </w:t>
      </w:r>
      <w:r>
        <w:rPr>
          <w:sz w:val="20"/>
        </w:rPr>
        <w:t>and necessary, lack of prior authorization does not warrant denial of</w:t>
      </w:r>
      <w:r>
        <w:rPr>
          <w:spacing w:val="-16"/>
          <w:sz w:val="20"/>
        </w:rPr>
        <w:t> </w:t>
      </w:r>
      <w:r>
        <w:rPr>
          <w:sz w:val="20"/>
        </w:rPr>
        <w:t>payment.</w:t>
      </w:r>
    </w:p>
    <w:p>
      <w:pPr>
        <w:pStyle w:val="BodyText"/>
        <w:spacing w:before="4"/>
        <w:rPr>
          <w:sz w:val="25"/>
        </w:rPr>
      </w:pPr>
    </w:p>
    <w:p>
      <w:pPr>
        <w:pStyle w:val="ListParagraph"/>
        <w:numPr>
          <w:ilvl w:val="3"/>
          <w:numId w:val="2"/>
        </w:numPr>
        <w:tabs>
          <w:tab w:pos="2260" w:val="left" w:leader="none"/>
          <w:tab w:pos="2261" w:val="left" w:leader="none"/>
        </w:tabs>
        <w:spacing w:line="240" w:lineRule="auto" w:before="0" w:after="0"/>
        <w:ind w:left="2260" w:right="517" w:hanging="720"/>
        <w:jc w:val="left"/>
        <w:rPr>
          <w:rFonts w:ascii="Arial"/>
          <w:sz w:val="20"/>
        </w:rPr>
      </w:pPr>
      <w:r>
        <w:rPr>
          <w:sz w:val="20"/>
        </w:rPr>
        <w:t>When</w:t>
      </w:r>
      <w:r>
        <w:rPr>
          <w:spacing w:val="-3"/>
          <w:sz w:val="20"/>
        </w:rPr>
        <w:t> </w:t>
      </w:r>
      <w:r>
        <w:rPr>
          <w:sz w:val="20"/>
        </w:rPr>
        <w:t>no</w:t>
      </w:r>
      <w:r>
        <w:rPr>
          <w:spacing w:val="-2"/>
          <w:sz w:val="20"/>
        </w:rPr>
        <w:t> </w:t>
      </w:r>
      <w:r>
        <w:rPr>
          <w:sz w:val="20"/>
        </w:rPr>
        <w:t>established</w:t>
      </w:r>
      <w:r>
        <w:rPr>
          <w:spacing w:val="-2"/>
          <w:sz w:val="20"/>
        </w:rPr>
        <w:t> </w:t>
      </w:r>
      <w:r>
        <w:rPr>
          <w:sz w:val="20"/>
        </w:rPr>
        <w:t>fee</w:t>
      </w:r>
      <w:r>
        <w:rPr>
          <w:spacing w:val="-3"/>
          <w:sz w:val="20"/>
        </w:rPr>
        <w:t> </w:t>
      </w:r>
      <w:r>
        <w:rPr>
          <w:sz w:val="20"/>
        </w:rPr>
        <w:t>is</w:t>
      </w:r>
      <w:r>
        <w:rPr>
          <w:spacing w:val="-2"/>
          <w:sz w:val="20"/>
        </w:rPr>
        <w:t> </w:t>
      </w:r>
      <w:r>
        <w:rPr>
          <w:sz w:val="20"/>
        </w:rPr>
        <w:t>given</w:t>
      </w:r>
      <w:r>
        <w:rPr>
          <w:spacing w:val="-2"/>
          <w:sz w:val="20"/>
        </w:rPr>
        <w:t> </w:t>
      </w:r>
      <w:r>
        <w:rPr>
          <w:sz w:val="20"/>
        </w:rPr>
        <w:t>in</w:t>
      </w:r>
      <w:r>
        <w:rPr>
          <w:spacing w:val="-1"/>
          <w:sz w:val="20"/>
        </w:rPr>
        <w:t> </w:t>
      </w:r>
      <w:r>
        <w:rPr>
          <w:sz w:val="20"/>
        </w:rPr>
        <w:t>the</w:t>
      </w:r>
      <w:r>
        <w:rPr>
          <w:spacing w:val="-4"/>
          <w:sz w:val="20"/>
        </w:rPr>
        <w:t> </w:t>
      </w:r>
      <w:r>
        <w:rPr>
          <w:sz w:val="20"/>
        </w:rPr>
        <w:t>Medical Fee</w:t>
      </w:r>
      <w:r>
        <w:rPr>
          <w:spacing w:val="-1"/>
          <w:sz w:val="20"/>
        </w:rPr>
        <w:t> </w:t>
      </w:r>
      <w:r>
        <w:rPr>
          <w:sz w:val="20"/>
        </w:rPr>
        <w:t>Schedule</w:t>
      </w:r>
      <w:r>
        <w:rPr>
          <w:spacing w:val="-4"/>
          <w:sz w:val="20"/>
        </w:rPr>
        <w:t> </w:t>
      </w:r>
      <w:r>
        <w:rPr>
          <w:sz w:val="20"/>
        </w:rPr>
        <w:t>and</w:t>
      </w:r>
      <w:r>
        <w:rPr>
          <w:spacing w:val="-3"/>
          <w:sz w:val="20"/>
        </w:rPr>
        <w:t> </w:t>
      </w:r>
      <w:r>
        <w:rPr>
          <w:sz w:val="20"/>
        </w:rPr>
        <w:t>the</w:t>
      </w:r>
      <w:r>
        <w:rPr>
          <w:spacing w:val="-3"/>
          <w:sz w:val="20"/>
        </w:rPr>
        <w:t> </w:t>
      </w:r>
      <w:r>
        <w:rPr>
          <w:sz w:val="20"/>
        </w:rPr>
        <w:t>payer</w:t>
      </w:r>
      <w:r>
        <w:rPr>
          <w:spacing w:val="-2"/>
          <w:sz w:val="20"/>
        </w:rPr>
        <w:t> </w:t>
      </w:r>
      <w:r>
        <w:rPr>
          <w:sz w:val="20"/>
        </w:rPr>
        <w:t>agrees</w:t>
      </w:r>
      <w:r>
        <w:rPr>
          <w:spacing w:val="-4"/>
          <w:sz w:val="20"/>
        </w:rPr>
        <w:t> </w:t>
      </w:r>
      <w:r>
        <w:rPr>
          <w:sz w:val="20"/>
        </w:rPr>
        <w:t>the service or procedure is reasonable and necessary, the payer shalllist on the written notice of contest one of the following payment</w:t>
      </w:r>
      <w:r>
        <w:rPr>
          <w:spacing w:val="-13"/>
          <w:sz w:val="20"/>
        </w:rPr>
        <w:t> </w:t>
      </w:r>
      <w:r>
        <w:rPr>
          <w:sz w:val="20"/>
        </w:rPr>
        <w:t>options:</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1523" w:hanging="721"/>
        <w:jc w:val="left"/>
        <w:rPr>
          <w:rFonts w:ascii="Arial"/>
          <w:sz w:val="20"/>
        </w:rPr>
      </w:pPr>
      <w:r>
        <w:rPr>
          <w:sz w:val="20"/>
        </w:rPr>
        <w:t>A reasonable value based upon the similar established code value recommended by the requesting provider,</w:t>
      </w:r>
      <w:r>
        <w:rPr>
          <w:spacing w:val="-23"/>
          <w:sz w:val="20"/>
        </w:rPr>
        <w:t> </w:t>
      </w:r>
      <w:r>
        <w:rPr>
          <w:sz w:val="20"/>
        </w:rPr>
        <w:t>or</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hAnsi="Arial"/>
          <w:sz w:val="20"/>
        </w:rPr>
      </w:pPr>
      <w:r>
        <w:rPr>
          <w:sz w:val="20"/>
        </w:rPr>
        <w:t>The provider’s requested payment based on an established similarcode</w:t>
      </w:r>
      <w:r>
        <w:rPr>
          <w:spacing w:val="-10"/>
          <w:sz w:val="20"/>
        </w:rPr>
        <w:t> </w:t>
      </w:r>
      <w:r>
        <w:rPr>
          <w:sz w:val="20"/>
        </w:rPr>
        <w:t>value.</w:t>
      </w:r>
    </w:p>
    <w:p>
      <w:pPr>
        <w:pStyle w:val="BodyText"/>
        <w:spacing w:before="7"/>
        <w:rPr>
          <w:sz w:val="28"/>
        </w:rPr>
      </w:pPr>
    </w:p>
    <w:p>
      <w:pPr>
        <w:pStyle w:val="BodyText"/>
        <w:ind w:left="2260" w:right="497"/>
        <w:rPr>
          <w:rFonts w:ascii="Arial" w:hAnsi="Arial"/>
        </w:rPr>
      </w:pPr>
      <w:r>
        <w:rPr>
          <w:rFonts w:ascii="Arial" w:hAnsi="Arial"/>
        </w:rPr>
        <w:t>If the payer disagrees with the provider’s recommended code value, the payer’s notice of contest shall include an explanation of why the requested fee is not reasonable, the code(s) used by the payer, and how the payer calculated/derived its maximum fee recommendation. If the payer is contesting the medical necessity of any non-valued procedure after prior authorization was requested, the payer shall follow section 16-11(C).</w:t>
      </w:r>
    </w:p>
    <w:p>
      <w:pPr>
        <w:pStyle w:val="BodyText"/>
        <w:rPr>
          <w:rFonts w:ascii="Arial"/>
          <w:sz w:val="22"/>
        </w:rPr>
      </w:pPr>
    </w:p>
    <w:p>
      <w:pPr>
        <w:pStyle w:val="BodyText"/>
        <w:spacing w:before="11"/>
        <w:rPr>
          <w:rFonts w:ascii="Arial"/>
          <w:sz w:val="1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sz w:val="20"/>
        </w:rPr>
      </w:pPr>
      <w:r>
        <w:rPr>
          <w:sz w:val="20"/>
        </w:rPr>
        <w:t>Process</w:t>
      </w:r>
      <w:r>
        <w:rPr>
          <w:spacing w:val="-6"/>
          <w:sz w:val="20"/>
        </w:rPr>
        <w:t> </w:t>
      </w:r>
      <w:r>
        <w:rPr>
          <w:sz w:val="20"/>
        </w:rPr>
        <w:t>for Contesting</w:t>
      </w:r>
      <w:r>
        <w:rPr>
          <w:spacing w:val="-5"/>
          <w:sz w:val="20"/>
        </w:rPr>
        <w:t> </w:t>
      </w:r>
      <w:r>
        <w:rPr>
          <w:sz w:val="20"/>
        </w:rPr>
        <w:t>Payment</w:t>
      </w:r>
      <w:r>
        <w:rPr>
          <w:spacing w:val="-3"/>
          <w:sz w:val="20"/>
        </w:rPr>
        <w:t> </w:t>
      </w:r>
      <w:r>
        <w:rPr>
          <w:sz w:val="20"/>
        </w:rPr>
        <w:t>of</w:t>
      </w:r>
      <w:r>
        <w:rPr>
          <w:spacing w:val="-5"/>
          <w:sz w:val="20"/>
        </w:rPr>
        <w:t> </w:t>
      </w:r>
      <w:r>
        <w:rPr>
          <w:sz w:val="20"/>
        </w:rPr>
        <w:t>Billed</w:t>
      </w:r>
      <w:r>
        <w:rPr>
          <w:spacing w:val="-4"/>
          <w:sz w:val="20"/>
        </w:rPr>
        <w:t> </w:t>
      </w:r>
      <w:r>
        <w:rPr>
          <w:sz w:val="20"/>
        </w:rPr>
        <w:t>Services</w:t>
      </w:r>
      <w:r>
        <w:rPr>
          <w:spacing w:val="-2"/>
          <w:sz w:val="20"/>
        </w:rPr>
        <w:t> </w:t>
      </w:r>
      <w:r>
        <w:rPr>
          <w:sz w:val="20"/>
        </w:rPr>
        <w:t>Based</w:t>
      </w:r>
      <w:r>
        <w:rPr>
          <w:spacing w:val="-4"/>
          <w:sz w:val="20"/>
        </w:rPr>
        <w:t> </w:t>
      </w:r>
      <w:r>
        <w:rPr>
          <w:sz w:val="20"/>
        </w:rPr>
        <w:t>on</w:t>
      </w:r>
      <w:r>
        <w:rPr>
          <w:spacing w:val="-3"/>
          <w:sz w:val="20"/>
        </w:rPr>
        <w:t> </w:t>
      </w:r>
      <w:r>
        <w:rPr>
          <w:sz w:val="20"/>
        </w:rPr>
        <w:t>Medical</w:t>
      </w:r>
      <w:r>
        <w:rPr>
          <w:spacing w:val="-29"/>
          <w:sz w:val="20"/>
        </w:rPr>
        <w:t> </w:t>
      </w:r>
      <w:r>
        <w:rPr>
          <w:sz w:val="20"/>
        </w:rPr>
        <w:t>Reasons</w:t>
      </w:r>
    </w:p>
    <w:p>
      <w:pPr>
        <w:pStyle w:val="BodyText"/>
        <w:spacing w:before="7"/>
        <w:rPr>
          <w:sz w:val="28"/>
        </w:rPr>
      </w:pPr>
    </w:p>
    <w:p>
      <w:pPr>
        <w:pStyle w:val="BodyText"/>
        <w:ind w:left="1540"/>
        <w:rPr>
          <w:rFonts w:ascii="Arial"/>
        </w:rPr>
      </w:pPr>
      <w:r>
        <w:rPr>
          <w:rFonts w:ascii="Arial"/>
        </w:rPr>
        <w:t>When contesting payment of billed services based on medical reasons, the payer</w:t>
      </w:r>
      <w:r>
        <w:rPr>
          <w:rFonts w:ascii="Arial"/>
          <w:spacing w:val="-25"/>
        </w:rPr>
        <w:t> </w:t>
      </w:r>
      <w:r>
        <w:rPr>
          <w:rFonts w:ascii="Arial"/>
        </w:rPr>
        <w:t>shall:</w:t>
      </w:r>
    </w:p>
    <w:p>
      <w:pPr>
        <w:pStyle w:val="BodyText"/>
        <w:rPr>
          <w:rFonts w:ascii="Arial"/>
          <w:sz w:val="22"/>
        </w:rPr>
      </w:pPr>
    </w:p>
    <w:p>
      <w:pPr>
        <w:pStyle w:val="BodyText"/>
        <w:spacing w:before="1"/>
        <w:rPr>
          <w:rFonts w:ascii="Arial"/>
          <w:sz w:val="19"/>
        </w:rPr>
      </w:pPr>
    </w:p>
    <w:p>
      <w:pPr>
        <w:pStyle w:val="ListParagraph"/>
        <w:numPr>
          <w:ilvl w:val="3"/>
          <w:numId w:val="2"/>
        </w:numPr>
        <w:tabs>
          <w:tab w:pos="2260" w:val="left" w:leader="none"/>
          <w:tab w:pos="2261" w:val="left" w:leader="none"/>
        </w:tabs>
        <w:spacing w:line="243" w:lineRule="exact" w:before="0" w:after="0"/>
        <w:ind w:left="2260" w:right="0" w:hanging="720"/>
        <w:jc w:val="left"/>
        <w:rPr>
          <w:rFonts w:ascii="Arial" w:hAnsi="Arial"/>
          <w:sz w:val="20"/>
        </w:rPr>
      </w:pPr>
      <w:r>
        <w:rPr>
          <w:sz w:val="20"/>
        </w:rPr>
        <w:t>Have the bill and all supporting medical documentation reviewed by a</w:t>
      </w:r>
      <w:r>
        <w:rPr>
          <w:spacing w:val="-7"/>
          <w:sz w:val="20"/>
        </w:rPr>
        <w:t> </w:t>
      </w:r>
      <w:r>
        <w:rPr>
          <w:sz w:val="20"/>
        </w:rPr>
        <w:t>“physician</w:t>
      </w:r>
    </w:p>
    <w:p>
      <w:pPr>
        <w:pStyle w:val="BodyText"/>
        <w:ind w:left="2260" w:right="382"/>
      </w:pPr>
      <w:r>
        <w:rPr/>
        <w:t>provider” as defined in section 16-3(A)(1)(a), who holds a license and is in the same or similar specialty as would typically manage the medical condition, procedures, or treatment under review. The physicians or chiropractors performing this review shall be Level I or Level II accredited. In addition, a clinical pharmacist (Pharm.D.) as defined by section 16-3(A)(1)(b)(xvi) may review billed services for medications without having received Level I or Level II accreditation. After reviewing the supporting medical documentation, the reviewing provider may call the billing provider to expedite communication and timely processing of the contested or paid medicalbill.</w:t>
      </w:r>
    </w:p>
    <w:p>
      <w:pPr>
        <w:pStyle w:val="BodyText"/>
        <w:rPr>
          <w:sz w:val="23"/>
        </w:rPr>
      </w:pPr>
    </w:p>
    <w:p>
      <w:pPr>
        <w:pStyle w:val="ListParagraph"/>
        <w:numPr>
          <w:ilvl w:val="3"/>
          <w:numId w:val="2"/>
        </w:numPr>
        <w:tabs>
          <w:tab w:pos="2260" w:val="left" w:leader="none"/>
          <w:tab w:pos="2261" w:val="left" w:leader="none"/>
        </w:tabs>
        <w:spacing w:line="240" w:lineRule="auto" w:before="0" w:after="0"/>
        <w:ind w:left="2260" w:right="546" w:hanging="720"/>
        <w:jc w:val="left"/>
        <w:rPr>
          <w:rFonts w:ascii="Arial"/>
          <w:sz w:val="20"/>
        </w:rPr>
      </w:pPr>
      <w:r>
        <w:rPr>
          <w:sz w:val="20"/>
        </w:rPr>
        <w:t>In all cases where a billed service is contested for medical reasons, thepayer shall send the provider and the parties written notice of the contest within 30 days of receipt of the bill. The written notice shall include all notice requirements set forth in section </w:t>
      </w:r>
      <w:r>
        <w:rPr>
          <w:spacing w:val="3"/>
          <w:sz w:val="20"/>
        </w:rPr>
        <w:t>16- </w:t>
      </w:r>
      <w:r>
        <w:rPr>
          <w:sz w:val="20"/>
        </w:rPr>
        <w:t>11(A)(1) and shall</w:t>
      </w:r>
      <w:r>
        <w:rPr>
          <w:spacing w:val="-3"/>
          <w:sz w:val="20"/>
        </w:rPr>
        <w:t> </w:t>
      </w:r>
      <w:r>
        <w:rPr>
          <w:sz w:val="20"/>
        </w:rPr>
        <w:t>alsoinclude:</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Date(s) of service(s) being contested, if submitted on the</w:t>
      </w:r>
      <w:r>
        <w:rPr>
          <w:spacing w:val="-12"/>
          <w:sz w:val="20"/>
        </w:rPr>
        <w:t> </w:t>
      </w:r>
      <w:r>
        <w:rPr>
          <w:sz w:val="20"/>
        </w:rPr>
        <w:t>bill;</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1107" w:hanging="721"/>
        <w:jc w:val="left"/>
        <w:rPr>
          <w:rFonts w:ascii="Arial"/>
          <w:sz w:val="20"/>
        </w:rPr>
      </w:pPr>
      <w:r>
        <w:rPr>
          <w:sz w:val="20"/>
        </w:rPr>
        <w:t>If applicable, acknowledgement of specific uncontested and paid</w:t>
      </w:r>
      <w:r>
        <w:rPr>
          <w:spacing w:val="-25"/>
          <w:sz w:val="20"/>
        </w:rPr>
        <w:t> </w:t>
      </w:r>
      <w:r>
        <w:rPr>
          <w:sz w:val="20"/>
        </w:rPr>
        <w:t>items submitted on the same bill as contested</w:t>
      </w:r>
      <w:r>
        <w:rPr>
          <w:spacing w:val="-24"/>
          <w:sz w:val="20"/>
        </w:rPr>
        <w:t> </w:t>
      </w:r>
      <w:r>
        <w:rPr>
          <w:sz w:val="20"/>
        </w:rPr>
        <w:t>services;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1" w:after="0"/>
        <w:ind w:left="2981" w:right="0" w:hanging="721"/>
        <w:jc w:val="left"/>
        <w:rPr>
          <w:rFonts w:ascii="Arial"/>
          <w:sz w:val="20"/>
        </w:rPr>
      </w:pPr>
      <w:r>
        <w:rPr>
          <w:sz w:val="20"/>
        </w:rPr>
        <w:t>Reference to the bill and each item of the bill</w:t>
      </w:r>
      <w:r>
        <w:rPr>
          <w:spacing w:val="-8"/>
          <w:sz w:val="20"/>
        </w:rPr>
        <w:t> </w:t>
      </w:r>
      <w:r>
        <w:rPr>
          <w:sz w:val="20"/>
        </w:rPr>
        <w:t>beingcontested;</w:t>
      </w:r>
    </w:p>
    <w:p>
      <w:pPr>
        <w:spacing w:after="0" w:line="240" w:lineRule="auto"/>
        <w:jc w:val="left"/>
        <w:rPr>
          <w:rFonts w:ascii="Arial"/>
          <w:sz w:val="20"/>
        </w:rPr>
        <w:sectPr>
          <w:pgSz w:w="12240" w:h="15840"/>
          <w:pgMar w:header="0" w:footer="1164" w:top="1380" w:bottom="1400" w:left="1160" w:right="1240"/>
        </w:sectPr>
      </w:pPr>
    </w:p>
    <w:p>
      <w:pPr>
        <w:pStyle w:val="ListParagraph"/>
        <w:numPr>
          <w:ilvl w:val="4"/>
          <w:numId w:val="2"/>
        </w:numPr>
        <w:tabs>
          <w:tab w:pos="2980" w:val="left" w:leader="none"/>
          <w:tab w:pos="2981" w:val="left" w:leader="none"/>
        </w:tabs>
        <w:spacing w:line="240" w:lineRule="auto" w:before="61" w:after="0"/>
        <w:ind w:left="2981" w:right="502" w:hanging="721"/>
        <w:jc w:val="left"/>
        <w:rPr>
          <w:rFonts w:ascii="Arial"/>
          <w:sz w:val="20"/>
        </w:rPr>
      </w:pPr>
      <w:r>
        <w:rPr>
          <w:sz w:val="20"/>
        </w:rPr>
        <w:t>Clear and persuasive medical reasons for the decision, including the name</w:t>
      </w:r>
      <w:r>
        <w:rPr>
          <w:spacing w:val="-23"/>
          <w:sz w:val="20"/>
        </w:rPr>
        <w:t> </w:t>
      </w:r>
      <w:r>
        <w:rPr>
          <w:sz w:val="20"/>
        </w:rPr>
        <w:t>and professional credentials of theperson performing the medical review and a copy of the medical reviewer's</w:t>
      </w:r>
      <w:r>
        <w:rPr>
          <w:spacing w:val="-6"/>
          <w:sz w:val="20"/>
        </w:rPr>
        <w:t> </w:t>
      </w:r>
      <w:r>
        <w:rPr>
          <w:sz w:val="20"/>
        </w:rPr>
        <w:t>opinion;</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The specific cite from the Medical Treatment Guidelines, when applicable;</w:t>
      </w:r>
      <w:r>
        <w:rPr>
          <w:spacing w:val="-23"/>
          <w:sz w:val="20"/>
        </w:rPr>
        <w:t> </w:t>
      </w:r>
      <w:r>
        <w:rPr>
          <w:sz w:val="20"/>
        </w:rPr>
        <w:t>and</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1269" w:hanging="721"/>
        <w:jc w:val="left"/>
        <w:rPr>
          <w:rFonts w:ascii="Arial"/>
          <w:sz w:val="20"/>
        </w:rPr>
      </w:pPr>
      <w:r>
        <w:rPr>
          <w:sz w:val="20"/>
        </w:rPr>
        <w:t>Identification of the information deemed most likely to influence</w:t>
      </w:r>
      <w:r>
        <w:rPr>
          <w:spacing w:val="-21"/>
          <w:sz w:val="20"/>
        </w:rPr>
        <w:t> </w:t>
      </w:r>
      <w:r>
        <w:rPr>
          <w:sz w:val="20"/>
        </w:rPr>
        <w:t>the reconsideration of the contest, when</w:t>
      </w:r>
      <w:r>
        <w:rPr>
          <w:spacing w:val="-30"/>
          <w:sz w:val="20"/>
        </w:rPr>
        <w:t> </w:t>
      </w:r>
      <w:r>
        <w:rPr>
          <w:sz w:val="20"/>
        </w:rPr>
        <w:t>applicable.</w:t>
      </w:r>
    </w:p>
    <w:p>
      <w:pPr>
        <w:pStyle w:val="BodyText"/>
        <w:spacing w:before="9"/>
        <w:rPr>
          <w:sz w:val="28"/>
        </w:rPr>
      </w:pPr>
    </w:p>
    <w:p>
      <w:pPr>
        <w:pStyle w:val="ListParagraph"/>
        <w:numPr>
          <w:ilvl w:val="3"/>
          <w:numId w:val="2"/>
        </w:numPr>
        <w:tabs>
          <w:tab w:pos="2260" w:val="left" w:leader="none"/>
          <w:tab w:pos="2261" w:val="left" w:leader="none"/>
        </w:tabs>
        <w:spacing w:line="240" w:lineRule="auto" w:before="1" w:after="0"/>
        <w:ind w:left="2260" w:right="518" w:hanging="720"/>
        <w:jc w:val="left"/>
        <w:rPr>
          <w:rFonts w:ascii="Arial" w:hAnsi="Arial"/>
          <w:sz w:val="20"/>
        </w:rPr>
      </w:pPr>
      <w:r>
        <w:rPr>
          <w:sz w:val="20"/>
        </w:rPr>
        <w:t>Any notice that fails to include the required information set forth in thissection is defective. Such defective notice shall not satisfy the payer’s 30-day notice</w:t>
      </w:r>
      <w:r>
        <w:rPr>
          <w:spacing w:val="-27"/>
          <w:sz w:val="20"/>
        </w:rPr>
        <w:t> </w:t>
      </w:r>
      <w:r>
        <w:rPr>
          <w:sz w:val="20"/>
        </w:rPr>
        <w:t>requirement set forth in</w:t>
      </w:r>
      <w:r>
        <w:rPr>
          <w:spacing w:val="2"/>
          <w:sz w:val="20"/>
        </w:rPr>
        <w:t> </w:t>
      </w:r>
      <w:r>
        <w:rPr>
          <w:sz w:val="20"/>
        </w:rPr>
        <w:t>thissection.</w:t>
      </w:r>
    </w:p>
    <w:p>
      <w:pPr>
        <w:pStyle w:val="BodyText"/>
        <w:spacing w:before="8"/>
        <w:rPr>
          <w:sz w:val="28"/>
        </w:rPr>
      </w:pPr>
    </w:p>
    <w:p>
      <w:pPr>
        <w:pStyle w:val="ListParagraph"/>
        <w:numPr>
          <w:ilvl w:val="3"/>
          <w:numId w:val="2"/>
        </w:numPr>
        <w:tabs>
          <w:tab w:pos="2261" w:val="left" w:leader="none"/>
        </w:tabs>
        <w:spacing w:line="240" w:lineRule="auto" w:before="0" w:after="0"/>
        <w:ind w:left="2260" w:right="579" w:hanging="720"/>
        <w:jc w:val="both"/>
        <w:rPr>
          <w:rFonts w:ascii="Arial"/>
          <w:sz w:val="20"/>
        </w:rPr>
      </w:pPr>
      <w:r>
        <w:rPr>
          <w:sz w:val="20"/>
        </w:rPr>
        <w:t>If the payer is contesting the medical necessity of any non-valued procedure provided without prior authorization, the payer shall follow the proceduresgiven in sections 16- 11(C)(1) and</w:t>
      </w:r>
      <w:r>
        <w:rPr>
          <w:spacing w:val="-18"/>
          <w:sz w:val="20"/>
        </w:rPr>
        <w:t> </w:t>
      </w:r>
      <w:r>
        <w:rPr>
          <w:sz w:val="20"/>
        </w:rPr>
        <w:t>(2).</w:t>
      </w:r>
    </w:p>
    <w:p>
      <w:pPr>
        <w:pStyle w:val="BodyText"/>
        <w:spacing w:before="8"/>
        <w:rPr>
          <w:sz w:val="28"/>
        </w:rPr>
      </w:pPr>
    </w:p>
    <w:p>
      <w:pPr>
        <w:pStyle w:val="ListParagraph"/>
        <w:numPr>
          <w:ilvl w:val="2"/>
          <w:numId w:val="2"/>
        </w:numPr>
        <w:tabs>
          <w:tab w:pos="1540" w:val="left" w:leader="none"/>
          <w:tab w:pos="1541" w:val="left" w:leader="none"/>
        </w:tabs>
        <w:spacing w:line="240" w:lineRule="auto" w:before="1" w:after="0"/>
        <w:ind w:left="1540" w:right="0" w:hanging="720"/>
        <w:jc w:val="left"/>
        <w:rPr>
          <w:rFonts w:ascii="Arial"/>
          <w:sz w:val="20"/>
        </w:rPr>
      </w:pPr>
      <w:r>
        <w:rPr>
          <w:sz w:val="20"/>
        </w:rPr>
        <w:t>Process for Ongoing Contest of Billed</w:t>
      </w:r>
      <w:r>
        <w:rPr>
          <w:spacing w:val="-24"/>
          <w:sz w:val="20"/>
        </w:rPr>
        <w:t> </w:t>
      </w:r>
      <w:r>
        <w:rPr>
          <w:sz w:val="20"/>
        </w:rPr>
        <w:t>Services</w:t>
      </w:r>
    </w:p>
    <w:p>
      <w:pPr>
        <w:pStyle w:val="BodyText"/>
        <w:spacing w:before="6"/>
        <w:rPr>
          <w:sz w:val="28"/>
        </w:rPr>
      </w:pPr>
    </w:p>
    <w:p>
      <w:pPr>
        <w:pStyle w:val="ListParagraph"/>
        <w:numPr>
          <w:ilvl w:val="3"/>
          <w:numId w:val="2"/>
        </w:numPr>
        <w:tabs>
          <w:tab w:pos="2260" w:val="left" w:leader="none"/>
          <w:tab w:pos="2261" w:val="left" w:leader="none"/>
        </w:tabs>
        <w:spacing w:line="240" w:lineRule="auto" w:before="0" w:after="0"/>
        <w:ind w:left="2260" w:right="964" w:hanging="720"/>
        <w:jc w:val="left"/>
        <w:rPr>
          <w:rFonts w:ascii="Arial" w:hAnsi="Arial"/>
          <w:sz w:val="20"/>
        </w:rPr>
      </w:pPr>
      <w:r>
        <w:rPr>
          <w:sz w:val="20"/>
        </w:rPr>
        <w:t>The billing party shall have 60 days to respond to the payer’s written noticeunder section 16-11(A)–(C). The billing party’s timely response</w:t>
      </w:r>
      <w:r>
        <w:rPr>
          <w:spacing w:val="-9"/>
          <w:sz w:val="20"/>
        </w:rPr>
        <w:t> </w:t>
      </w:r>
      <w:r>
        <w:rPr>
          <w:sz w:val="20"/>
        </w:rPr>
        <w:t>mustinclude:</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A copy of the original or corrected</w:t>
      </w:r>
      <w:r>
        <w:rPr>
          <w:spacing w:val="-24"/>
          <w:sz w:val="20"/>
        </w:rPr>
        <w:t> </w:t>
      </w:r>
      <w:r>
        <w:rPr>
          <w:sz w:val="20"/>
        </w:rPr>
        <w:t>bill;</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A copy of the written notice or EOB</w:t>
      </w:r>
      <w:r>
        <w:rPr>
          <w:spacing w:val="-36"/>
          <w:sz w:val="20"/>
        </w:rPr>
        <w:t> </w:t>
      </w:r>
      <w:r>
        <w:rPr>
          <w:sz w:val="20"/>
        </w:rPr>
        <w:t>received;</w:t>
      </w:r>
    </w:p>
    <w:p>
      <w:pPr>
        <w:pStyle w:val="BodyText"/>
        <w:spacing w:before="7"/>
        <w:rPr>
          <w:sz w:val="28"/>
        </w:rPr>
      </w:pPr>
    </w:p>
    <w:p>
      <w:pPr>
        <w:pStyle w:val="ListParagraph"/>
        <w:numPr>
          <w:ilvl w:val="4"/>
          <w:numId w:val="2"/>
        </w:numPr>
        <w:tabs>
          <w:tab w:pos="2980" w:val="left" w:leader="none"/>
          <w:tab w:pos="2981" w:val="left" w:leader="none"/>
        </w:tabs>
        <w:spacing w:line="240" w:lineRule="auto" w:before="1" w:after="0"/>
        <w:ind w:left="2981" w:right="0" w:hanging="721"/>
        <w:jc w:val="left"/>
        <w:rPr>
          <w:rFonts w:ascii="Arial"/>
          <w:sz w:val="20"/>
        </w:rPr>
      </w:pPr>
      <w:r>
        <w:rPr>
          <w:sz w:val="20"/>
        </w:rPr>
        <w:t>A</w:t>
      </w:r>
      <w:r>
        <w:rPr>
          <w:spacing w:val="-4"/>
          <w:sz w:val="20"/>
        </w:rPr>
        <w:t> </w:t>
      </w:r>
      <w:r>
        <w:rPr>
          <w:sz w:val="20"/>
        </w:rPr>
        <w:t>statement</w:t>
      </w:r>
      <w:r>
        <w:rPr>
          <w:spacing w:val="-2"/>
          <w:sz w:val="20"/>
        </w:rPr>
        <w:t> </w:t>
      </w:r>
      <w:r>
        <w:rPr>
          <w:sz w:val="20"/>
        </w:rPr>
        <w:t>of</w:t>
      </w:r>
      <w:r>
        <w:rPr>
          <w:spacing w:val="-5"/>
          <w:sz w:val="20"/>
        </w:rPr>
        <w:t> </w:t>
      </w:r>
      <w:r>
        <w:rPr>
          <w:sz w:val="20"/>
        </w:rPr>
        <w:t>the</w:t>
      </w:r>
      <w:r>
        <w:rPr>
          <w:spacing w:val="-3"/>
          <w:sz w:val="20"/>
        </w:rPr>
        <w:t> </w:t>
      </w:r>
      <w:r>
        <w:rPr>
          <w:sz w:val="20"/>
        </w:rPr>
        <w:t>specific</w:t>
      </w:r>
      <w:r>
        <w:rPr>
          <w:spacing w:val="-4"/>
          <w:sz w:val="20"/>
        </w:rPr>
        <w:t> </w:t>
      </w:r>
      <w:r>
        <w:rPr>
          <w:sz w:val="20"/>
        </w:rPr>
        <w:t>item(s)</w:t>
      </w:r>
      <w:r>
        <w:rPr>
          <w:spacing w:val="-26"/>
          <w:sz w:val="20"/>
        </w:rPr>
        <w:t> </w:t>
      </w:r>
      <w:r>
        <w:rPr>
          <w:sz w:val="20"/>
        </w:rPr>
        <w:t>contested;</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Clear and persuasive supporting documentation or reasons for appeal;</w:t>
      </w:r>
      <w:r>
        <w:rPr>
          <w:spacing w:val="-19"/>
          <w:sz w:val="20"/>
        </w:rPr>
        <w:t> </w:t>
      </w:r>
      <w:r>
        <w:rPr>
          <w:sz w:val="20"/>
        </w:rPr>
        <w:t>and</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hAnsi="Arial"/>
          <w:sz w:val="20"/>
        </w:rPr>
      </w:pPr>
      <w:r>
        <w:rPr>
          <w:sz w:val="20"/>
        </w:rPr>
        <w:t>Any available additional information requested in the payer’s</w:t>
      </w:r>
      <w:r>
        <w:rPr>
          <w:spacing w:val="-38"/>
          <w:sz w:val="20"/>
        </w:rPr>
        <w:t> </w:t>
      </w:r>
      <w:r>
        <w:rPr>
          <w:sz w:val="20"/>
        </w:rPr>
        <w:t>written notice.</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423" w:hanging="720"/>
        <w:jc w:val="left"/>
        <w:rPr>
          <w:rFonts w:ascii="Arial"/>
          <w:sz w:val="20"/>
        </w:rPr>
      </w:pPr>
      <w:r>
        <w:rPr>
          <w:sz w:val="20"/>
        </w:rPr>
        <w:t>If the billing party responds timely and in compliance with section16-11(D)(1), the payer shall:</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434" w:hanging="721"/>
        <w:jc w:val="left"/>
        <w:rPr>
          <w:rFonts w:ascii="Arial" w:hAnsi="Arial"/>
          <w:sz w:val="20"/>
        </w:rPr>
      </w:pPr>
      <w:r>
        <w:rPr>
          <w:sz w:val="20"/>
        </w:rPr>
        <w:t>When contesting for medical reasons, have the bill and allsupporting medical documentation and reasoning reviewed by a “physician provider” as defined in section 16-3(A)(1)(a), who holds a license and is in the same or similar</w:t>
      </w:r>
      <w:r>
        <w:rPr>
          <w:spacing w:val="-29"/>
          <w:sz w:val="20"/>
        </w:rPr>
        <w:t> </w:t>
      </w:r>
      <w:r>
        <w:rPr>
          <w:sz w:val="20"/>
        </w:rPr>
        <w:t>specialty as would typically manage the medical condition, procedures, or treatment under review. The physicians or chiropractors performing this review shall be Level I or Level II accredited. In addition, a clinical pharmacist (Pharm.D.) as defined by section 16-3(A)(1)(b)(xvi) may review billed services for medications without having received Level I or Level II accreditation. After reviewing the documentation and response, the reviewing provider may call the billing provider to expedite communication and timely processing of the contested or paid medical bill.</w:t>
      </w:r>
    </w:p>
    <w:p>
      <w:pPr>
        <w:spacing w:after="0" w:line="240" w:lineRule="auto"/>
        <w:jc w:val="left"/>
        <w:rPr>
          <w:rFonts w:ascii="Arial" w:hAnsi="Arial"/>
          <w:sz w:val="20"/>
        </w:rPr>
        <w:sectPr>
          <w:pgSz w:w="12240" w:h="15840"/>
          <w:pgMar w:header="0" w:footer="1164" w:top="1380" w:bottom="1400" w:left="1160" w:right="1240"/>
        </w:sectPr>
      </w:pPr>
    </w:p>
    <w:p>
      <w:pPr>
        <w:pStyle w:val="ListParagraph"/>
        <w:numPr>
          <w:ilvl w:val="4"/>
          <w:numId w:val="2"/>
        </w:numPr>
        <w:tabs>
          <w:tab w:pos="2980" w:val="left" w:leader="none"/>
          <w:tab w:pos="2981" w:val="left" w:leader="none"/>
        </w:tabs>
        <w:spacing w:line="240" w:lineRule="auto" w:before="61" w:after="0"/>
        <w:ind w:left="2981" w:right="439" w:hanging="721"/>
        <w:jc w:val="left"/>
        <w:rPr>
          <w:rFonts w:ascii="Arial" w:hAnsi="Arial"/>
          <w:sz w:val="20"/>
        </w:rPr>
      </w:pPr>
      <w:r>
        <w:rPr>
          <w:sz w:val="20"/>
        </w:rPr>
        <w:t>When contesting for non-medical reasons, have the bill and all supporting documentation and reasoning reviewed by a person who has knowledge of</w:t>
      </w:r>
      <w:r>
        <w:rPr>
          <w:spacing w:val="-24"/>
          <w:sz w:val="20"/>
        </w:rPr>
        <w:t> </w:t>
      </w:r>
      <w:r>
        <w:rPr>
          <w:sz w:val="20"/>
        </w:rPr>
        <w:t>the bill. After reviewing the provider’s documentation and response, the reviewer may call the provider to expedite communication and timely processing of the contested or paid medical bill.</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524" w:hanging="720"/>
        <w:jc w:val="left"/>
        <w:rPr>
          <w:rFonts w:ascii="Arial" w:hAnsi="Arial"/>
          <w:sz w:val="20"/>
        </w:rPr>
      </w:pPr>
      <w:r>
        <w:rPr>
          <w:sz w:val="20"/>
        </w:rPr>
        <w:t>If before or after conducting a review pursuant to section 16-11(D)(2), thepayer agrees with the billing party’s response, the billed service is due and payable in</w:t>
      </w:r>
      <w:r>
        <w:rPr>
          <w:spacing w:val="-19"/>
          <w:sz w:val="20"/>
        </w:rPr>
        <w:t> </w:t>
      </w:r>
      <w:r>
        <w:rPr>
          <w:sz w:val="20"/>
        </w:rPr>
        <w:t>accordance</w:t>
      </w:r>
    </w:p>
    <w:p>
      <w:pPr>
        <w:pStyle w:val="BodyText"/>
        <w:spacing w:before="1"/>
        <w:ind w:left="2260" w:right="382"/>
      </w:pPr>
      <w:r>
        <w:rPr/>
        <w:t>with the Medical Fee Schedule within 30 days after receipt of the billing party’s response. Date of receipt may be established by the payer’s date stamp or electronic acknowledgement date; otherwise, receipt is presumed to occur three (3) business days after the date the response was mailed to the payer’s correct address.</w:t>
      </w:r>
    </w:p>
    <w:p>
      <w:pPr>
        <w:pStyle w:val="BodyText"/>
        <w:spacing w:before="6"/>
        <w:rPr>
          <w:sz w:val="28"/>
        </w:rPr>
      </w:pPr>
    </w:p>
    <w:p>
      <w:pPr>
        <w:pStyle w:val="ListParagraph"/>
        <w:numPr>
          <w:ilvl w:val="3"/>
          <w:numId w:val="2"/>
        </w:numPr>
        <w:tabs>
          <w:tab w:pos="2260" w:val="left" w:leader="none"/>
          <w:tab w:pos="2261" w:val="left" w:leader="none"/>
        </w:tabs>
        <w:spacing w:line="240" w:lineRule="auto" w:before="1" w:after="0"/>
        <w:ind w:left="2260" w:right="734" w:hanging="720"/>
        <w:jc w:val="left"/>
        <w:rPr>
          <w:rFonts w:ascii="Arial"/>
          <w:sz w:val="20"/>
        </w:rPr>
      </w:pPr>
      <w:r>
        <w:rPr>
          <w:sz w:val="20"/>
        </w:rPr>
        <w:t>After conducting a review pursuant to section 16-11(D)(2), if there is still a dispute regarding the billed services, the payer shall send the billing party written notice of contest within 30 days of receipt of the response. The written notice shall include</w:t>
      </w:r>
      <w:r>
        <w:rPr>
          <w:spacing w:val="-31"/>
          <w:sz w:val="20"/>
        </w:rPr>
        <w:t> </w:t>
      </w:r>
      <w:r>
        <w:rPr>
          <w:sz w:val="20"/>
        </w:rPr>
        <w:t>all notice requirements set forth in section 16-11(A)(1) and shall also</w:t>
      </w:r>
      <w:r>
        <w:rPr>
          <w:spacing w:val="-16"/>
          <w:sz w:val="20"/>
        </w:rPr>
        <w:t> </w:t>
      </w:r>
      <w:r>
        <w:rPr>
          <w:sz w:val="20"/>
        </w:rPr>
        <w:t>include:</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Date(s) of service(s) being contested, if submitted by the</w:t>
      </w:r>
      <w:r>
        <w:rPr>
          <w:spacing w:val="-16"/>
          <w:sz w:val="20"/>
        </w:rPr>
        <w:t> </w:t>
      </w:r>
      <w:r>
        <w:rPr>
          <w:sz w:val="20"/>
        </w:rPr>
        <w:t>provider;</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1108" w:hanging="721"/>
        <w:jc w:val="left"/>
        <w:rPr>
          <w:rFonts w:ascii="Arial"/>
          <w:sz w:val="20"/>
        </w:rPr>
      </w:pPr>
      <w:r>
        <w:rPr>
          <w:sz w:val="20"/>
        </w:rPr>
        <w:t>If applicable, acknowledgement of specific uncontested and paid</w:t>
      </w:r>
      <w:r>
        <w:rPr>
          <w:spacing w:val="-25"/>
          <w:sz w:val="20"/>
        </w:rPr>
        <w:t> </w:t>
      </w:r>
      <w:r>
        <w:rPr>
          <w:sz w:val="20"/>
        </w:rPr>
        <w:t>items submitted on the same bill as contested</w:t>
      </w:r>
      <w:r>
        <w:rPr>
          <w:spacing w:val="-24"/>
          <w:sz w:val="20"/>
        </w:rPr>
        <w:t> </w:t>
      </w:r>
      <w:r>
        <w:rPr>
          <w:sz w:val="20"/>
        </w:rPr>
        <w:t>services;</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Reference to the bill and each item of the bill</w:t>
      </w:r>
      <w:r>
        <w:rPr>
          <w:spacing w:val="-4"/>
          <w:sz w:val="20"/>
        </w:rPr>
        <w:t> </w:t>
      </w:r>
      <w:r>
        <w:rPr>
          <w:sz w:val="20"/>
        </w:rPr>
        <w:t>beingcontested;</w:t>
      </w:r>
    </w:p>
    <w:p>
      <w:pPr>
        <w:pStyle w:val="BodyText"/>
        <w:spacing w:before="6"/>
        <w:rPr>
          <w:sz w:val="28"/>
        </w:rPr>
      </w:pPr>
    </w:p>
    <w:p>
      <w:pPr>
        <w:pStyle w:val="ListParagraph"/>
        <w:numPr>
          <w:ilvl w:val="4"/>
          <w:numId w:val="2"/>
        </w:numPr>
        <w:tabs>
          <w:tab w:pos="2980" w:val="left" w:leader="none"/>
          <w:tab w:pos="2981" w:val="left" w:leader="none"/>
        </w:tabs>
        <w:spacing w:line="240" w:lineRule="auto" w:before="1" w:after="0"/>
        <w:ind w:left="2981" w:right="482" w:hanging="721"/>
        <w:jc w:val="left"/>
        <w:rPr>
          <w:rFonts w:ascii="Arial"/>
          <w:sz w:val="20"/>
        </w:rPr>
      </w:pPr>
      <w:r>
        <w:rPr>
          <w:sz w:val="20"/>
        </w:rPr>
        <w:t>An explanation of the clear and persuasive medical or non-medical reasons</w:t>
      </w:r>
      <w:r>
        <w:rPr>
          <w:spacing w:val="-21"/>
          <w:sz w:val="20"/>
        </w:rPr>
        <w:t> </w:t>
      </w:r>
      <w:r>
        <w:rPr>
          <w:sz w:val="20"/>
        </w:rPr>
        <w:t>for the decision, including the name and professionalcredentials of the person performing the medical or non-medical review and a copy of the medical reviewer's opinion when the contest is over a medical reason;</w:t>
      </w:r>
      <w:r>
        <w:rPr>
          <w:spacing w:val="-17"/>
          <w:sz w:val="20"/>
        </w:rPr>
        <w:t> </w:t>
      </w:r>
      <w:r>
        <w:rPr>
          <w:sz w:val="20"/>
        </w:rPr>
        <w:t>and</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764" w:hanging="721"/>
        <w:jc w:val="left"/>
        <w:rPr>
          <w:rFonts w:ascii="Arial" w:hAnsi="Arial"/>
          <w:sz w:val="20"/>
        </w:rPr>
      </w:pPr>
      <w:r>
        <w:rPr>
          <w:sz w:val="20"/>
        </w:rPr>
        <w:t>The explanation shall include the citing of statutes,rules and/or documents supporting the payer’s reasons for contesting</w:t>
      </w:r>
      <w:r>
        <w:rPr>
          <w:spacing w:val="-10"/>
          <w:sz w:val="20"/>
        </w:rPr>
        <w:t> </w:t>
      </w:r>
      <w:r>
        <w:rPr>
          <w:sz w:val="20"/>
        </w:rPr>
        <w:t>payment.</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518" w:hanging="720"/>
        <w:jc w:val="left"/>
        <w:rPr>
          <w:rFonts w:ascii="Arial" w:hAnsi="Arial"/>
          <w:sz w:val="20"/>
        </w:rPr>
      </w:pPr>
      <w:r>
        <w:rPr>
          <w:sz w:val="20"/>
        </w:rPr>
        <w:t>Any notice that fails to include the required information set forth in thissection is defective. Such defective notice shall not satisfy the payer’s 30-day notice</w:t>
      </w:r>
      <w:r>
        <w:rPr>
          <w:spacing w:val="-27"/>
          <w:sz w:val="20"/>
        </w:rPr>
        <w:t> </w:t>
      </w:r>
      <w:r>
        <w:rPr>
          <w:sz w:val="20"/>
        </w:rPr>
        <w:t>requirement set forth in this</w:t>
      </w:r>
      <w:r>
        <w:rPr>
          <w:spacing w:val="-21"/>
          <w:sz w:val="20"/>
        </w:rPr>
        <w:t> </w:t>
      </w:r>
      <w:r>
        <w:rPr>
          <w:sz w:val="20"/>
        </w:rPr>
        <w:t>section.</w:t>
      </w:r>
    </w:p>
    <w:p>
      <w:pPr>
        <w:pStyle w:val="BodyText"/>
        <w:spacing w:before="8"/>
        <w:rPr>
          <w:sz w:val="28"/>
        </w:rPr>
      </w:pPr>
    </w:p>
    <w:p>
      <w:pPr>
        <w:pStyle w:val="ListParagraph"/>
        <w:numPr>
          <w:ilvl w:val="3"/>
          <w:numId w:val="2"/>
        </w:numPr>
        <w:tabs>
          <w:tab w:pos="2260" w:val="left" w:leader="none"/>
          <w:tab w:pos="2261" w:val="left" w:leader="none"/>
        </w:tabs>
        <w:spacing w:line="240" w:lineRule="auto" w:before="1" w:after="0"/>
        <w:ind w:left="2260" w:right="628" w:hanging="720"/>
        <w:jc w:val="left"/>
        <w:rPr>
          <w:rFonts w:ascii="Arial"/>
          <w:sz w:val="20"/>
        </w:rPr>
      </w:pPr>
      <w:r>
        <w:rPr>
          <w:sz w:val="20"/>
        </w:rPr>
        <w:t>In the event of continued disagreement, the parties should follow dispute resolution and adjudication procedures available through the Division or Officeof Administrative Courts. The parties shall do so within 12 months of the date the original bill should have been processed in compliance with section 16-11, unless extenuating circumstances</w:t>
      </w:r>
      <w:r>
        <w:rPr>
          <w:spacing w:val="-3"/>
          <w:sz w:val="20"/>
        </w:rPr>
        <w:t> </w:t>
      </w:r>
      <w:r>
        <w:rPr>
          <w:sz w:val="20"/>
        </w:rPr>
        <w:t>exist.</w:t>
      </w:r>
    </w:p>
    <w:p>
      <w:pPr>
        <w:pStyle w:val="BodyText"/>
        <w:spacing w:before="9"/>
        <w:rPr>
          <w:sz w:val="28"/>
        </w:rPr>
      </w:pPr>
    </w:p>
    <w:p>
      <w:pPr>
        <w:pStyle w:val="ListParagraph"/>
        <w:numPr>
          <w:ilvl w:val="2"/>
          <w:numId w:val="2"/>
        </w:numPr>
        <w:tabs>
          <w:tab w:pos="1540" w:val="left" w:leader="none"/>
          <w:tab w:pos="1541" w:val="left" w:leader="none"/>
        </w:tabs>
        <w:spacing w:line="240" w:lineRule="auto" w:before="1" w:after="0"/>
        <w:ind w:left="1540" w:right="0" w:hanging="720"/>
        <w:jc w:val="left"/>
        <w:rPr>
          <w:rFonts w:ascii="Arial"/>
          <w:sz w:val="20"/>
        </w:rPr>
      </w:pPr>
      <w:r>
        <w:rPr>
          <w:sz w:val="20"/>
        </w:rPr>
        <w:t>Retroactive review of Medical</w:t>
      </w:r>
      <w:r>
        <w:rPr>
          <w:spacing w:val="-19"/>
          <w:sz w:val="20"/>
        </w:rPr>
        <w:t> </w:t>
      </w:r>
      <w:r>
        <w:rPr>
          <w:sz w:val="20"/>
        </w:rPr>
        <w:t>Bills</w:t>
      </w:r>
    </w:p>
    <w:p>
      <w:pPr>
        <w:pStyle w:val="BodyText"/>
        <w:spacing w:before="6"/>
        <w:rPr>
          <w:sz w:val="28"/>
        </w:rPr>
      </w:pPr>
    </w:p>
    <w:p>
      <w:pPr>
        <w:pStyle w:val="ListParagraph"/>
        <w:numPr>
          <w:ilvl w:val="3"/>
          <w:numId w:val="2"/>
        </w:numPr>
        <w:tabs>
          <w:tab w:pos="2260" w:val="left" w:leader="none"/>
          <w:tab w:pos="2261" w:val="left" w:leader="none"/>
        </w:tabs>
        <w:spacing w:line="240" w:lineRule="auto" w:before="1" w:after="0"/>
        <w:ind w:left="2260" w:right="561" w:hanging="720"/>
        <w:jc w:val="left"/>
        <w:rPr>
          <w:rFonts w:ascii="Arial"/>
          <w:sz w:val="20"/>
        </w:rPr>
      </w:pPr>
      <w:r>
        <w:rPr>
          <w:sz w:val="20"/>
        </w:rPr>
        <w:t>All medical bills paid by a payer shall be considered final at 12 months </w:t>
      </w:r>
      <w:r>
        <w:rPr>
          <w:spacing w:val="2"/>
          <w:sz w:val="20"/>
        </w:rPr>
        <w:t>afterthe </w:t>
      </w:r>
      <w:r>
        <w:rPr>
          <w:sz w:val="20"/>
        </w:rPr>
        <w:t>date</w:t>
      </w:r>
      <w:r>
        <w:rPr>
          <w:spacing w:val="-32"/>
          <w:sz w:val="20"/>
        </w:rPr>
        <w:t> </w:t>
      </w:r>
      <w:r>
        <w:rPr>
          <w:sz w:val="20"/>
        </w:rPr>
        <w:t>of the original EOB unless the provider is notified</w:t>
      </w:r>
      <w:r>
        <w:rPr>
          <w:spacing w:val="-30"/>
          <w:sz w:val="20"/>
        </w:rPr>
        <w:t> </w:t>
      </w:r>
      <w:r>
        <w:rPr>
          <w:sz w:val="20"/>
        </w:rPr>
        <w:t>that:</w:t>
      </w:r>
    </w:p>
    <w:p>
      <w:pPr>
        <w:spacing w:after="0" w:line="240" w:lineRule="auto"/>
        <w:jc w:val="left"/>
        <w:rPr>
          <w:rFonts w:ascii="Arial"/>
          <w:sz w:val="20"/>
        </w:rPr>
        <w:sectPr>
          <w:pgSz w:w="12240" w:h="15840"/>
          <w:pgMar w:header="0" w:footer="1164" w:top="1380" w:bottom="1400" w:left="1160" w:right="1240"/>
        </w:sectPr>
      </w:pPr>
    </w:p>
    <w:p>
      <w:pPr>
        <w:pStyle w:val="ListParagraph"/>
        <w:numPr>
          <w:ilvl w:val="4"/>
          <w:numId w:val="2"/>
        </w:numPr>
        <w:tabs>
          <w:tab w:pos="2980" w:val="left" w:leader="none"/>
          <w:tab w:pos="2981" w:val="left" w:leader="none"/>
        </w:tabs>
        <w:spacing w:line="240" w:lineRule="auto" w:before="61" w:after="0"/>
        <w:ind w:left="2981" w:right="0" w:hanging="721"/>
        <w:jc w:val="left"/>
        <w:rPr>
          <w:rFonts w:ascii="Arial"/>
          <w:sz w:val="20"/>
        </w:rPr>
      </w:pPr>
      <w:r>
        <w:rPr>
          <w:sz w:val="20"/>
        </w:rPr>
        <w:t>A hearing is requested within the 12 month period,</w:t>
      </w:r>
      <w:r>
        <w:rPr>
          <w:spacing w:val="-29"/>
          <w:sz w:val="20"/>
        </w:rPr>
        <w:t> </w:t>
      </w:r>
      <w:r>
        <w:rPr>
          <w:sz w:val="20"/>
        </w:rPr>
        <w:t>or</w:t>
      </w:r>
    </w:p>
    <w:p>
      <w:pPr>
        <w:pStyle w:val="BodyText"/>
        <w:spacing w:before="7"/>
        <w:rPr>
          <w:sz w:val="28"/>
        </w:rPr>
      </w:pPr>
    </w:p>
    <w:p>
      <w:pPr>
        <w:pStyle w:val="ListParagraph"/>
        <w:numPr>
          <w:ilvl w:val="4"/>
          <w:numId w:val="2"/>
        </w:numPr>
        <w:tabs>
          <w:tab w:pos="2980" w:val="left" w:leader="none"/>
          <w:tab w:pos="2981" w:val="left" w:leader="none"/>
        </w:tabs>
        <w:spacing w:line="240" w:lineRule="auto" w:before="1" w:after="0"/>
        <w:ind w:left="2981" w:right="0" w:hanging="721"/>
        <w:jc w:val="left"/>
        <w:rPr>
          <w:rFonts w:ascii="Arial" w:hAnsi="Arial"/>
          <w:sz w:val="20"/>
        </w:rPr>
      </w:pPr>
      <w:r>
        <w:rPr>
          <w:sz w:val="20"/>
        </w:rPr>
        <w:t>A request for utilization review has been filed pursuant to §</w:t>
      </w:r>
      <w:r>
        <w:rPr>
          <w:spacing w:val="-36"/>
          <w:sz w:val="20"/>
        </w:rPr>
        <w:t> </w:t>
      </w:r>
      <w:r>
        <w:rPr>
          <w:sz w:val="20"/>
        </w:rPr>
        <w:t>8-43-501.</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427" w:hanging="720"/>
        <w:jc w:val="left"/>
        <w:rPr>
          <w:rFonts w:ascii="Arial" w:hAnsi="Arial"/>
          <w:sz w:val="20"/>
        </w:rPr>
      </w:pPr>
      <w:r>
        <w:rPr>
          <w:sz w:val="20"/>
        </w:rPr>
        <w:t>If the payer conducts a retroactive review to recover overpayments from a provider based on medical reasons, the payer shall have the bill and all supporting documentation reviewed by a “physician provider” as defined in section 16-3(A)(1)(a), who holds a license and is in the same or similar specialty as would typically manage</w:t>
      </w:r>
      <w:r>
        <w:rPr>
          <w:spacing w:val="-30"/>
          <w:sz w:val="20"/>
        </w:rPr>
        <w:t> </w:t>
      </w:r>
      <w:r>
        <w:rPr>
          <w:sz w:val="20"/>
        </w:rPr>
        <w:t>the medical condition, procedures, or treatment under review. The physicians or chiropractors performing this review shall be Level I or Level II accredited. In addition, a clinical pharmacist (Pharm.D.) as defined by section 16-3(A)(1)(b)(xvi) may review billed services for medications without having received Level I or Level II accreditation. The payer shall send the billing party written notice that shall include all notice requirements set forth in section 16-11(A)(1) and also</w:t>
      </w:r>
      <w:r>
        <w:rPr>
          <w:spacing w:val="-15"/>
          <w:sz w:val="20"/>
        </w:rPr>
        <w:t> </w:t>
      </w:r>
      <w:r>
        <w:rPr>
          <w:spacing w:val="-5"/>
          <w:sz w:val="20"/>
        </w:rPr>
        <w:t>shallinclude:</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Reference to each item of the bill where payer seeks </w:t>
      </w:r>
      <w:r>
        <w:rPr>
          <w:spacing w:val="2"/>
          <w:sz w:val="20"/>
        </w:rPr>
        <w:t>torecover</w:t>
      </w:r>
      <w:r>
        <w:rPr>
          <w:spacing w:val="-16"/>
          <w:sz w:val="20"/>
        </w:rPr>
        <w:t> </w:t>
      </w:r>
      <w:r>
        <w:rPr>
          <w:sz w:val="20"/>
        </w:rPr>
        <w:t>overpayments;</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1092" w:hanging="721"/>
        <w:jc w:val="left"/>
        <w:rPr>
          <w:rFonts w:ascii="Arial"/>
          <w:sz w:val="20"/>
        </w:rPr>
      </w:pPr>
      <w:r>
        <w:rPr>
          <w:sz w:val="20"/>
        </w:rPr>
        <w:t>Clear and persuasive medical reason(s) for seeking recovery of overpayment(s). The explanation shall include the citing of</w:t>
      </w:r>
      <w:r>
        <w:rPr>
          <w:spacing w:val="-24"/>
          <w:sz w:val="20"/>
        </w:rPr>
        <w:t> </w:t>
      </w:r>
      <w:r>
        <w:rPr>
          <w:sz w:val="20"/>
        </w:rPr>
        <w:t>appropriate</w:t>
      </w:r>
    </w:p>
    <w:p>
      <w:pPr>
        <w:pStyle w:val="BodyText"/>
        <w:spacing w:before="2"/>
        <w:ind w:left="2981" w:right="875"/>
      </w:pPr>
      <w:r>
        <w:rPr/>
        <w:t>statutes, rules, and/or other documents supporting the payer’s reasonfor seeking to recover overpayment;</w:t>
      </w:r>
      <w:r>
        <w:rPr>
          <w:spacing w:val="-19"/>
        </w:rPr>
        <w:t> </w:t>
      </w:r>
      <w:r>
        <w:rPr/>
        <w:t>and</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Evidence that these payments were in fact made to</w:t>
      </w:r>
      <w:r>
        <w:rPr>
          <w:spacing w:val="-4"/>
          <w:sz w:val="20"/>
        </w:rPr>
        <w:t> </w:t>
      </w:r>
      <w:r>
        <w:rPr>
          <w:sz w:val="20"/>
        </w:rPr>
        <w:t>theprovider.</w:t>
      </w:r>
    </w:p>
    <w:p>
      <w:pPr>
        <w:pStyle w:val="BodyText"/>
        <w:spacing w:before="9"/>
        <w:rPr>
          <w:sz w:val="28"/>
        </w:rPr>
      </w:pPr>
    </w:p>
    <w:p>
      <w:pPr>
        <w:pStyle w:val="ListParagraph"/>
        <w:numPr>
          <w:ilvl w:val="3"/>
          <w:numId w:val="2"/>
        </w:numPr>
        <w:tabs>
          <w:tab w:pos="2260" w:val="left" w:leader="none"/>
          <w:tab w:pos="2261" w:val="left" w:leader="none"/>
        </w:tabs>
        <w:spacing w:line="240" w:lineRule="auto" w:before="0" w:after="0"/>
        <w:ind w:left="2260" w:right="487" w:hanging="720"/>
        <w:jc w:val="left"/>
        <w:rPr>
          <w:rFonts w:ascii="Arial"/>
          <w:sz w:val="20"/>
        </w:rPr>
      </w:pPr>
      <w:r>
        <w:rPr>
          <w:sz w:val="20"/>
        </w:rPr>
        <w:t>If the payer conducts a retroactive review to recover overpayments from a provider based on non-medical reasons, the payer shall send the billing party written notice</w:t>
      </w:r>
      <w:r>
        <w:rPr>
          <w:spacing w:val="-28"/>
          <w:sz w:val="20"/>
        </w:rPr>
        <w:t> </w:t>
      </w:r>
      <w:r>
        <w:rPr>
          <w:sz w:val="20"/>
        </w:rPr>
        <w:t>that shall include all notice requirements set forth in section 16-11(A)(1) and shall also include:</w:t>
      </w:r>
    </w:p>
    <w:p>
      <w:pPr>
        <w:pStyle w:val="BodyText"/>
        <w:spacing w:before="7"/>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Reference to each item of the bill where payer seeks </w:t>
      </w:r>
      <w:r>
        <w:rPr>
          <w:spacing w:val="2"/>
          <w:sz w:val="20"/>
        </w:rPr>
        <w:t>torecover</w:t>
      </w:r>
      <w:r>
        <w:rPr>
          <w:spacing w:val="-16"/>
          <w:sz w:val="20"/>
        </w:rPr>
        <w:t> </w:t>
      </w:r>
      <w:r>
        <w:rPr>
          <w:sz w:val="20"/>
        </w:rPr>
        <w:t>overpayments;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467" w:hanging="721"/>
        <w:jc w:val="left"/>
        <w:rPr>
          <w:rFonts w:ascii="Arial" w:hAnsi="Arial"/>
          <w:sz w:val="20"/>
        </w:rPr>
      </w:pPr>
      <w:r>
        <w:rPr>
          <w:sz w:val="20"/>
        </w:rPr>
        <w:t>Clear and persuasive reason(s) for seeking recovery ofoverpayment(s). The explanation shall include the citing of appropriate statutes, rules, and/or other documents supporting the payer’s reason for seeking to recover</w:t>
      </w:r>
      <w:r>
        <w:rPr>
          <w:spacing w:val="-30"/>
          <w:sz w:val="20"/>
        </w:rPr>
        <w:t> </w:t>
      </w:r>
      <w:r>
        <w:rPr>
          <w:sz w:val="20"/>
        </w:rPr>
        <w:t>overpayment; and</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Evidence that these payments were in fact made to</w:t>
      </w:r>
      <w:r>
        <w:rPr>
          <w:spacing w:val="-4"/>
          <w:sz w:val="20"/>
        </w:rPr>
        <w:t> </w:t>
      </w:r>
      <w:r>
        <w:rPr>
          <w:sz w:val="20"/>
        </w:rPr>
        <w:t>theprovider.</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599" w:hanging="720"/>
        <w:jc w:val="left"/>
        <w:rPr>
          <w:rFonts w:ascii="Arial"/>
          <w:sz w:val="20"/>
        </w:rPr>
      </w:pPr>
      <w:r>
        <w:rPr>
          <w:sz w:val="20"/>
        </w:rPr>
        <w:t>In the event of continued disagreement, the parties may follow disputeresolution and adjudication procedures available through the Division or Office of Administrative Courts.</w:t>
      </w:r>
    </w:p>
    <w:p>
      <w:pPr>
        <w:pStyle w:val="BodyText"/>
        <w:spacing w:before="9"/>
        <w:rPr>
          <w:sz w:val="28"/>
        </w:rPr>
      </w:pPr>
    </w:p>
    <w:p>
      <w:pPr>
        <w:pStyle w:val="ListParagraph"/>
        <w:numPr>
          <w:ilvl w:val="2"/>
          <w:numId w:val="2"/>
        </w:numPr>
        <w:tabs>
          <w:tab w:pos="1540" w:val="left" w:leader="none"/>
          <w:tab w:pos="1541" w:val="left" w:leader="none"/>
        </w:tabs>
        <w:spacing w:line="240" w:lineRule="auto" w:before="0" w:after="0"/>
        <w:ind w:left="1540" w:right="648" w:hanging="720"/>
        <w:jc w:val="left"/>
        <w:rPr>
          <w:rFonts w:ascii="Arial" w:hAnsi="Arial"/>
          <w:sz w:val="20"/>
        </w:rPr>
      </w:pPr>
      <w:r>
        <w:rPr>
          <w:sz w:val="20"/>
        </w:rPr>
        <w:t>An injured worker shall never be required to directly pay for admitted or ordered medical benefits covered under the Workers’ Compensation Act. In the event the injured worker has directly paid for medical services that are then admitted or ordered under the Workers’ Compensation Act, the payer shall reimburse the injured worker for the amounts actually</w:t>
      </w:r>
      <w:r>
        <w:rPr>
          <w:spacing w:val="-29"/>
          <w:sz w:val="20"/>
        </w:rPr>
        <w:t> </w:t>
      </w:r>
      <w:r>
        <w:rPr>
          <w:sz w:val="20"/>
        </w:rPr>
        <w:t>paid for authorized services within 30 days after receipt of the bill. If the actual costs exceed the maximum fee allowed by the Medical Fee Schedule, the payer may seek a refund from</w:t>
      </w:r>
      <w:r>
        <w:rPr>
          <w:spacing w:val="-24"/>
          <w:sz w:val="20"/>
        </w:rPr>
        <w:t> </w:t>
      </w:r>
      <w:r>
        <w:rPr>
          <w:sz w:val="20"/>
        </w:rPr>
        <w:t>the</w:t>
      </w:r>
    </w:p>
    <w:p>
      <w:pPr>
        <w:spacing w:after="0" w:line="240" w:lineRule="auto"/>
        <w:jc w:val="left"/>
        <w:rPr>
          <w:rFonts w:ascii="Arial" w:hAnsi="Arial"/>
          <w:sz w:val="20"/>
        </w:rPr>
        <w:sectPr>
          <w:pgSz w:w="12240" w:h="15840"/>
          <w:pgMar w:header="0" w:footer="1164" w:top="1380" w:bottom="1400" w:left="1160" w:right="1240"/>
        </w:sectPr>
      </w:pPr>
    </w:p>
    <w:p>
      <w:pPr>
        <w:pStyle w:val="BodyText"/>
        <w:spacing w:before="41"/>
        <w:ind w:left="1540" w:right="431"/>
      </w:pPr>
      <w:r>
        <w:rPr/>
        <w:t>medical provider for the difference between the amount charged to the</w:t>
      </w:r>
      <w:r>
        <w:rPr>
          <w:spacing w:val="-33"/>
        </w:rPr>
        <w:t> </w:t>
      </w:r>
      <w:r>
        <w:rPr/>
        <w:t>injured worker and the maximum fee. Each request for a refund shall indicate the service provided and the date of service(s)</w:t>
      </w:r>
      <w:r>
        <w:rPr>
          <w:spacing w:val="-2"/>
        </w:rPr>
        <w:t> </w:t>
      </w:r>
      <w:r>
        <w:rPr/>
        <w:t>involved.</w:t>
      </w:r>
    </w:p>
    <w:p>
      <w:pPr>
        <w:pStyle w:val="BodyText"/>
        <w:spacing w:before="9"/>
        <w:rPr>
          <w:sz w:val="28"/>
        </w:rPr>
      </w:pPr>
    </w:p>
    <w:p>
      <w:pPr>
        <w:pStyle w:val="ListParagraph"/>
        <w:numPr>
          <w:ilvl w:val="2"/>
          <w:numId w:val="2"/>
        </w:numPr>
        <w:tabs>
          <w:tab w:pos="1540" w:val="left" w:leader="none"/>
          <w:tab w:pos="1541" w:val="left" w:leader="none"/>
        </w:tabs>
        <w:spacing w:line="240" w:lineRule="auto" w:before="0" w:after="0"/>
        <w:ind w:left="1540" w:right="664" w:hanging="720"/>
        <w:jc w:val="left"/>
        <w:rPr>
          <w:rFonts w:ascii="Arial"/>
          <w:sz w:val="20"/>
        </w:rPr>
      </w:pPr>
      <w:r>
        <w:rPr>
          <w:sz w:val="20"/>
        </w:rPr>
        <w:t>To the extent not otherwise precluded by the laws of this state, contracts between providers, payers</w:t>
      </w:r>
      <w:r>
        <w:rPr>
          <w:spacing w:val="-4"/>
          <w:sz w:val="20"/>
        </w:rPr>
        <w:t> </w:t>
      </w:r>
      <w:r>
        <w:rPr>
          <w:sz w:val="20"/>
        </w:rPr>
        <w:t>and</w:t>
      </w:r>
      <w:r>
        <w:rPr>
          <w:spacing w:val="-2"/>
          <w:sz w:val="20"/>
        </w:rPr>
        <w:t> </w:t>
      </w:r>
      <w:r>
        <w:rPr>
          <w:sz w:val="20"/>
        </w:rPr>
        <w:t>any</w:t>
      </w:r>
      <w:r>
        <w:rPr>
          <w:spacing w:val="-3"/>
          <w:sz w:val="20"/>
        </w:rPr>
        <w:t> </w:t>
      </w:r>
      <w:r>
        <w:rPr>
          <w:sz w:val="20"/>
        </w:rPr>
        <w:t>agents</w:t>
      </w:r>
      <w:r>
        <w:rPr>
          <w:spacing w:val="-2"/>
          <w:sz w:val="20"/>
        </w:rPr>
        <w:t> </w:t>
      </w:r>
      <w:r>
        <w:rPr>
          <w:sz w:val="20"/>
        </w:rPr>
        <w:t>acting</w:t>
      </w:r>
      <w:r>
        <w:rPr>
          <w:spacing w:val="-3"/>
          <w:sz w:val="20"/>
        </w:rPr>
        <w:t> </w:t>
      </w:r>
      <w:r>
        <w:rPr>
          <w:sz w:val="20"/>
        </w:rPr>
        <w:t>on</w:t>
      </w:r>
      <w:r>
        <w:rPr>
          <w:spacing w:val="-3"/>
          <w:sz w:val="20"/>
        </w:rPr>
        <w:t> </w:t>
      </w:r>
      <w:r>
        <w:rPr>
          <w:sz w:val="20"/>
        </w:rPr>
        <w:t>behalf</w:t>
      </w:r>
      <w:r>
        <w:rPr>
          <w:spacing w:val="-3"/>
          <w:sz w:val="20"/>
        </w:rPr>
        <w:t> </w:t>
      </w:r>
      <w:r>
        <w:rPr>
          <w:sz w:val="20"/>
        </w:rPr>
        <w:t>of</w:t>
      </w:r>
      <w:r>
        <w:rPr>
          <w:spacing w:val="-3"/>
          <w:sz w:val="20"/>
        </w:rPr>
        <w:t> </w:t>
      </w:r>
      <w:r>
        <w:rPr>
          <w:sz w:val="20"/>
        </w:rPr>
        <w:t>providers</w:t>
      </w:r>
      <w:r>
        <w:rPr>
          <w:spacing w:val="-4"/>
          <w:sz w:val="20"/>
        </w:rPr>
        <w:t> </w:t>
      </w:r>
      <w:r>
        <w:rPr>
          <w:sz w:val="20"/>
        </w:rPr>
        <w:t>or</w:t>
      </w:r>
      <w:r>
        <w:rPr>
          <w:spacing w:val="-2"/>
          <w:sz w:val="20"/>
        </w:rPr>
        <w:t> </w:t>
      </w:r>
      <w:r>
        <w:rPr>
          <w:sz w:val="20"/>
        </w:rPr>
        <w:t>payers</w:t>
      </w:r>
      <w:r>
        <w:rPr>
          <w:spacing w:val="-4"/>
          <w:sz w:val="20"/>
        </w:rPr>
        <w:t> </w:t>
      </w:r>
      <w:r>
        <w:rPr>
          <w:sz w:val="20"/>
        </w:rPr>
        <w:t>shall</w:t>
      </w:r>
      <w:r>
        <w:rPr>
          <w:spacing w:val="-2"/>
          <w:sz w:val="20"/>
        </w:rPr>
        <w:t> </w:t>
      </w:r>
      <w:r>
        <w:rPr>
          <w:sz w:val="20"/>
        </w:rPr>
        <w:t>comply</w:t>
      </w:r>
      <w:r>
        <w:rPr>
          <w:spacing w:val="-2"/>
          <w:sz w:val="20"/>
        </w:rPr>
        <w:t> </w:t>
      </w:r>
      <w:r>
        <w:rPr>
          <w:sz w:val="20"/>
        </w:rPr>
        <w:t>with</w:t>
      </w:r>
      <w:r>
        <w:rPr>
          <w:spacing w:val="-3"/>
          <w:sz w:val="20"/>
        </w:rPr>
        <w:t> </w:t>
      </w:r>
      <w:r>
        <w:rPr>
          <w:sz w:val="20"/>
        </w:rPr>
        <w:t>section</w:t>
      </w:r>
      <w:r>
        <w:rPr>
          <w:spacing w:val="-5"/>
          <w:sz w:val="20"/>
        </w:rPr>
        <w:t> </w:t>
      </w:r>
      <w:r>
        <w:rPr>
          <w:sz w:val="20"/>
        </w:rPr>
        <w:t>16-11.</w:t>
      </w:r>
    </w:p>
    <w:p>
      <w:pPr>
        <w:pStyle w:val="BodyText"/>
      </w:pPr>
    </w:p>
    <w:p>
      <w:pPr>
        <w:pStyle w:val="BodyText"/>
        <w:spacing w:before="5"/>
        <w:rPr>
          <w:sz w:val="18"/>
        </w:rPr>
      </w:pPr>
    </w:p>
    <w:p>
      <w:pPr>
        <w:pStyle w:val="ListParagraph"/>
        <w:numPr>
          <w:ilvl w:val="2"/>
          <w:numId w:val="2"/>
        </w:numPr>
        <w:tabs>
          <w:tab w:pos="1540" w:val="left" w:leader="none"/>
          <w:tab w:pos="1541" w:val="left" w:leader="none"/>
        </w:tabs>
        <w:spacing w:line="240" w:lineRule="auto" w:before="0" w:after="0"/>
        <w:ind w:left="1540" w:right="0" w:hanging="720"/>
        <w:jc w:val="left"/>
        <w:rPr>
          <w:rFonts w:ascii="Arial"/>
          <w:sz w:val="20"/>
        </w:rPr>
      </w:pPr>
      <w:r>
        <w:rPr>
          <w:sz w:val="20"/>
        </w:rPr>
        <w:t>Onsite Review of Hospital or Other Medical</w:t>
      </w:r>
      <w:r>
        <w:rPr>
          <w:spacing w:val="-2"/>
          <w:sz w:val="20"/>
        </w:rPr>
        <w:t> </w:t>
      </w:r>
      <w:r>
        <w:rPr>
          <w:sz w:val="20"/>
        </w:rPr>
        <w:t>Charges</w:t>
      </w:r>
    </w:p>
    <w:p>
      <w:pPr>
        <w:pStyle w:val="BodyText"/>
        <w:spacing w:before="9"/>
        <w:rPr>
          <w:sz w:val="28"/>
        </w:rPr>
      </w:pPr>
    </w:p>
    <w:p>
      <w:pPr>
        <w:pStyle w:val="ListParagraph"/>
        <w:numPr>
          <w:ilvl w:val="3"/>
          <w:numId w:val="2"/>
        </w:numPr>
        <w:tabs>
          <w:tab w:pos="2260" w:val="left" w:leader="none"/>
          <w:tab w:pos="2261" w:val="left" w:leader="none"/>
        </w:tabs>
        <w:spacing w:line="240" w:lineRule="auto" w:before="1" w:after="0"/>
        <w:ind w:left="2260" w:right="840" w:hanging="720"/>
        <w:jc w:val="left"/>
        <w:rPr>
          <w:rFonts w:ascii="Arial" w:hAnsi="Arial"/>
          <w:sz w:val="20"/>
        </w:rPr>
      </w:pPr>
      <w:r>
        <w:rPr>
          <w:sz w:val="20"/>
        </w:rPr>
        <w:t>The payer may conduct a review of billed and non-billed hospital or medical facility charges related to a specific workers’ compensation</w:t>
      </w:r>
      <w:r>
        <w:rPr>
          <w:spacing w:val="-26"/>
          <w:sz w:val="20"/>
        </w:rPr>
        <w:t> </w:t>
      </w:r>
      <w:r>
        <w:rPr>
          <w:sz w:val="20"/>
        </w:rPr>
        <w:t>claim.</w:t>
      </w:r>
    </w:p>
    <w:p>
      <w:pPr>
        <w:pStyle w:val="BodyText"/>
        <w:spacing w:before="7"/>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sz w:val="20"/>
        </w:rPr>
      </w:pPr>
      <w:r>
        <w:rPr>
          <w:sz w:val="20"/>
        </w:rPr>
        <w:t>The payer shall comply with the following</w:t>
      </w:r>
      <w:r>
        <w:rPr>
          <w:spacing w:val="-22"/>
          <w:sz w:val="20"/>
        </w:rPr>
        <w:t> </w:t>
      </w:r>
      <w:r>
        <w:rPr>
          <w:sz w:val="20"/>
        </w:rPr>
        <w:t>procedures:</w:t>
      </w:r>
    </w:p>
    <w:p>
      <w:pPr>
        <w:pStyle w:val="BodyText"/>
        <w:spacing w:before="5"/>
        <w:rPr>
          <w:sz w:val="28"/>
        </w:rPr>
      </w:pPr>
    </w:p>
    <w:p>
      <w:pPr>
        <w:pStyle w:val="BodyText"/>
        <w:spacing w:before="1"/>
        <w:ind w:left="2260" w:right="497"/>
        <w:rPr>
          <w:rFonts w:ascii="Arial"/>
        </w:rPr>
      </w:pPr>
      <w:r>
        <w:rPr>
          <w:rFonts w:ascii="Arial"/>
        </w:rPr>
        <w:t>Within 30 days of receipt of the bill, notify the hospital or other medical facility of its intent to conduct a review. Notification shall be in writing and shall set forth the following information:</w:t>
      </w:r>
    </w:p>
    <w:p>
      <w:pPr>
        <w:pStyle w:val="BodyText"/>
        <w:rPr>
          <w:rFonts w:ascii="Arial"/>
          <w:sz w:val="22"/>
        </w:rPr>
      </w:pPr>
    </w:p>
    <w:p>
      <w:pPr>
        <w:pStyle w:val="BodyText"/>
        <w:spacing w:before="2"/>
        <w:rPr>
          <w:rFonts w:ascii="Arial"/>
          <w:sz w:val="19"/>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Name of the injured</w:t>
      </w:r>
      <w:r>
        <w:rPr>
          <w:spacing w:val="-13"/>
          <w:sz w:val="20"/>
        </w:rPr>
        <w:t> </w:t>
      </w:r>
      <w:r>
        <w:rPr>
          <w:sz w:val="20"/>
        </w:rPr>
        <w:t>worker;</w:t>
      </w:r>
    </w:p>
    <w:p>
      <w:pPr>
        <w:pStyle w:val="BodyText"/>
        <w:spacing w:before="2"/>
        <w:rPr>
          <w:sz w:val="25"/>
        </w:rPr>
      </w:pPr>
    </w:p>
    <w:p>
      <w:pPr>
        <w:pStyle w:val="ListParagraph"/>
        <w:numPr>
          <w:ilvl w:val="4"/>
          <w:numId w:val="2"/>
        </w:numPr>
        <w:tabs>
          <w:tab w:pos="2980" w:val="left" w:leader="none"/>
          <w:tab w:pos="2981" w:val="left" w:leader="none"/>
        </w:tabs>
        <w:spacing w:line="240" w:lineRule="auto" w:before="0" w:after="0"/>
        <w:ind w:left="2981" w:right="497" w:hanging="721"/>
        <w:jc w:val="left"/>
        <w:rPr>
          <w:rFonts w:ascii="Arial"/>
          <w:sz w:val="20"/>
        </w:rPr>
      </w:pPr>
      <w:r>
        <w:rPr>
          <w:sz w:val="20"/>
        </w:rPr>
        <w:t>Claim and/or hospital or other medical facility I.D. number associated with</w:t>
      </w:r>
      <w:r>
        <w:rPr>
          <w:spacing w:val="-26"/>
          <w:sz w:val="20"/>
        </w:rPr>
        <w:t> </w:t>
      </w:r>
      <w:r>
        <w:rPr>
          <w:sz w:val="20"/>
        </w:rPr>
        <w:t>the injured worker's</w:t>
      </w:r>
      <w:r>
        <w:rPr>
          <w:spacing w:val="-18"/>
          <w:sz w:val="20"/>
        </w:rPr>
        <w:t> </w:t>
      </w:r>
      <w:r>
        <w:rPr>
          <w:sz w:val="20"/>
        </w:rPr>
        <w:t>bill;</w:t>
      </w:r>
    </w:p>
    <w:p>
      <w:pPr>
        <w:pStyle w:val="BodyText"/>
      </w:pPr>
    </w:p>
    <w:p>
      <w:pPr>
        <w:pStyle w:val="BodyText"/>
        <w:spacing w:before="6"/>
        <w:rPr>
          <w:sz w:val="1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An outline of the items to be reviewed;</w:t>
      </w:r>
      <w:r>
        <w:rPr>
          <w:spacing w:val="-23"/>
          <w:sz w:val="20"/>
        </w:rPr>
        <w:t> </w:t>
      </w:r>
      <w:r>
        <w:rPr>
          <w:sz w:val="20"/>
        </w:rPr>
        <w:t>and</w:t>
      </w:r>
    </w:p>
    <w:p>
      <w:pPr>
        <w:pStyle w:val="BodyText"/>
        <w:rPr>
          <w:sz w:val="22"/>
        </w:rPr>
      </w:pPr>
    </w:p>
    <w:p>
      <w:pPr>
        <w:pStyle w:val="BodyText"/>
        <w:spacing w:before="7"/>
        <w:rPr>
          <w:sz w:val="16"/>
        </w:rPr>
      </w:pPr>
    </w:p>
    <w:p>
      <w:pPr>
        <w:pStyle w:val="ListParagraph"/>
        <w:numPr>
          <w:ilvl w:val="4"/>
          <w:numId w:val="2"/>
        </w:numPr>
        <w:tabs>
          <w:tab w:pos="2980" w:val="left" w:leader="none"/>
          <w:tab w:pos="2981" w:val="left" w:leader="none"/>
        </w:tabs>
        <w:spacing w:line="240" w:lineRule="auto" w:before="0" w:after="0"/>
        <w:ind w:left="2981" w:right="505" w:hanging="721"/>
        <w:jc w:val="left"/>
        <w:rPr>
          <w:rFonts w:ascii="Arial"/>
          <w:sz w:val="20"/>
        </w:rPr>
      </w:pPr>
      <w:r>
        <w:rPr>
          <w:sz w:val="20"/>
        </w:rPr>
        <w:t>If applicable, the name, address and telephone number of any person</w:t>
      </w:r>
      <w:r>
        <w:rPr>
          <w:spacing w:val="-27"/>
          <w:sz w:val="20"/>
        </w:rPr>
        <w:t> </w:t>
      </w:r>
      <w:r>
        <w:rPr>
          <w:spacing w:val="3"/>
          <w:sz w:val="20"/>
        </w:rPr>
        <w:t>whohas </w:t>
      </w:r>
      <w:r>
        <w:rPr>
          <w:sz w:val="20"/>
        </w:rPr>
        <w:t>been designated by the payer to conduct the review</w:t>
      </w:r>
      <w:r>
        <w:rPr>
          <w:spacing w:val="-36"/>
          <w:sz w:val="20"/>
        </w:rPr>
        <w:t> </w:t>
      </w:r>
      <w:r>
        <w:rPr>
          <w:sz w:val="20"/>
        </w:rPr>
        <w:t>(reviewer).</w:t>
      </w:r>
    </w:p>
    <w:p>
      <w:pPr>
        <w:pStyle w:val="BodyText"/>
        <w:spacing w:before="8"/>
        <w:rPr>
          <w:sz w:val="28"/>
        </w:rPr>
      </w:pPr>
    </w:p>
    <w:p>
      <w:pPr>
        <w:pStyle w:val="ListParagraph"/>
        <w:numPr>
          <w:ilvl w:val="3"/>
          <w:numId w:val="2"/>
        </w:numPr>
        <w:tabs>
          <w:tab w:pos="2260" w:val="left" w:leader="none"/>
          <w:tab w:pos="2261" w:val="left" w:leader="none"/>
        </w:tabs>
        <w:spacing w:line="240" w:lineRule="auto" w:before="0" w:after="0"/>
        <w:ind w:left="2260" w:right="0" w:hanging="720"/>
        <w:jc w:val="left"/>
        <w:rPr>
          <w:rFonts w:ascii="Arial"/>
          <w:sz w:val="20"/>
        </w:rPr>
      </w:pPr>
      <w:r>
        <w:rPr>
          <w:sz w:val="20"/>
        </w:rPr>
        <w:t>The hospital or other medical facility shall comply with the</w:t>
      </w:r>
      <w:r>
        <w:rPr>
          <w:spacing w:val="-4"/>
          <w:sz w:val="20"/>
        </w:rPr>
        <w:t> </w:t>
      </w:r>
      <w:r>
        <w:rPr>
          <w:sz w:val="20"/>
        </w:rPr>
        <w:t>followingprocedures: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sz w:val="20"/>
        </w:rPr>
      </w:pPr>
      <w:r>
        <w:rPr>
          <w:sz w:val="20"/>
        </w:rPr>
        <w:t>Allow the review to begin within 30 days of the</w:t>
      </w:r>
      <w:r>
        <w:rPr>
          <w:spacing w:val="-6"/>
          <w:sz w:val="20"/>
        </w:rPr>
        <w:t> </w:t>
      </w:r>
      <w:r>
        <w:rPr>
          <w:sz w:val="20"/>
        </w:rPr>
        <w:t>payer'snotification;</w:t>
      </w:r>
    </w:p>
    <w:p>
      <w:pPr>
        <w:pStyle w:val="BodyText"/>
      </w:pPr>
    </w:p>
    <w:p>
      <w:pPr>
        <w:pStyle w:val="BodyText"/>
      </w:pPr>
    </w:p>
    <w:p>
      <w:pPr>
        <w:pStyle w:val="BodyText"/>
        <w:spacing w:before="9"/>
        <w:rPr>
          <w:sz w:val="17"/>
        </w:rPr>
      </w:pPr>
    </w:p>
    <w:p>
      <w:pPr>
        <w:pStyle w:val="ListParagraph"/>
        <w:numPr>
          <w:ilvl w:val="4"/>
          <w:numId w:val="2"/>
        </w:numPr>
        <w:tabs>
          <w:tab w:pos="2980" w:val="left" w:leader="none"/>
          <w:tab w:pos="2981" w:val="left" w:leader="none"/>
        </w:tabs>
        <w:spacing w:line="240" w:lineRule="auto" w:before="0" w:after="0"/>
        <w:ind w:left="2981" w:right="520" w:hanging="721"/>
        <w:jc w:val="left"/>
        <w:rPr>
          <w:rFonts w:ascii="Arial"/>
          <w:sz w:val="20"/>
        </w:rPr>
      </w:pPr>
      <w:r>
        <w:rPr>
          <w:rFonts w:ascii="Arial"/>
          <w:sz w:val="20"/>
        </w:rPr>
        <w:t>Upon receipt of the patient's signed release of information form, allow the reviewer access to all items identified on the injured worker's</w:t>
      </w:r>
      <w:r>
        <w:rPr>
          <w:rFonts w:ascii="Arial"/>
          <w:spacing w:val="-22"/>
          <w:sz w:val="20"/>
        </w:rPr>
        <w:t> </w:t>
      </w:r>
      <w:r>
        <w:rPr>
          <w:rFonts w:ascii="Arial"/>
          <w:sz w:val="20"/>
        </w:rPr>
        <w:t>signed release</w:t>
      </w:r>
      <w:r>
        <w:rPr>
          <w:rFonts w:ascii="Arial"/>
          <w:spacing w:val="-45"/>
          <w:sz w:val="20"/>
        </w:rPr>
        <w:t> </w:t>
      </w:r>
      <w:r>
        <w:rPr>
          <w:rFonts w:ascii="Arial"/>
          <w:sz w:val="20"/>
        </w:rPr>
        <w:t>of information form;</w:t>
      </w:r>
    </w:p>
    <w:p>
      <w:pPr>
        <w:pStyle w:val="BodyText"/>
        <w:spacing w:before="6"/>
        <w:rPr>
          <w:rFonts w:ascii="Arial"/>
          <w:sz w:val="30"/>
        </w:rPr>
      </w:pPr>
    </w:p>
    <w:p>
      <w:pPr>
        <w:pStyle w:val="ListParagraph"/>
        <w:numPr>
          <w:ilvl w:val="4"/>
          <w:numId w:val="2"/>
        </w:numPr>
        <w:tabs>
          <w:tab w:pos="2980" w:val="left" w:leader="none"/>
          <w:tab w:pos="2981" w:val="left" w:leader="none"/>
        </w:tabs>
        <w:spacing w:line="240" w:lineRule="auto" w:before="1" w:after="0"/>
        <w:ind w:left="2981" w:right="527" w:hanging="721"/>
        <w:jc w:val="left"/>
        <w:rPr>
          <w:sz w:val="20"/>
        </w:rPr>
      </w:pPr>
      <w:r>
        <w:rPr>
          <w:sz w:val="20"/>
        </w:rPr>
        <w:t>Designate an individual(s) to serve as the primary liaison(s) between the hospital or other medical facility who will acquaint the reviewer with the documentation and charging practices of the hospital or other</w:t>
      </w:r>
      <w:r>
        <w:rPr>
          <w:spacing w:val="-15"/>
          <w:sz w:val="20"/>
        </w:rPr>
        <w:t> </w:t>
      </w:r>
      <w:r>
        <w:rPr>
          <w:sz w:val="20"/>
        </w:rPr>
        <w:t>medicalfacility;</w:t>
      </w:r>
    </w:p>
    <w:p>
      <w:pPr>
        <w:pStyle w:val="BodyText"/>
        <w:spacing w:before="8"/>
        <w:rPr>
          <w:sz w:val="28"/>
        </w:rPr>
      </w:pPr>
    </w:p>
    <w:p>
      <w:pPr>
        <w:pStyle w:val="ListParagraph"/>
        <w:numPr>
          <w:ilvl w:val="4"/>
          <w:numId w:val="2"/>
        </w:numPr>
        <w:tabs>
          <w:tab w:pos="2980" w:val="left" w:leader="none"/>
          <w:tab w:pos="2981" w:val="left" w:leader="none"/>
        </w:tabs>
        <w:spacing w:line="240" w:lineRule="auto" w:before="0" w:after="0"/>
        <w:ind w:left="2981" w:right="682" w:hanging="721"/>
        <w:jc w:val="left"/>
        <w:rPr>
          <w:sz w:val="20"/>
        </w:rPr>
      </w:pPr>
      <w:r>
        <w:rPr>
          <w:sz w:val="20"/>
        </w:rPr>
        <w:t>Provide a written response to each of the preliminary review findings</w:t>
      </w:r>
      <w:r>
        <w:rPr>
          <w:spacing w:val="-30"/>
          <w:sz w:val="20"/>
        </w:rPr>
        <w:t> </w:t>
      </w:r>
      <w:r>
        <w:rPr>
          <w:sz w:val="20"/>
        </w:rPr>
        <w:t>within ten (10) business days of receipt of those findings;</w:t>
      </w:r>
      <w:r>
        <w:rPr>
          <w:spacing w:val="-15"/>
          <w:sz w:val="20"/>
        </w:rPr>
        <w:t> </w:t>
      </w:r>
      <w:r>
        <w:rPr>
          <w:sz w:val="20"/>
        </w:rPr>
        <w:t>and</w:t>
      </w:r>
    </w:p>
    <w:p>
      <w:pPr>
        <w:spacing w:after="0" w:line="240" w:lineRule="auto"/>
        <w:jc w:val="left"/>
        <w:rPr>
          <w:sz w:val="20"/>
        </w:rPr>
        <w:sectPr>
          <w:pgSz w:w="12240" w:h="15840"/>
          <w:pgMar w:header="0" w:footer="1164" w:top="1400" w:bottom="1400" w:left="1160" w:right="1240"/>
        </w:sectPr>
      </w:pPr>
    </w:p>
    <w:p>
      <w:pPr>
        <w:pStyle w:val="ListParagraph"/>
        <w:numPr>
          <w:ilvl w:val="4"/>
          <w:numId w:val="2"/>
        </w:numPr>
        <w:tabs>
          <w:tab w:pos="2980" w:val="left" w:leader="none"/>
          <w:tab w:pos="2981" w:val="left" w:leader="none"/>
        </w:tabs>
        <w:spacing w:line="240" w:lineRule="auto" w:before="41" w:after="0"/>
        <w:ind w:left="2981" w:right="0" w:hanging="721"/>
        <w:jc w:val="left"/>
        <w:rPr>
          <w:sz w:val="20"/>
        </w:rPr>
      </w:pPr>
      <w:r>
        <w:rPr>
          <w:sz w:val="20"/>
        </w:rPr>
        <w:t>Participate in the exit conference in an effort to</w:t>
      </w:r>
      <w:r>
        <w:rPr>
          <w:spacing w:val="-6"/>
          <w:sz w:val="20"/>
        </w:rPr>
        <w:t> </w:t>
      </w:r>
      <w:r>
        <w:rPr>
          <w:sz w:val="20"/>
        </w:rPr>
        <w:t>resolvediscrepancies.</w:t>
      </w:r>
    </w:p>
    <w:p>
      <w:pPr>
        <w:pStyle w:val="BodyText"/>
        <w:spacing w:before="7"/>
        <w:rPr>
          <w:sz w:val="28"/>
        </w:rPr>
      </w:pPr>
    </w:p>
    <w:p>
      <w:pPr>
        <w:pStyle w:val="ListParagraph"/>
        <w:numPr>
          <w:ilvl w:val="3"/>
          <w:numId w:val="2"/>
        </w:numPr>
        <w:tabs>
          <w:tab w:pos="2260" w:val="left" w:leader="none"/>
          <w:tab w:pos="2261" w:val="left" w:leader="none"/>
        </w:tabs>
        <w:spacing w:line="240" w:lineRule="auto" w:before="1" w:after="0"/>
        <w:ind w:left="2260" w:right="0" w:hanging="720"/>
        <w:jc w:val="left"/>
        <w:rPr>
          <w:rFonts w:ascii="Arial"/>
          <w:sz w:val="20"/>
        </w:rPr>
      </w:pPr>
      <w:r>
        <w:rPr>
          <w:sz w:val="20"/>
        </w:rPr>
        <w:t>The reviewer shall comply with the following</w:t>
      </w:r>
      <w:r>
        <w:rPr>
          <w:spacing w:val="-25"/>
          <w:sz w:val="20"/>
        </w:rPr>
        <w:t> </w:t>
      </w:r>
      <w:r>
        <w:rPr>
          <w:sz w:val="20"/>
        </w:rPr>
        <w:t>procedures:</w:t>
      </w:r>
    </w:p>
    <w:p>
      <w:pPr>
        <w:pStyle w:val="BodyText"/>
        <w:spacing w:before="9"/>
        <w:rPr>
          <w:sz w:val="28"/>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Obtain from the injured worker a signed information release</w:t>
      </w:r>
      <w:r>
        <w:rPr>
          <w:spacing w:val="-27"/>
          <w:sz w:val="20"/>
        </w:rPr>
        <w:t> </w:t>
      </w:r>
      <w:r>
        <w:rPr>
          <w:sz w:val="20"/>
        </w:rPr>
        <w:t>form;</w:t>
      </w:r>
    </w:p>
    <w:p>
      <w:pPr>
        <w:pStyle w:val="BodyText"/>
        <w:spacing w:before="2"/>
        <w:rPr>
          <w:sz w:val="25"/>
        </w:rPr>
      </w:pPr>
    </w:p>
    <w:p>
      <w:pPr>
        <w:pStyle w:val="ListParagraph"/>
        <w:numPr>
          <w:ilvl w:val="4"/>
          <w:numId w:val="2"/>
        </w:numPr>
        <w:tabs>
          <w:tab w:pos="2980" w:val="left" w:leader="none"/>
          <w:tab w:pos="2981" w:val="left" w:leader="none"/>
        </w:tabs>
        <w:spacing w:line="240" w:lineRule="auto" w:before="0" w:after="0"/>
        <w:ind w:left="2981" w:right="0" w:hanging="721"/>
        <w:jc w:val="left"/>
        <w:rPr>
          <w:rFonts w:ascii="Arial"/>
          <w:sz w:val="20"/>
        </w:rPr>
      </w:pPr>
      <w:r>
        <w:rPr>
          <w:sz w:val="20"/>
        </w:rPr>
        <w:t>Negotiate the starting date for the</w:t>
      </w:r>
      <w:r>
        <w:rPr>
          <w:spacing w:val="-20"/>
          <w:sz w:val="20"/>
        </w:rPr>
        <w:t> </w:t>
      </w:r>
      <w:r>
        <w:rPr>
          <w:sz w:val="20"/>
        </w:rPr>
        <w:t>review;</w:t>
      </w:r>
    </w:p>
    <w:p>
      <w:pPr>
        <w:pStyle w:val="BodyText"/>
        <w:spacing w:before="5"/>
        <w:rPr>
          <w:sz w:val="25"/>
        </w:rPr>
      </w:pPr>
    </w:p>
    <w:p>
      <w:pPr>
        <w:pStyle w:val="ListParagraph"/>
        <w:numPr>
          <w:ilvl w:val="4"/>
          <w:numId w:val="2"/>
        </w:numPr>
        <w:tabs>
          <w:tab w:pos="2980" w:val="left" w:leader="none"/>
          <w:tab w:pos="2981" w:val="left" w:leader="none"/>
        </w:tabs>
        <w:spacing w:line="240" w:lineRule="auto" w:before="1" w:after="0"/>
        <w:ind w:left="2981" w:right="510" w:hanging="721"/>
        <w:jc w:val="left"/>
        <w:rPr>
          <w:rFonts w:ascii="Arial"/>
          <w:sz w:val="20"/>
        </w:rPr>
      </w:pPr>
      <w:r>
        <w:rPr>
          <w:sz w:val="20"/>
        </w:rPr>
        <w:t>Assign staff members who are familiar with medical terminology, general hospital or other medical facility charging and medical records</w:t>
      </w:r>
      <w:r>
        <w:rPr>
          <w:spacing w:val="-24"/>
          <w:sz w:val="20"/>
        </w:rPr>
        <w:t> </w:t>
      </w:r>
      <w:r>
        <w:rPr>
          <w:sz w:val="20"/>
        </w:rPr>
        <w:t>documentation procedures</w:t>
      </w:r>
      <w:r>
        <w:rPr>
          <w:spacing w:val="-4"/>
          <w:sz w:val="20"/>
        </w:rPr>
        <w:t> </w:t>
      </w:r>
      <w:r>
        <w:rPr>
          <w:sz w:val="20"/>
        </w:rPr>
        <w:t>or</w:t>
      </w:r>
      <w:r>
        <w:rPr>
          <w:spacing w:val="-2"/>
          <w:sz w:val="20"/>
        </w:rPr>
        <w:t> </w:t>
      </w:r>
      <w:r>
        <w:rPr>
          <w:sz w:val="20"/>
        </w:rPr>
        <w:t>have</w:t>
      </w:r>
      <w:r>
        <w:rPr>
          <w:spacing w:val="-3"/>
          <w:sz w:val="20"/>
        </w:rPr>
        <w:t> </w:t>
      </w:r>
      <w:r>
        <w:rPr>
          <w:sz w:val="20"/>
        </w:rPr>
        <w:t>a</w:t>
      </w:r>
      <w:r>
        <w:rPr>
          <w:spacing w:val="-2"/>
          <w:sz w:val="20"/>
        </w:rPr>
        <w:t> </w:t>
      </w:r>
      <w:r>
        <w:rPr>
          <w:sz w:val="20"/>
        </w:rPr>
        <w:t>level</w:t>
      </w:r>
      <w:r>
        <w:rPr>
          <w:spacing w:val="-2"/>
          <w:sz w:val="20"/>
        </w:rPr>
        <w:t> </w:t>
      </w:r>
      <w:r>
        <w:rPr>
          <w:sz w:val="20"/>
        </w:rPr>
        <w:t>of</w:t>
      </w:r>
      <w:r>
        <w:rPr>
          <w:spacing w:val="-1"/>
          <w:sz w:val="20"/>
        </w:rPr>
        <w:t> </w:t>
      </w:r>
      <w:r>
        <w:rPr>
          <w:sz w:val="20"/>
        </w:rPr>
        <w:t>knowledge</w:t>
      </w:r>
      <w:r>
        <w:rPr>
          <w:spacing w:val="-1"/>
          <w:sz w:val="20"/>
        </w:rPr>
        <w:t> </w:t>
      </w:r>
      <w:r>
        <w:rPr>
          <w:sz w:val="20"/>
        </w:rPr>
        <w:t>equivalent</w:t>
      </w:r>
      <w:r>
        <w:rPr>
          <w:spacing w:val="-2"/>
          <w:sz w:val="20"/>
        </w:rPr>
        <w:t> </w:t>
      </w:r>
      <w:r>
        <w:rPr>
          <w:sz w:val="20"/>
        </w:rPr>
        <w:t>at</w:t>
      </w:r>
      <w:r>
        <w:rPr>
          <w:spacing w:val="-2"/>
          <w:sz w:val="20"/>
        </w:rPr>
        <w:t> </w:t>
      </w:r>
      <w:r>
        <w:rPr>
          <w:sz w:val="20"/>
        </w:rPr>
        <w:t>least to</w:t>
      </w:r>
      <w:r>
        <w:rPr>
          <w:spacing w:val="-1"/>
          <w:sz w:val="20"/>
        </w:rPr>
        <w:t> </w:t>
      </w:r>
      <w:r>
        <w:rPr>
          <w:sz w:val="20"/>
        </w:rPr>
        <w:t>that</w:t>
      </w:r>
      <w:r>
        <w:rPr>
          <w:spacing w:val="-2"/>
          <w:sz w:val="20"/>
        </w:rPr>
        <w:t> </w:t>
      </w:r>
      <w:r>
        <w:rPr>
          <w:sz w:val="20"/>
        </w:rPr>
        <w:t>of</w:t>
      </w:r>
      <w:r>
        <w:rPr>
          <w:spacing w:val="-4"/>
          <w:sz w:val="20"/>
        </w:rPr>
        <w:t> </w:t>
      </w:r>
      <w:r>
        <w:rPr>
          <w:sz w:val="20"/>
        </w:rPr>
        <w:t>an</w:t>
      </w:r>
      <w:r>
        <w:rPr>
          <w:spacing w:val="-27"/>
          <w:sz w:val="20"/>
        </w:rPr>
        <w:t> </w:t>
      </w:r>
      <w:r>
        <w:rPr>
          <w:sz w:val="20"/>
        </w:rPr>
        <w:t>LPN;</w:t>
      </w:r>
    </w:p>
    <w:p>
      <w:pPr>
        <w:pStyle w:val="BodyText"/>
      </w:pPr>
    </w:p>
    <w:p>
      <w:pPr>
        <w:pStyle w:val="BodyText"/>
        <w:spacing w:before="5"/>
        <w:rPr>
          <w:sz w:val="18"/>
        </w:rPr>
      </w:pPr>
    </w:p>
    <w:p>
      <w:pPr>
        <w:pStyle w:val="ListParagraph"/>
        <w:numPr>
          <w:ilvl w:val="4"/>
          <w:numId w:val="2"/>
        </w:numPr>
        <w:tabs>
          <w:tab w:pos="2980" w:val="left" w:leader="none"/>
          <w:tab w:pos="2981" w:val="left" w:leader="none"/>
        </w:tabs>
        <w:spacing w:line="240" w:lineRule="auto" w:before="1" w:after="0"/>
        <w:ind w:left="2981" w:right="591" w:hanging="721"/>
        <w:jc w:val="left"/>
        <w:rPr>
          <w:rFonts w:ascii="Arial"/>
          <w:sz w:val="20"/>
        </w:rPr>
      </w:pPr>
      <w:r>
        <w:rPr>
          <w:sz w:val="20"/>
        </w:rPr>
        <w:t>Establish the schedule for the review which shall include, at a minimum, the dates for the delivery of preliminary findings to the hospital or other medical facility, a ten (10) business day response period for the hospital or other medical facility, and the delivery of an itemized list of discrepancies at an</w:t>
      </w:r>
      <w:r>
        <w:rPr>
          <w:spacing w:val="-23"/>
          <w:sz w:val="20"/>
        </w:rPr>
        <w:t> </w:t>
      </w:r>
      <w:r>
        <w:rPr>
          <w:sz w:val="20"/>
        </w:rPr>
        <w:t>exit conferenceupon the completion of the review;</w:t>
      </w:r>
      <w:r>
        <w:rPr>
          <w:spacing w:val="-22"/>
          <w:sz w:val="20"/>
        </w:rPr>
        <w:t> </w:t>
      </w:r>
      <w:r>
        <w:rPr>
          <w:sz w:val="20"/>
        </w:rPr>
        <w:t>and</w:t>
      </w:r>
    </w:p>
    <w:p>
      <w:pPr>
        <w:pStyle w:val="BodyText"/>
      </w:pPr>
    </w:p>
    <w:p>
      <w:pPr>
        <w:pStyle w:val="BodyText"/>
        <w:spacing w:before="5"/>
        <w:rPr>
          <w:sz w:val="18"/>
        </w:rPr>
      </w:pPr>
    </w:p>
    <w:p>
      <w:pPr>
        <w:pStyle w:val="ListParagraph"/>
        <w:numPr>
          <w:ilvl w:val="4"/>
          <w:numId w:val="2"/>
        </w:numPr>
        <w:tabs>
          <w:tab w:pos="2980" w:val="left" w:leader="none"/>
          <w:tab w:pos="2981" w:val="left" w:leader="none"/>
        </w:tabs>
        <w:spacing w:line="240" w:lineRule="auto" w:before="0" w:after="0"/>
        <w:ind w:left="2981" w:right="1193" w:hanging="721"/>
        <w:jc w:val="left"/>
        <w:rPr>
          <w:rFonts w:ascii="Arial"/>
          <w:sz w:val="20"/>
        </w:rPr>
      </w:pPr>
      <w:r>
        <w:rPr>
          <w:sz w:val="20"/>
        </w:rPr>
        <w:t>Provide the payer and hospital or other medical facility with a written summaryof</w:t>
      </w:r>
      <w:r>
        <w:rPr>
          <w:spacing w:val="-3"/>
          <w:sz w:val="20"/>
        </w:rPr>
        <w:t> </w:t>
      </w:r>
      <w:r>
        <w:rPr>
          <w:sz w:val="20"/>
        </w:rPr>
        <w:t>the</w:t>
      </w:r>
      <w:r>
        <w:rPr>
          <w:spacing w:val="-2"/>
          <w:sz w:val="20"/>
        </w:rPr>
        <w:t> </w:t>
      </w:r>
      <w:r>
        <w:rPr>
          <w:sz w:val="20"/>
        </w:rPr>
        <w:t>review</w:t>
      </w:r>
      <w:r>
        <w:rPr>
          <w:spacing w:val="-2"/>
          <w:sz w:val="20"/>
        </w:rPr>
        <w:t> </w:t>
      </w:r>
      <w:r>
        <w:rPr>
          <w:sz w:val="20"/>
        </w:rPr>
        <w:t>within</w:t>
      </w:r>
      <w:r>
        <w:rPr>
          <w:spacing w:val="-1"/>
          <w:sz w:val="20"/>
        </w:rPr>
        <w:t> </w:t>
      </w:r>
      <w:r>
        <w:rPr>
          <w:sz w:val="20"/>
        </w:rPr>
        <w:t>20</w:t>
      </w:r>
      <w:r>
        <w:rPr>
          <w:spacing w:val="-1"/>
          <w:sz w:val="20"/>
        </w:rPr>
        <w:t> </w:t>
      </w:r>
      <w:r>
        <w:rPr>
          <w:sz w:val="20"/>
        </w:rPr>
        <w:t>business</w:t>
      </w:r>
      <w:r>
        <w:rPr>
          <w:spacing w:val="-3"/>
          <w:sz w:val="20"/>
        </w:rPr>
        <w:t> </w:t>
      </w:r>
      <w:r>
        <w:rPr>
          <w:sz w:val="20"/>
        </w:rPr>
        <w:t>days</w:t>
      </w:r>
      <w:r>
        <w:rPr>
          <w:spacing w:val="-3"/>
          <w:sz w:val="20"/>
        </w:rPr>
        <w:t> </w:t>
      </w:r>
      <w:r>
        <w:rPr>
          <w:sz w:val="20"/>
        </w:rPr>
        <w:t>of</w:t>
      </w:r>
      <w:r>
        <w:rPr>
          <w:spacing w:val="-2"/>
          <w:sz w:val="20"/>
        </w:rPr>
        <w:t> </w:t>
      </w:r>
      <w:r>
        <w:rPr>
          <w:sz w:val="20"/>
        </w:rPr>
        <w:t>the</w:t>
      </w:r>
      <w:r>
        <w:rPr>
          <w:spacing w:val="-2"/>
          <w:sz w:val="20"/>
        </w:rPr>
        <w:t> </w:t>
      </w:r>
      <w:r>
        <w:rPr>
          <w:sz w:val="20"/>
        </w:rPr>
        <w:t>exit</w:t>
      </w:r>
      <w:r>
        <w:rPr>
          <w:spacing w:val="-21"/>
          <w:sz w:val="20"/>
        </w:rPr>
        <w:t> </w:t>
      </w:r>
      <w:r>
        <w:rPr>
          <w:sz w:val="20"/>
        </w:rPr>
        <w:t>conference.</w:t>
      </w:r>
    </w:p>
    <w:p>
      <w:pPr>
        <w:pStyle w:val="BodyText"/>
        <w:spacing w:before="7"/>
        <w:rPr>
          <w:sz w:val="29"/>
        </w:rPr>
      </w:pPr>
    </w:p>
    <w:p>
      <w:pPr>
        <w:pStyle w:val="ListParagraph"/>
        <w:numPr>
          <w:ilvl w:val="1"/>
          <w:numId w:val="2"/>
        </w:numPr>
        <w:tabs>
          <w:tab w:pos="940" w:val="left" w:leader="none"/>
          <w:tab w:pos="941" w:val="left" w:leader="none"/>
        </w:tabs>
        <w:spacing w:line="240" w:lineRule="auto" w:before="1" w:after="0"/>
        <w:ind w:left="940" w:right="0" w:hanging="720"/>
        <w:jc w:val="left"/>
        <w:rPr>
          <w:rFonts w:ascii="Arial"/>
          <w:sz w:val="20"/>
        </w:rPr>
      </w:pPr>
      <w:bookmarkStart w:name="_bookmark11" w:id="23"/>
      <w:bookmarkEnd w:id="23"/>
      <w:r>
        <w:rPr/>
      </w:r>
      <w:bookmarkStart w:name="_bookmark11" w:id="24"/>
      <w:bookmarkEnd w:id="24"/>
      <w:r>
        <w:rPr>
          <w:sz w:val="20"/>
        </w:rPr>
        <w:t>DISP</w:t>
      </w:r>
      <w:r>
        <w:rPr>
          <w:sz w:val="20"/>
        </w:rPr>
        <w:t>UTE RESOLUTION</w:t>
      </w:r>
      <w:r>
        <w:rPr>
          <w:spacing w:val="-8"/>
          <w:sz w:val="20"/>
        </w:rPr>
        <w:t> </w:t>
      </w:r>
      <w:r>
        <w:rPr>
          <w:sz w:val="20"/>
        </w:rPr>
        <w:t>PROCESS</w:t>
      </w:r>
    </w:p>
    <w:p>
      <w:pPr>
        <w:pStyle w:val="BodyText"/>
        <w:spacing w:before="2"/>
        <w:rPr>
          <w:sz w:val="29"/>
        </w:rPr>
      </w:pPr>
    </w:p>
    <w:p>
      <w:pPr>
        <w:pStyle w:val="BodyText"/>
        <w:ind w:left="940" w:right="431"/>
        <w:rPr>
          <w:rFonts w:ascii="Arial" w:hAnsi="Arial"/>
        </w:rPr>
      </w:pPr>
      <w:r>
        <w:rPr>
          <w:rFonts w:ascii="Arial" w:hAnsi="Arial"/>
        </w:rPr>
        <w:t>When seeking dispute resolution from the Division’s Medical Dispute Resolution Unit, the requesting party must complete the Division’s “Medical Dispute Resolution Intake Form” (Form WC 181) found on the Division’s web page. The items listed on the bottom of the form must be provided at the time of submission. If necessary items are missing or if more information is required, the Division will forward a request for additional information and initiation of the process may be delayed.</w:t>
      </w:r>
    </w:p>
    <w:p>
      <w:pPr>
        <w:pStyle w:val="BodyText"/>
        <w:rPr>
          <w:rFonts w:ascii="Arial"/>
          <w:sz w:val="22"/>
        </w:rPr>
      </w:pPr>
    </w:p>
    <w:p>
      <w:pPr>
        <w:pStyle w:val="BodyText"/>
        <w:spacing w:before="4"/>
        <w:rPr>
          <w:rFonts w:ascii="Arial"/>
          <w:sz w:val="29"/>
        </w:rPr>
      </w:pPr>
    </w:p>
    <w:p>
      <w:pPr>
        <w:pStyle w:val="BodyText"/>
        <w:ind w:left="940" w:right="575"/>
        <w:rPr>
          <w:rFonts w:ascii="Arial"/>
        </w:rPr>
      </w:pPr>
      <w:r>
        <w:rPr>
          <w:rFonts w:ascii="Arial"/>
        </w:rPr>
        <w:t>When the request is properly made and the supporting documentation submitted, the Division will issue a confirmation of receipt. If, after reviewing the materials, the Division believes the dispute criteria have not been met, the Division will issue an explanation of those reasons. If the Division determines there is cause for facilitating the disputed items, the other party will be sent a request for a written response due in ten (10) business days.</w:t>
      </w:r>
    </w:p>
    <w:p>
      <w:pPr>
        <w:pStyle w:val="BodyText"/>
        <w:rPr>
          <w:rFonts w:ascii="Arial"/>
          <w:sz w:val="22"/>
        </w:rPr>
      </w:pPr>
    </w:p>
    <w:p>
      <w:pPr>
        <w:pStyle w:val="BodyText"/>
        <w:rPr>
          <w:rFonts w:ascii="Arial"/>
          <w:sz w:val="22"/>
        </w:rPr>
      </w:pPr>
    </w:p>
    <w:p>
      <w:pPr>
        <w:pStyle w:val="BodyText"/>
        <w:spacing w:before="9"/>
        <w:rPr>
          <w:rFonts w:ascii="Arial"/>
          <w:sz w:val="17"/>
        </w:rPr>
      </w:pPr>
    </w:p>
    <w:p>
      <w:pPr>
        <w:pStyle w:val="BodyText"/>
        <w:ind w:left="938" w:right="473"/>
        <w:rPr>
          <w:rFonts w:ascii="Arial" w:hAnsi="Arial"/>
        </w:rPr>
      </w:pPr>
      <w:r>
        <w:rPr>
          <w:rFonts w:ascii="Arial" w:hAnsi="Arial"/>
        </w:rPr>
        <w:t>The Division will facilitate the dispute by reviewing the parties’ compliance with Rules 11, 16, 17, and 18 within 30 days of receipt of the complete supporting documentation; or as soon thereafter as possible. In addition, the payer shall pay interest at the rate of eight percent per annum in accordance with § 8-43-410(2), upon all sums not paid timely and in accordance with the Division Rules. The interest shall be paid at the same time as any delinquent amount(s).</w:t>
      </w:r>
    </w:p>
    <w:p>
      <w:pPr>
        <w:pStyle w:val="BodyText"/>
        <w:rPr>
          <w:rFonts w:ascii="Arial"/>
          <w:sz w:val="22"/>
        </w:rPr>
      </w:pPr>
    </w:p>
    <w:p>
      <w:pPr>
        <w:pStyle w:val="BodyText"/>
        <w:spacing w:before="4"/>
        <w:rPr>
          <w:rFonts w:ascii="Arial"/>
          <w:sz w:val="29"/>
        </w:rPr>
      </w:pPr>
    </w:p>
    <w:p>
      <w:pPr>
        <w:pStyle w:val="BodyText"/>
        <w:ind w:left="938" w:right="450"/>
        <w:rPr>
          <w:rFonts w:ascii="Arial" w:hAnsi="Arial"/>
        </w:rPr>
      </w:pPr>
      <w:r>
        <w:rPr>
          <w:rFonts w:ascii="Arial" w:hAnsi="Arial"/>
        </w:rPr>
        <w:t>Upon review of all submitted documentation, disputes resulting from violation of Rules 11, 16, 17 and 18, as determined by the Director, may result in a Director’s Order that cites the specific violation.</w:t>
      </w:r>
    </w:p>
    <w:p>
      <w:pPr>
        <w:spacing w:after="0"/>
        <w:rPr>
          <w:rFonts w:ascii="Arial" w:hAnsi="Arial"/>
        </w:rPr>
        <w:sectPr>
          <w:pgSz w:w="12240" w:h="15840"/>
          <w:pgMar w:header="0" w:footer="1164" w:top="1400" w:bottom="1400" w:left="1160" w:right="1240"/>
        </w:sectPr>
      </w:pPr>
    </w:p>
    <w:p>
      <w:pPr>
        <w:pStyle w:val="BodyText"/>
        <w:spacing w:before="2"/>
        <w:rPr>
          <w:rFonts w:ascii="Arial"/>
          <w:sz w:val="17"/>
        </w:rPr>
      </w:pPr>
    </w:p>
    <w:p>
      <w:pPr>
        <w:pStyle w:val="BodyText"/>
        <w:spacing w:before="93"/>
        <w:ind w:left="938" w:right="431"/>
        <w:rPr>
          <w:rFonts w:ascii="Arial"/>
        </w:rPr>
      </w:pPr>
      <w:r>
        <w:rPr>
          <w:rFonts w:ascii="Arial"/>
        </w:rPr>
        <w:t>Evidence of compliance with the order shall be provided to the Director. If the party does not agree with the findings, it shall state with particularity and in writing its reasons for all disagreements by providing a response with all relevant legal authority, and/or other relevant proof upon which it relies in support of its position(s) concerning disagreements with the order.</w:t>
      </w:r>
    </w:p>
    <w:p>
      <w:pPr>
        <w:pStyle w:val="BodyText"/>
        <w:rPr>
          <w:rFonts w:ascii="Arial"/>
          <w:sz w:val="22"/>
        </w:rPr>
      </w:pPr>
    </w:p>
    <w:p>
      <w:pPr>
        <w:pStyle w:val="BodyText"/>
        <w:spacing w:before="3"/>
        <w:rPr>
          <w:rFonts w:ascii="Arial"/>
          <w:sz w:val="29"/>
        </w:rPr>
      </w:pPr>
    </w:p>
    <w:p>
      <w:pPr>
        <w:pStyle w:val="BodyText"/>
        <w:ind w:left="938" w:right="446"/>
        <w:rPr>
          <w:rFonts w:ascii="Arial" w:hAnsi="Arial"/>
        </w:rPr>
      </w:pPr>
      <w:r>
        <w:rPr>
          <w:rFonts w:ascii="Arial" w:hAnsi="Arial"/>
        </w:rPr>
        <w:t>Failure to respond or cure violations may result in penalties in accordance with § 8-43-304. Daily fines up to $1,000/day for each such offence will be assessed until the party complies</w:t>
      </w:r>
      <w:r>
        <w:rPr>
          <w:rFonts w:ascii="Arial" w:hAnsi="Arial"/>
          <w:spacing w:val="-25"/>
        </w:rPr>
        <w:t> </w:t>
      </w:r>
      <w:r>
        <w:rPr>
          <w:rFonts w:ascii="Arial" w:hAnsi="Arial"/>
        </w:rPr>
        <w:t>with the Director’s</w:t>
      </w:r>
      <w:r>
        <w:rPr>
          <w:rFonts w:ascii="Arial" w:hAnsi="Arial"/>
          <w:spacing w:val="-2"/>
        </w:rPr>
        <w:t> </w:t>
      </w:r>
      <w:r>
        <w:rPr>
          <w:rFonts w:ascii="Arial" w:hAnsi="Arial"/>
        </w:rPr>
        <w:t>Order.</w:t>
      </w:r>
    </w:p>
    <w:p>
      <w:pPr>
        <w:pStyle w:val="BodyText"/>
        <w:rPr>
          <w:rFonts w:ascii="Arial"/>
          <w:sz w:val="22"/>
        </w:rPr>
      </w:pPr>
    </w:p>
    <w:p>
      <w:pPr>
        <w:pStyle w:val="BodyText"/>
        <w:spacing w:before="2"/>
        <w:rPr>
          <w:rFonts w:ascii="Arial"/>
          <w:sz w:val="29"/>
        </w:rPr>
      </w:pPr>
    </w:p>
    <w:p>
      <w:pPr>
        <w:pStyle w:val="BodyText"/>
        <w:spacing w:before="1"/>
        <w:ind w:left="938" w:right="431"/>
        <w:rPr>
          <w:rFonts w:ascii="Arial"/>
        </w:rPr>
      </w:pPr>
      <w:r>
        <w:rPr>
          <w:rFonts w:ascii="Arial"/>
        </w:rPr>
        <w:t>Resolution of disputes not pertaining to Rule violations will be facilitated by the Division to the extent possible. In the event both parties cannot reach an agreement, the parties will be provided additional information on pursuing resolution and adjudication procedures available through the Office of Administrative Courts. Use of the dispute resolution process does not extend the 12 month application period for hearing.</w:t>
      </w:r>
    </w:p>
    <w:sectPr>
      <w:pgSz w:w="12240" w:h="15840"/>
      <w:pgMar w:header="0" w:footer="1164" w:top="1500" w:bottom="1400" w:left="116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8.410004pt;margin-top:720.399475pt;width:15.05pt;height:13.15pt;mso-position-horizontal-relative:page;mso-position-vertical-relative:page;z-index:-21328" type="#_x0000_t202" filled="false" stroked="false">
          <v:textbox inset="0,0,0,0">
            <w:txbxContent>
              <w:p>
                <w:pPr>
                  <w:pStyle w:val="BodyText"/>
                  <w:spacing w:before="12"/>
                  <w:ind w:left="40"/>
                  <w:rPr>
                    <w:rFonts w:ascii="Arial"/>
                  </w:rPr>
                </w:pPr>
                <w:r>
                  <w:rPr/>
                  <w:fldChar w:fldCharType="begin"/>
                </w:r>
                <w:r>
                  <w:rPr>
                    <w:rFonts w:ascii="Arial"/>
                  </w:rPr>
                  <w:instrText> PAGE </w:instrText>
                </w:r>
                <w:r>
                  <w:rPr/>
                  <w:fldChar w:fldCharType="separate"/>
                </w:r>
                <w:r>
                  <w:rPr/>
                  <w:t>15</w:t>
                </w:r>
                <w:r>
                  <w:rPr/>
                  <w:fldChar w:fldCharType="end"/>
                </w:r>
              </w:p>
            </w:txbxContent>
          </v:textbox>
          <w10:wrap type="none"/>
        </v:shape>
      </w:pict>
    </w:r>
    <w:r>
      <w:rPr/>
      <w:pict>
        <v:shape style="position:absolute;margin-left:423.390015pt;margin-top:739.959473pt;width:117.5pt;height:13.15pt;mso-position-horizontal-relative:page;mso-position-vertical-relative:page;z-index:-21304" type="#_x0000_t202" filled="false" stroked="false">
          <v:textbox inset="0,0,0,0">
            <w:txbxContent>
              <w:p>
                <w:pPr>
                  <w:spacing w:before="12"/>
                  <w:ind w:left="20" w:right="0" w:firstLine="0"/>
                  <w:jc w:val="left"/>
                  <w:rPr>
                    <w:rFonts w:ascii="Arial"/>
                    <w:i/>
                    <w:sz w:val="20"/>
                  </w:rPr>
                </w:pPr>
                <w:r>
                  <w:rPr>
                    <w:rFonts w:ascii="Arial"/>
                    <w:i/>
                    <w:sz w:val="20"/>
                  </w:rPr>
                  <w:t>Effective: January 1, 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701" w:hanging="720"/>
      </w:pPr>
      <w:rPr>
        <w:rFonts w:hint="default" w:ascii="Symbol" w:hAnsi="Symbol" w:eastAsia="Symbol" w:cs="Symbol"/>
        <w:w w:val="97"/>
        <w:sz w:val="20"/>
        <w:szCs w:val="20"/>
        <w:lang w:val="en-us" w:eastAsia="en-us" w:bidi="en-us"/>
      </w:rPr>
    </w:lvl>
    <w:lvl w:ilvl="1">
      <w:start w:val="0"/>
      <w:numFmt w:val="bullet"/>
      <w:lvlText w:val="•"/>
      <w:lvlJc w:val="left"/>
      <w:pPr>
        <w:ind w:left="4314" w:hanging="720"/>
      </w:pPr>
      <w:rPr>
        <w:rFonts w:hint="default"/>
        <w:lang w:val="en-us" w:eastAsia="en-us" w:bidi="en-us"/>
      </w:rPr>
    </w:lvl>
    <w:lvl w:ilvl="2">
      <w:start w:val="0"/>
      <w:numFmt w:val="bullet"/>
      <w:lvlText w:val="•"/>
      <w:lvlJc w:val="left"/>
      <w:pPr>
        <w:ind w:left="4928" w:hanging="720"/>
      </w:pPr>
      <w:rPr>
        <w:rFonts w:hint="default"/>
        <w:lang w:val="en-us" w:eastAsia="en-us" w:bidi="en-us"/>
      </w:rPr>
    </w:lvl>
    <w:lvl w:ilvl="3">
      <w:start w:val="0"/>
      <w:numFmt w:val="bullet"/>
      <w:lvlText w:val="•"/>
      <w:lvlJc w:val="left"/>
      <w:pPr>
        <w:ind w:left="5542" w:hanging="720"/>
      </w:pPr>
      <w:rPr>
        <w:rFonts w:hint="default"/>
        <w:lang w:val="en-us" w:eastAsia="en-us" w:bidi="en-us"/>
      </w:rPr>
    </w:lvl>
    <w:lvl w:ilvl="4">
      <w:start w:val="0"/>
      <w:numFmt w:val="bullet"/>
      <w:lvlText w:val="•"/>
      <w:lvlJc w:val="left"/>
      <w:pPr>
        <w:ind w:left="6156" w:hanging="720"/>
      </w:pPr>
      <w:rPr>
        <w:rFonts w:hint="default"/>
        <w:lang w:val="en-us" w:eastAsia="en-us" w:bidi="en-us"/>
      </w:rPr>
    </w:lvl>
    <w:lvl w:ilvl="5">
      <w:start w:val="0"/>
      <w:numFmt w:val="bullet"/>
      <w:lvlText w:val="•"/>
      <w:lvlJc w:val="left"/>
      <w:pPr>
        <w:ind w:left="6770" w:hanging="720"/>
      </w:pPr>
      <w:rPr>
        <w:rFonts w:hint="default"/>
        <w:lang w:val="en-us" w:eastAsia="en-us" w:bidi="en-us"/>
      </w:rPr>
    </w:lvl>
    <w:lvl w:ilvl="6">
      <w:start w:val="0"/>
      <w:numFmt w:val="bullet"/>
      <w:lvlText w:val="•"/>
      <w:lvlJc w:val="left"/>
      <w:pPr>
        <w:ind w:left="7384" w:hanging="720"/>
      </w:pPr>
      <w:rPr>
        <w:rFonts w:hint="default"/>
        <w:lang w:val="en-us" w:eastAsia="en-us" w:bidi="en-us"/>
      </w:rPr>
    </w:lvl>
    <w:lvl w:ilvl="7">
      <w:start w:val="0"/>
      <w:numFmt w:val="bullet"/>
      <w:lvlText w:val="•"/>
      <w:lvlJc w:val="left"/>
      <w:pPr>
        <w:ind w:left="7998" w:hanging="720"/>
      </w:pPr>
      <w:rPr>
        <w:rFonts w:hint="default"/>
        <w:lang w:val="en-us" w:eastAsia="en-us" w:bidi="en-us"/>
      </w:rPr>
    </w:lvl>
    <w:lvl w:ilvl="8">
      <w:start w:val="0"/>
      <w:numFmt w:val="bullet"/>
      <w:lvlText w:val="•"/>
      <w:lvlJc w:val="left"/>
      <w:pPr>
        <w:ind w:left="8612" w:hanging="720"/>
      </w:pPr>
      <w:rPr>
        <w:rFonts w:hint="default"/>
        <w:lang w:val="en-us" w:eastAsia="en-us" w:bidi="en-us"/>
      </w:rPr>
    </w:lvl>
  </w:abstractNum>
  <w:abstractNum w:abstractNumId="2">
    <w:multiLevelType w:val="hybridMultilevel"/>
    <w:lvl w:ilvl="0">
      <w:start w:val="0"/>
      <w:numFmt w:val="bullet"/>
      <w:lvlText w:val=""/>
      <w:lvlJc w:val="left"/>
      <w:pPr>
        <w:ind w:left="3701" w:hanging="720"/>
      </w:pPr>
      <w:rPr>
        <w:rFonts w:hint="default" w:ascii="Symbol" w:hAnsi="Symbol" w:eastAsia="Symbol" w:cs="Symbol"/>
        <w:w w:val="97"/>
        <w:sz w:val="20"/>
        <w:szCs w:val="20"/>
        <w:lang w:val="en-us" w:eastAsia="en-us" w:bidi="en-us"/>
      </w:rPr>
    </w:lvl>
    <w:lvl w:ilvl="1">
      <w:start w:val="0"/>
      <w:numFmt w:val="bullet"/>
      <w:lvlText w:val="•"/>
      <w:lvlJc w:val="left"/>
      <w:pPr>
        <w:ind w:left="4314" w:hanging="720"/>
      </w:pPr>
      <w:rPr>
        <w:rFonts w:hint="default"/>
        <w:lang w:val="en-us" w:eastAsia="en-us" w:bidi="en-us"/>
      </w:rPr>
    </w:lvl>
    <w:lvl w:ilvl="2">
      <w:start w:val="0"/>
      <w:numFmt w:val="bullet"/>
      <w:lvlText w:val="•"/>
      <w:lvlJc w:val="left"/>
      <w:pPr>
        <w:ind w:left="4928" w:hanging="720"/>
      </w:pPr>
      <w:rPr>
        <w:rFonts w:hint="default"/>
        <w:lang w:val="en-us" w:eastAsia="en-us" w:bidi="en-us"/>
      </w:rPr>
    </w:lvl>
    <w:lvl w:ilvl="3">
      <w:start w:val="0"/>
      <w:numFmt w:val="bullet"/>
      <w:lvlText w:val="•"/>
      <w:lvlJc w:val="left"/>
      <w:pPr>
        <w:ind w:left="5542" w:hanging="720"/>
      </w:pPr>
      <w:rPr>
        <w:rFonts w:hint="default"/>
        <w:lang w:val="en-us" w:eastAsia="en-us" w:bidi="en-us"/>
      </w:rPr>
    </w:lvl>
    <w:lvl w:ilvl="4">
      <w:start w:val="0"/>
      <w:numFmt w:val="bullet"/>
      <w:lvlText w:val="•"/>
      <w:lvlJc w:val="left"/>
      <w:pPr>
        <w:ind w:left="6156" w:hanging="720"/>
      </w:pPr>
      <w:rPr>
        <w:rFonts w:hint="default"/>
        <w:lang w:val="en-us" w:eastAsia="en-us" w:bidi="en-us"/>
      </w:rPr>
    </w:lvl>
    <w:lvl w:ilvl="5">
      <w:start w:val="0"/>
      <w:numFmt w:val="bullet"/>
      <w:lvlText w:val="•"/>
      <w:lvlJc w:val="left"/>
      <w:pPr>
        <w:ind w:left="6770" w:hanging="720"/>
      </w:pPr>
      <w:rPr>
        <w:rFonts w:hint="default"/>
        <w:lang w:val="en-us" w:eastAsia="en-us" w:bidi="en-us"/>
      </w:rPr>
    </w:lvl>
    <w:lvl w:ilvl="6">
      <w:start w:val="0"/>
      <w:numFmt w:val="bullet"/>
      <w:lvlText w:val="•"/>
      <w:lvlJc w:val="left"/>
      <w:pPr>
        <w:ind w:left="7384" w:hanging="720"/>
      </w:pPr>
      <w:rPr>
        <w:rFonts w:hint="default"/>
        <w:lang w:val="en-us" w:eastAsia="en-us" w:bidi="en-us"/>
      </w:rPr>
    </w:lvl>
    <w:lvl w:ilvl="7">
      <w:start w:val="0"/>
      <w:numFmt w:val="bullet"/>
      <w:lvlText w:val="•"/>
      <w:lvlJc w:val="left"/>
      <w:pPr>
        <w:ind w:left="7998" w:hanging="720"/>
      </w:pPr>
      <w:rPr>
        <w:rFonts w:hint="default"/>
        <w:lang w:val="en-us" w:eastAsia="en-us" w:bidi="en-us"/>
      </w:rPr>
    </w:lvl>
    <w:lvl w:ilvl="8">
      <w:start w:val="0"/>
      <w:numFmt w:val="bullet"/>
      <w:lvlText w:val="•"/>
      <w:lvlJc w:val="left"/>
      <w:pPr>
        <w:ind w:left="8612" w:hanging="720"/>
      </w:pPr>
      <w:rPr>
        <w:rFonts w:hint="default"/>
        <w:lang w:val="en-us" w:eastAsia="en-us" w:bidi="en-us"/>
      </w:rPr>
    </w:lvl>
  </w:abstractNum>
  <w:abstractNum w:abstractNumId="1">
    <w:multiLevelType w:val="hybridMultilevel"/>
    <w:lvl w:ilvl="0">
      <w:start w:val="16"/>
      <w:numFmt w:val="decimal"/>
      <w:lvlText w:val="%1"/>
      <w:lvlJc w:val="left"/>
      <w:pPr>
        <w:ind w:left="820" w:hanging="721"/>
        <w:jc w:val="left"/>
      </w:pPr>
      <w:rPr>
        <w:rFonts w:hint="default"/>
        <w:lang w:val="en-us" w:eastAsia="en-us" w:bidi="en-us"/>
      </w:rPr>
    </w:lvl>
    <w:lvl w:ilvl="1">
      <w:start w:val="1"/>
      <w:numFmt w:val="decimal"/>
      <w:lvlText w:val="%1-%2"/>
      <w:lvlJc w:val="left"/>
      <w:pPr>
        <w:ind w:left="820" w:hanging="721"/>
        <w:jc w:val="right"/>
      </w:pPr>
      <w:rPr>
        <w:rFonts w:hint="default"/>
        <w:w w:val="96"/>
        <w:lang w:val="en-us" w:eastAsia="en-us" w:bidi="en-us"/>
      </w:rPr>
    </w:lvl>
    <w:lvl w:ilvl="2">
      <w:start w:val="1"/>
      <w:numFmt w:val="upperLetter"/>
      <w:lvlText w:val="(%3)"/>
      <w:lvlJc w:val="left"/>
      <w:pPr>
        <w:ind w:left="1540" w:hanging="720"/>
        <w:jc w:val="left"/>
      </w:pPr>
      <w:rPr>
        <w:rFonts w:hint="default"/>
        <w:w w:val="96"/>
        <w:lang w:val="en-us" w:eastAsia="en-us" w:bidi="en-us"/>
      </w:rPr>
    </w:lvl>
    <w:lvl w:ilvl="3">
      <w:start w:val="1"/>
      <w:numFmt w:val="decimal"/>
      <w:lvlText w:val="(%4)"/>
      <w:lvlJc w:val="left"/>
      <w:pPr>
        <w:ind w:left="2260" w:hanging="720"/>
        <w:jc w:val="left"/>
      </w:pPr>
      <w:rPr>
        <w:rFonts w:hint="default" w:ascii="Arial" w:hAnsi="Arial" w:eastAsia="Arial" w:cs="Arial"/>
        <w:w w:val="96"/>
        <w:sz w:val="20"/>
        <w:szCs w:val="20"/>
        <w:lang w:val="en-us" w:eastAsia="en-us" w:bidi="en-us"/>
      </w:rPr>
    </w:lvl>
    <w:lvl w:ilvl="4">
      <w:start w:val="1"/>
      <w:numFmt w:val="lowerLetter"/>
      <w:lvlText w:val="(%5)"/>
      <w:lvlJc w:val="left"/>
      <w:pPr>
        <w:ind w:left="2981" w:hanging="721"/>
        <w:jc w:val="left"/>
      </w:pPr>
      <w:rPr>
        <w:rFonts w:hint="default"/>
        <w:w w:val="96"/>
        <w:lang w:val="en-us" w:eastAsia="en-us" w:bidi="en-us"/>
      </w:rPr>
    </w:lvl>
    <w:lvl w:ilvl="5">
      <w:start w:val="1"/>
      <w:numFmt w:val="lowerRoman"/>
      <w:lvlText w:val="(%6)"/>
      <w:lvlJc w:val="left"/>
      <w:pPr>
        <w:ind w:left="3701" w:hanging="721"/>
        <w:jc w:val="left"/>
      </w:pPr>
      <w:rPr>
        <w:rFonts w:hint="default" w:ascii="Arial" w:hAnsi="Arial" w:eastAsia="Arial" w:cs="Arial"/>
        <w:w w:val="96"/>
        <w:sz w:val="20"/>
        <w:szCs w:val="20"/>
        <w:lang w:val="en-us" w:eastAsia="en-us" w:bidi="en-us"/>
      </w:rPr>
    </w:lvl>
    <w:lvl w:ilvl="6">
      <w:start w:val="0"/>
      <w:numFmt w:val="bullet"/>
      <w:lvlText w:val="•"/>
      <w:lvlJc w:val="left"/>
      <w:pPr>
        <w:ind w:left="4928" w:hanging="721"/>
      </w:pPr>
      <w:rPr>
        <w:rFonts w:hint="default"/>
        <w:lang w:val="en-us" w:eastAsia="en-us" w:bidi="en-us"/>
      </w:rPr>
    </w:lvl>
    <w:lvl w:ilvl="7">
      <w:start w:val="0"/>
      <w:numFmt w:val="bullet"/>
      <w:lvlText w:val="•"/>
      <w:lvlJc w:val="left"/>
      <w:pPr>
        <w:ind w:left="6156" w:hanging="721"/>
      </w:pPr>
      <w:rPr>
        <w:rFonts w:hint="default"/>
        <w:lang w:val="en-us" w:eastAsia="en-us" w:bidi="en-us"/>
      </w:rPr>
    </w:lvl>
    <w:lvl w:ilvl="8">
      <w:start w:val="0"/>
      <w:numFmt w:val="bullet"/>
      <w:lvlText w:val="•"/>
      <w:lvlJc w:val="left"/>
      <w:pPr>
        <w:ind w:left="7384" w:hanging="721"/>
      </w:pPr>
      <w:rPr>
        <w:rFonts w:hint="default"/>
        <w:lang w:val="en-us" w:eastAsia="en-us" w:bidi="en-us"/>
      </w:rPr>
    </w:lvl>
  </w:abstractNum>
  <w:abstractNum w:abstractNumId="0">
    <w:multiLevelType w:val="hybridMultilevel"/>
    <w:lvl w:ilvl="0">
      <w:start w:val="16"/>
      <w:numFmt w:val="decimal"/>
      <w:lvlText w:val="%1"/>
      <w:lvlJc w:val="left"/>
      <w:pPr>
        <w:ind w:left="839" w:hanging="660"/>
        <w:jc w:val="left"/>
      </w:pPr>
      <w:rPr>
        <w:rFonts w:hint="default"/>
        <w:lang w:val="en-us" w:eastAsia="en-us" w:bidi="en-us"/>
      </w:rPr>
    </w:lvl>
    <w:lvl w:ilvl="1">
      <w:start w:val="1"/>
      <w:numFmt w:val="decimal"/>
      <w:lvlText w:val="%1-%2"/>
      <w:lvlJc w:val="left"/>
      <w:pPr>
        <w:ind w:left="839" w:hanging="660"/>
        <w:jc w:val="left"/>
      </w:pPr>
      <w:rPr>
        <w:rFonts w:hint="default" w:ascii="Arial" w:hAnsi="Arial" w:eastAsia="Arial" w:cs="Arial"/>
        <w:b/>
        <w:bCs/>
        <w:w w:val="98"/>
        <w:sz w:val="22"/>
        <w:szCs w:val="22"/>
        <w:lang w:val="en-us" w:eastAsia="en-us" w:bidi="en-us"/>
      </w:rPr>
    </w:lvl>
    <w:lvl w:ilvl="2">
      <w:start w:val="0"/>
      <w:numFmt w:val="bullet"/>
      <w:lvlText w:val="•"/>
      <w:lvlJc w:val="left"/>
      <w:pPr>
        <w:ind w:left="7688" w:hanging="660"/>
      </w:pPr>
      <w:rPr>
        <w:rFonts w:hint="default"/>
        <w:lang w:val="en-us" w:eastAsia="en-us" w:bidi="en-us"/>
      </w:rPr>
    </w:lvl>
    <w:lvl w:ilvl="3">
      <w:start w:val="0"/>
      <w:numFmt w:val="bullet"/>
      <w:lvlText w:val="•"/>
      <w:lvlJc w:val="left"/>
      <w:pPr>
        <w:ind w:left="7957" w:hanging="660"/>
      </w:pPr>
      <w:rPr>
        <w:rFonts w:hint="default"/>
        <w:lang w:val="en-us" w:eastAsia="en-us" w:bidi="en-us"/>
      </w:rPr>
    </w:lvl>
    <w:lvl w:ilvl="4">
      <w:start w:val="0"/>
      <w:numFmt w:val="bullet"/>
      <w:lvlText w:val="•"/>
      <w:lvlJc w:val="left"/>
      <w:pPr>
        <w:ind w:left="8226" w:hanging="660"/>
      </w:pPr>
      <w:rPr>
        <w:rFonts w:hint="default"/>
        <w:lang w:val="en-us" w:eastAsia="en-us" w:bidi="en-us"/>
      </w:rPr>
    </w:lvl>
    <w:lvl w:ilvl="5">
      <w:start w:val="0"/>
      <w:numFmt w:val="bullet"/>
      <w:lvlText w:val="•"/>
      <w:lvlJc w:val="left"/>
      <w:pPr>
        <w:ind w:left="8495" w:hanging="660"/>
      </w:pPr>
      <w:rPr>
        <w:rFonts w:hint="default"/>
        <w:lang w:val="en-us" w:eastAsia="en-us" w:bidi="en-us"/>
      </w:rPr>
    </w:lvl>
    <w:lvl w:ilvl="6">
      <w:start w:val="0"/>
      <w:numFmt w:val="bullet"/>
      <w:lvlText w:val="•"/>
      <w:lvlJc w:val="left"/>
      <w:pPr>
        <w:ind w:left="8764" w:hanging="660"/>
      </w:pPr>
      <w:rPr>
        <w:rFonts w:hint="default"/>
        <w:lang w:val="en-us" w:eastAsia="en-us" w:bidi="en-us"/>
      </w:rPr>
    </w:lvl>
    <w:lvl w:ilvl="7">
      <w:start w:val="0"/>
      <w:numFmt w:val="bullet"/>
      <w:lvlText w:val="•"/>
      <w:lvlJc w:val="left"/>
      <w:pPr>
        <w:ind w:left="9033" w:hanging="660"/>
      </w:pPr>
      <w:rPr>
        <w:rFonts w:hint="default"/>
        <w:lang w:val="en-us" w:eastAsia="en-us" w:bidi="en-us"/>
      </w:rPr>
    </w:lvl>
    <w:lvl w:ilvl="8">
      <w:start w:val="0"/>
      <w:numFmt w:val="bullet"/>
      <w:lvlText w:val="•"/>
      <w:lvlJc w:val="left"/>
      <w:pPr>
        <w:ind w:left="9302" w:hanging="6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TOC1" w:type="paragraph">
    <w:name w:val="TOC 1"/>
    <w:basedOn w:val="Normal"/>
    <w:uiPriority w:val="1"/>
    <w:qFormat/>
    <w:pPr>
      <w:spacing w:before="239"/>
      <w:ind w:left="839" w:right="25" w:hanging="660"/>
    </w:pPr>
    <w:rPr>
      <w:rFonts w:ascii="Arial" w:hAnsi="Arial" w:eastAsia="Arial" w:cs="Arial"/>
      <w:b/>
      <w:bCs/>
      <w:sz w:val="22"/>
      <w:szCs w:val="22"/>
      <w:lang w:val="en-us" w:eastAsia="en-us" w:bidi="en-us"/>
    </w:rPr>
  </w:style>
  <w:style w:styleId="BodyText" w:type="paragraph">
    <w:name w:val="Body Text"/>
    <w:basedOn w:val="Normal"/>
    <w:uiPriority w:val="1"/>
    <w:qFormat/>
    <w:pPr/>
    <w:rPr>
      <w:rFonts w:ascii="Calibri" w:hAnsi="Calibri" w:eastAsia="Calibri" w:cs="Calibri"/>
      <w:sz w:val="20"/>
      <w:szCs w:val="20"/>
      <w:lang w:val="en-us" w:eastAsia="en-us" w:bidi="en-us"/>
    </w:rPr>
  </w:style>
  <w:style w:styleId="Heading1" w:type="paragraph">
    <w:name w:val="Heading 1"/>
    <w:basedOn w:val="Normal"/>
    <w:uiPriority w:val="1"/>
    <w:qFormat/>
    <w:pPr>
      <w:ind w:left="820" w:hanging="720"/>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2260" w:hanging="72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dc:creator>
  <dc:title>CCR Template</dc:title>
  <dcterms:created xsi:type="dcterms:W3CDTF">2018-12-28T15:11:20Z</dcterms:created>
  <dcterms:modified xsi:type="dcterms:W3CDTF">2018-12-28T15:11:20Z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Word 2016</vt:lpwstr>
  </property>
  <property fmtid="{D5CDD505-2E9C-101B-9397-08002B2CF9AE}" pid="4" name="LastSaved">
    <vt:filetime>2018-12-28T00:00:00Z</vt:filetime>
  </property>
</Properties>
</file>