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Heading1"/>
      </w:pPr>
      <w:r>
        <w:rPr/>
        <w:t>DEPARTMENT OF LABOR AND EMPLOYMENT</w:t>
      </w:r>
    </w:p>
    <w:p>
      <w:pPr>
        <w:spacing w:line="321" w:lineRule="exact" w:before="240"/>
        <w:ind w:left="2436" w:right="0" w:firstLine="0"/>
        <w:jc w:val="left"/>
        <w:rPr>
          <w:b/>
          <w:sz w:val="28"/>
        </w:rPr>
      </w:pPr>
      <w:r>
        <w:rPr>
          <w:b/>
          <w:sz w:val="28"/>
        </w:rPr>
        <w:t>Division of Workers’ Compensation</w:t>
      </w:r>
    </w:p>
    <w:p>
      <w:pPr>
        <w:pStyle w:val="Heading2"/>
        <w:spacing w:line="275" w:lineRule="exact"/>
        <w:ind w:left="4013" w:right="4131"/>
        <w:jc w:val="center"/>
      </w:pPr>
      <w:r>
        <w:rPr/>
        <w:t>7 CCR 1101-3</w:t>
      </w:r>
    </w:p>
    <w:p>
      <w:pPr>
        <w:tabs>
          <w:tab w:pos="1559" w:val="left" w:leader="none"/>
        </w:tabs>
        <w:spacing w:line="448" w:lineRule="auto" w:before="0"/>
        <w:ind w:left="120" w:right="1806" w:firstLine="1564"/>
        <w:jc w:val="left"/>
        <w:rPr>
          <w:b/>
          <w:sz w:val="24"/>
        </w:rPr>
      </w:pPr>
      <w:r>
        <w:rPr>
          <w:b/>
          <w:sz w:val="24"/>
        </w:rPr>
        <w:t>WORKERS’ COMPENSATION RULES OF PROCEDURE Rule 8</w:t>
        <w:tab/>
        <w:t>AUTHORIZED TREATING PHYSICIAN</w:t>
      </w:r>
    </w:p>
    <w:p>
      <w:pPr>
        <w:pStyle w:val="ListParagraph"/>
        <w:numPr>
          <w:ilvl w:val="1"/>
          <w:numId w:val="1"/>
        </w:numPr>
        <w:tabs>
          <w:tab w:pos="839" w:val="left" w:leader="none"/>
          <w:tab w:pos="840" w:val="left" w:leader="none"/>
        </w:tabs>
        <w:spacing w:line="240" w:lineRule="auto" w:before="1" w:after="0"/>
        <w:ind w:left="840" w:right="0" w:hanging="720"/>
        <w:jc w:val="left"/>
        <w:rPr>
          <w:sz w:val="20"/>
        </w:rPr>
      </w:pPr>
      <w:r>
        <w:rPr>
          <w:sz w:val="20"/>
        </w:rPr>
        <w:t>APPLICABILITY</w:t>
      </w:r>
    </w:p>
    <w:p>
      <w:pPr>
        <w:pStyle w:val="BodyText"/>
        <w:spacing w:before="11"/>
      </w:pPr>
    </w:p>
    <w:p>
      <w:pPr>
        <w:pStyle w:val="ListParagraph"/>
        <w:numPr>
          <w:ilvl w:val="2"/>
          <w:numId w:val="1"/>
        </w:numPr>
        <w:tabs>
          <w:tab w:pos="1559" w:val="left" w:leader="none"/>
          <w:tab w:pos="1560" w:val="left" w:leader="none"/>
        </w:tabs>
        <w:spacing w:line="240" w:lineRule="auto" w:before="0" w:after="0"/>
        <w:ind w:left="1560" w:right="543" w:hanging="720"/>
        <w:jc w:val="left"/>
        <w:rPr>
          <w:sz w:val="20"/>
        </w:rPr>
      </w:pPr>
      <w:r>
        <w:rPr>
          <w:sz w:val="20"/>
        </w:rPr>
        <w:t>This rule applies to all employers unless specified below under paragraph (B) or (C) of this</w:t>
      </w:r>
      <w:r>
        <w:rPr>
          <w:spacing w:val="-1"/>
          <w:sz w:val="20"/>
        </w:rPr>
        <w:t> </w:t>
      </w:r>
      <w:r>
        <w:rPr>
          <w:sz w:val="20"/>
        </w:rPr>
        <w:t>section.</w:t>
      </w:r>
    </w:p>
    <w:p>
      <w:pPr>
        <w:pStyle w:val="BodyText"/>
        <w:spacing w:before="10"/>
      </w:pPr>
    </w:p>
    <w:p>
      <w:pPr>
        <w:pStyle w:val="ListParagraph"/>
        <w:numPr>
          <w:ilvl w:val="2"/>
          <w:numId w:val="1"/>
        </w:numPr>
        <w:tabs>
          <w:tab w:pos="1559" w:val="left" w:leader="none"/>
          <w:tab w:pos="1560" w:val="left" w:leader="none"/>
        </w:tabs>
        <w:spacing w:line="240" w:lineRule="auto" w:before="1" w:after="0"/>
        <w:ind w:left="1559" w:right="598" w:hanging="719"/>
        <w:jc w:val="left"/>
        <w:rPr>
          <w:b/>
          <w:sz w:val="20"/>
        </w:rPr>
      </w:pPr>
      <w:r>
        <w:rPr>
          <w:sz w:val="20"/>
        </w:rPr>
        <w:t>Employers that are health care providers or governmental entities that currently have their own occupational health care provider system pursuant to</w:t>
      </w:r>
      <w:r>
        <w:rPr>
          <w:spacing w:val="-36"/>
          <w:sz w:val="20"/>
        </w:rPr>
        <w:t> </w:t>
      </w:r>
      <w:r>
        <w:rPr>
          <w:sz w:val="20"/>
        </w:rPr>
        <w:t>§8-43-404(5)(a)(ii)(A)</w:t>
      </w:r>
      <w:r>
        <w:rPr>
          <w:b/>
          <w:sz w:val="20"/>
        </w:rPr>
        <w:t>,</w:t>
      </w:r>
    </w:p>
    <w:p>
      <w:pPr>
        <w:pStyle w:val="BodyText"/>
        <w:ind w:left="1559" w:right="248"/>
      </w:pPr>
      <w:r>
        <w:rPr/>
        <w:t>C.R.S. may designate health care providers from their own system and are otherwise exempt from the requirement to provide a list of alternate physicians or corporate medical providers</w:t>
      </w:r>
    </w:p>
    <w:p>
      <w:pPr>
        <w:pStyle w:val="BodyText"/>
        <w:spacing w:before="9"/>
      </w:pPr>
    </w:p>
    <w:p>
      <w:pPr>
        <w:pStyle w:val="ListParagraph"/>
        <w:numPr>
          <w:ilvl w:val="3"/>
          <w:numId w:val="1"/>
        </w:numPr>
        <w:tabs>
          <w:tab w:pos="2279" w:val="left" w:leader="none"/>
          <w:tab w:pos="2280" w:val="left" w:leader="none"/>
        </w:tabs>
        <w:spacing w:line="240" w:lineRule="auto" w:before="0" w:after="0"/>
        <w:ind w:left="2279" w:right="291" w:hanging="720"/>
        <w:jc w:val="left"/>
        <w:rPr>
          <w:sz w:val="20"/>
        </w:rPr>
      </w:pPr>
      <w:r>
        <w:rPr>
          <w:sz w:val="20"/>
        </w:rPr>
        <w:t>If emergency care is provided, an employer exempt under 8-1(B) shall designate an authorized treating physician as allowed by statute when emergency care is no longer required. If an exempt employer refers an injured worker to a</w:t>
      </w:r>
      <w:r>
        <w:rPr>
          <w:spacing w:val="-38"/>
          <w:sz w:val="20"/>
        </w:rPr>
        <w:t> </w:t>
      </w:r>
      <w:r>
        <w:rPr>
          <w:sz w:val="20"/>
        </w:rPr>
        <w:t>physician who can attend the injured worker when the injury occurred while the worker</w:t>
      </w:r>
      <w:r>
        <w:rPr>
          <w:spacing w:val="-37"/>
          <w:sz w:val="20"/>
        </w:rPr>
        <w:t> </w:t>
      </w:r>
      <w:r>
        <w:rPr>
          <w:sz w:val="20"/>
        </w:rPr>
        <w:t>was away from the worker's usual place of employment, such employer </w:t>
      </w:r>
      <w:r>
        <w:rPr>
          <w:spacing w:val="2"/>
          <w:sz w:val="20"/>
        </w:rPr>
        <w:t>may </w:t>
      </w:r>
      <w:r>
        <w:rPr>
          <w:sz w:val="20"/>
        </w:rPr>
        <w:t>designate an authorized treating physician pursuant to 8-1(B) within seven (7) business days following the date the employer has notice of the</w:t>
      </w:r>
      <w:r>
        <w:rPr>
          <w:spacing w:val="-11"/>
          <w:sz w:val="20"/>
        </w:rPr>
        <w:t> </w:t>
      </w:r>
      <w:r>
        <w:rPr>
          <w:sz w:val="20"/>
        </w:rPr>
        <w:t>injury.</w:t>
      </w:r>
    </w:p>
    <w:p>
      <w:pPr>
        <w:pStyle w:val="BodyText"/>
        <w:rPr>
          <w:sz w:val="21"/>
        </w:rPr>
      </w:pPr>
    </w:p>
    <w:p>
      <w:pPr>
        <w:pStyle w:val="ListParagraph"/>
        <w:numPr>
          <w:ilvl w:val="3"/>
          <w:numId w:val="1"/>
        </w:numPr>
        <w:tabs>
          <w:tab w:pos="2279" w:val="left" w:leader="none"/>
          <w:tab w:pos="2280" w:val="left" w:leader="none"/>
        </w:tabs>
        <w:spacing w:line="240" w:lineRule="auto" w:before="0" w:after="0"/>
        <w:ind w:left="2279" w:right="268" w:hanging="720"/>
        <w:jc w:val="left"/>
        <w:rPr>
          <w:sz w:val="20"/>
        </w:rPr>
      </w:pPr>
      <w:r>
        <w:rPr>
          <w:sz w:val="20"/>
        </w:rPr>
        <w:t>If an exempt employer does not properly designate a health care provider from its</w:t>
      </w:r>
      <w:r>
        <w:rPr>
          <w:spacing w:val="-4"/>
          <w:sz w:val="20"/>
        </w:rPr>
        <w:t> </w:t>
      </w:r>
      <w:r>
        <w:rPr>
          <w:sz w:val="20"/>
        </w:rPr>
        <w:t>own</w:t>
      </w:r>
      <w:r>
        <w:rPr>
          <w:spacing w:val="-2"/>
          <w:sz w:val="20"/>
        </w:rPr>
        <w:t> </w:t>
      </w:r>
      <w:r>
        <w:rPr>
          <w:sz w:val="20"/>
        </w:rPr>
        <w:t>system the</w:t>
      </w:r>
      <w:r>
        <w:rPr>
          <w:spacing w:val="-4"/>
          <w:sz w:val="20"/>
        </w:rPr>
        <w:t> </w:t>
      </w:r>
      <w:r>
        <w:rPr>
          <w:sz w:val="20"/>
        </w:rPr>
        <w:t>injured</w:t>
      </w:r>
      <w:r>
        <w:rPr>
          <w:spacing w:val="-3"/>
          <w:sz w:val="20"/>
        </w:rPr>
        <w:t> </w:t>
      </w:r>
      <w:r>
        <w:rPr>
          <w:sz w:val="20"/>
        </w:rPr>
        <w:t>worker</w:t>
      </w:r>
      <w:r>
        <w:rPr>
          <w:spacing w:val="-5"/>
          <w:sz w:val="20"/>
        </w:rPr>
        <w:t> </w:t>
      </w:r>
      <w:r>
        <w:rPr>
          <w:spacing w:val="2"/>
          <w:sz w:val="20"/>
        </w:rPr>
        <w:t>may</w:t>
      </w:r>
      <w:r>
        <w:rPr>
          <w:spacing w:val="-10"/>
          <w:sz w:val="20"/>
        </w:rPr>
        <w:t> </w:t>
      </w:r>
      <w:r>
        <w:rPr>
          <w:sz w:val="20"/>
        </w:rPr>
        <w:t>select</w:t>
      </w:r>
      <w:r>
        <w:rPr>
          <w:spacing w:val="-4"/>
          <w:sz w:val="20"/>
        </w:rPr>
        <w:t> </w:t>
      </w:r>
      <w:r>
        <w:rPr>
          <w:sz w:val="20"/>
        </w:rPr>
        <w:t>a</w:t>
      </w:r>
      <w:r>
        <w:rPr>
          <w:spacing w:val="-3"/>
          <w:sz w:val="20"/>
        </w:rPr>
        <w:t> </w:t>
      </w:r>
      <w:r>
        <w:rPr>
          <w:sz w:val="20"/>
        </w:rPr>
        <w:t>provider</w:t>
      </w:r>
      <w:r>
        <w:rPr>
          <w:spacing w:val="-3"/>
          <w:sz w:val="20"/>
        </w:rPr>
        <w:t> </w:t>
      </w:r>
      <w:r>
        <w:rPr>
          <w:sz w:val="20"/>
        </w:rPr>
        <w:t>of</w:t>
      </w:r>
      <w:r>
        <w:rPr>
          <w:spacing w:val="-3"/>
          <w:sz w:val="20"/>
        </w:rPr>
        <w:t> </w:t>
      </w:r>
      <w:r>
        <w:rPr>
          <w:sz w:val="20"/>
        </w:rPr>
        <w:t>the</w:t>
      </w:r>
      <w:r>
        <w:rPr>
          <w:spacing w:val="-2"/>
          <w:sz w:val="20"/>
        </w:rPr>
        <w:t> </w:t>
      </w:r>
      <w:r>
        <w:rPr>
          <w:sz w:val="20"/>
        </w:rPr>
        <w:t>worker's</w:t>
      </w:r>
      <w:r>
        <w:rPr>
          <w:spacing w:val="-4"/>
          <w:sz w:val="20"/>
        </w:rPr>
        <w:t> </w:t>
      </w:r>
      <w:r>
        <w:rPr>
          <w:sz w:val="20"/>
        </w:rPr>
        <w:t>choosing.</w:t>
      </w:r>
    </w:p>
    <w:p>
      <w:pPr>
        <w:pStyle w:val="BodyText"/>
        <w:spacing w:before="8"/>
      </w:pPr>
    </w:p>
    <w:p>
      <w:pPr>
        <w:pStyle w:val="ListParagraph"/>
        <w:numPr>
          <w:ilvl w:val="2"/>
          <w:numId w:val="1"/>
        </w:numPr>
        <w:tabs>
          <w:tab w:pos="1559" w:val="left" w:leader="none"/>
          <w:tab w:pos="1560" w:val="left" w:leader="none"/>
        </w:tabs>
        <w:spacing w:line="240" w:lineRule="auto" w:before="0" w:after="0"/>
        <w:ind w:left="1559" w:right="611" w:hanging="720"/>
        <w:jc w:val="left"/>
        <w:rPr>
          <w:sz w:val="20"/>
        </w:rPr>
      </w:pPr>
      <w:r>
        <w:rPr>
          <w:sz w:val="20"/>
        </w:rPr>
        <w:t>If</w:t>
      </w:r>
      <w:r>
        <w:rPr>
          <w:spacing w:val="-3"/>
          <w:sz w:val="20"/>
        </w:rPr>
        <w:t> </w:t>
      </w:r>
      <w:r>
        <w:rPr>
          <w:sz w:val="20"/>
        </w:rPr>
        <w:t>an</w:t>
      </w:r>
      <w:r>
        <w:rPr>
          <w:spacing w:val="-4"/>
          <w:sz w:val="20"/>
        </w:rPr>
        <w:t> </w:t>
      </w:r>
      <w:r>
        <w:rPr>
          <w:sz w:val="20"/>
        </w:rPr>
        <w:t>employer</w:t>
      </w:r>
      <w:r>
        <w:rPr>
          <w:spacing w:val="-1"/>
          <w:sz w:val="20"/>
        </w:rPr>
        <w:t> </w:t>
      </w:r>
      <w:r>
        <w:rPr>
          <w:sz w:val="20"/>
        </w:rPr>
        <w:t>has</w:t>
      </w:r>
      <w:r>
        <w:rPr>
          <w:spacing w:val="-3"/>
          <w:sz w:val="20"/>
        </w:rPr>
        <w:t> </w:t>
      </w:r>
      <w:r>
        <w:rPr>
          <w:sz w:val="20"/>
        </w:rPr>
        <w:t>a</w:t>
      </w:r>
      <w:r>
        <w:rPr>
          <w:spacing w:val="-2"/>
          <w:sz w:val="20"/>
        </w:rPr>
        <w:t> </w:t>
      </w:r>
      <w:r>
        <w:rPr>
          <w:sz w:val="20"/>
        </w:rPr>
        <w:t>qualified</w:t>
      </w:r>
      <w:r>
        <w:rPr>
          <w:spacing w:val="-4"/>
          <w:sz w:val="20"/>
        </w:rPr>
        <w:t> </w:t>
      </w:r>
      <w:r>
        <w:rPr>
          <w:sz w:val="20"/>
        </w:rPr>
        <w:t>on-site</w:t>
      </w:r>
      <w:r>
        <w:rPr>
          <w:spacing w:val="-4"/>
          <w:sz w:val="20"/>
        </w:rPr>
        <w:t> </w:t>
      </w:r>
      <w:r>
        <w:rPr>
          <w:sz w:val="20"/>
        </w:rPr>
        <w:t>health</w:t>
      </w:r>
      <w:r>
        <w:rPr>
          <w:spacing w:val="-4"/>
          <w:sz w:val="20"/>
        </w:rPr>
        <w:t> </w:t>
      </w:r>
      <w:r>
        <w:rPr>
          <w:sz w:val="20"/>
        </w:rPr>
        <w:t>care</w:t>
      </w:r>
      <w:r>
        <w:rPr>
          <w:spacing w:val="-2"/>
          <w:sz w:val="20"/>
        </w:rPr>
        <w:t> </w:t>
      </w:r>
      <w:r>
        <w:rPr>
          <w:sz w:val="20"/>
        </w:rPr>
        <w:t>facility,</w:t>
      </w:r>
      <w:r>
        <w:rPr>
          <w:spacing w:val="-2"/>
          <w:sz w:val="20"/>
        </w:rPr>
        <w:t> </w:t>
      </w:r>
      <w:r>
        <w:rPr>
          <w:sz w:val="20"/>
        </w:rPr>
        <w:t>the</w:t>
      </w:r>
      <w:r>
        <w:rPr>
          <w:spacing w:val="-4"/>
          <w:sz w:val="20"/>
        </w:rPr>
        <w:t> </w:t>
      </w:r>
      <w:r>
        <w:rPr>
          <w:sz w:val="20"/>
        </w:rPr>
        <w:t>employer</w:t>
      </w:r>
      <w:r>
        <w:rPr>
          <w:spacing w:val="-3"/>
          <w:sz w:val="20"/>
        </w:rPr>
        <w:t> </w:t>
      </w:r>
      <w:r>
        <w:rPr>
          <w:spacing w:val="2"/>
          <w:sz w:val="20"/>
        </w:rPr>
        <w:t>may</w:t>
      </w:r>
      <w:r>
        <w:rPr>
          <w:spacing w:val="-7"/>
          <w:sz w:val="20"/>
        </w:rPr>
        <w:t> </w:t>
      </w:r>
      <w:r>
        <w:rPr>
          <w:sz w:val="20"/>
        </w:rPr>
        <w:t>designate that facility as the authorized treating</w:t>
      </w:r>
      <w:r>
        <w:rPr>
          <w:spacing w:val="-8"/>
          <w:sz w:val="20"/>
        </w:rPr>
        <w:t> </w:t>
      </w:r>
      <w:r>
        <w:rPr>
          <w:sz w:val="20"/>
        </w:rPr>
        <w:t>physician.</w:t>
      </w:r>
    </w:p>
    <w:p>
      <w:pPr>
        <w:pStyle w:val="BodyText"/>
        <w:rPr>
          <w:sz w:val="21"/>
        </w:rPr>
      </w:pPr>
    </w:p>
    <w:p>
      <w:pPr>
        <w:pStyle w:val="ListParagraph"/>
        <w:numPr>
          <w:ilvl w:val="3"/>
          <w:numId w:val="1"/>
        </w:numPr>
        <w:tabs>
          <w:tab w:pos="2280" w:val="left" w:leader="none"/>
        </w:tabs>
        <w:spacing w:line="240" w:lineRule="auto" w:before="0" w:after="0"/>
        <w:ind w:left="2279" w:right="325" w:hanging="720"/>
        <w:jc w:val="both"/>
        <w:rPr>
          <w:sz w:val="20"/>
        </w:rPr>
      </w:pPr>
      <w:r>
        <w:rPr>
          <w:sz w:val="20"/>
        </w:rPr>
        <w:t>To be a qualified on-site health care facility, the on-site facility must be under</w:t>
      </w:r>
      <w:r>
        <w:rPr>
          <w:spacing w:val="-36"/>
          <w:sz w:val="20"/>
        </w:rPr>
        <w:t> </w:t>
      </w:r>
      <w:r>
        <w:rPr>
          <w:sz w:val="20"/>
        </w:rPr>
        <w:t>the supervision and control of a physician, and a physician must be on the premises or reasonably</w:t>
      </w:r>
      <w:r>
        <w:rPr>
          <w:spacing w:val="-5"/>
          <w:sz w:val="20"/>
        </w:rPr>
        <w:t> </w:t>
      </w:r>
      <w:r>
        <w:rPr>
          <w:sz w:val="20"/>
        </w:rPr>
        <w:t>available.</w:t>
      </w:r>
    </w:p>
    <w:p>
      <w:pPr>
        <w:pStyle w:val="BodyText"/>
        <w:spacing w:before="8"/>
      </w:pPr>
    </w:p>
    <w:p>
      <w:pPr>
        <w:pStyle w:val="BodyText"/>
        <w:tabs>
          <w:tab w:pos="2278" w:val="left" w:leader="none"/>
        </w:tabs>
        <w:spacing w:before="1"/>
        <w:ind w:left="2278" w:right="284" w:hanging="720"/>
      </w:pPr>
      <w:r>
        <w:rPr/>
        <w:t>`(2)</w:t>
        <w:tab/>
        <w:t>If the employer designates an on-site health care facility, the employer must, within seven (7) business days following notice of an on the job injury, provide the</w:t>
      </w:r>
      <w:r>
        <w:rPr>
          <w:spacing w:val="-3"/>
        </w:rPr>
        <w:t> </w:t>
      </w:r>
      <w:r>
        <w:rPr/>
        <w:t>injured</w:t>
      </w:r>
      <w:r>
        <w:rPr>
          <w:spacing w:val="-3"/>
        </w:rPr>
        <w:t> </w:t>
      </w:r>
      <w:r>
        <w:rPr/>
        <w:t>worker</w:t>
      </w:r>
      <w:r>
        <w:rPr>
          <w:spacing w:val="-4"/>
        </w:rPr>
        <w:t> </w:t>
      </w:r>
      <w:r>
        <w:rPr/>
        <w:t>with</w:t>
      </w:r>
      <w:r>
        <w:rPr>
          <w:spacing w:val="-4"/>
        </w:rPr>
        <w:t> </w:t>
      </w:r>
      <w:r>
        <w:rPr/>
        <w:t>a</w:t>
      </w:r>
      <w:r>
        <w:rPr>
          <w:spacing w:val="-3"/>
        </w:rPr>
        <w:t> </w:t>
      </w:r>
      <w:r>
        <w:rPr/>
        <w:t>designated</w:t>
      </w:r>
      <w:r>
        <w:rPr>
          <w:spacing w:val="-3"/>
        </w:rPr>
        <w:t> </w:t>
      </w:r>
      <w:r>
        <w:rPr/>
        <w:t>provider</w:t>
      </w:r>
      <w:r>
        <w:rPr>
          <w:spacing w:val="-3"/>
        </w:rPr>
        <w:t> </w:t>
      </w:r>
      <w:r>
        <w:rPr/>
        <w:t>list</w:t>
      </w:r>
      <w:r>
        <w:rPr>
          <w:spacing w:val="-5"/>
        </w:rPr>
        <w:t> </w:t>
      </w:r>
      <w:r>
        <w:rPr/>
        <w:t>consistent</w:t>
      </w:r>
      <w:r>
        <w:rPr>
          <w:spacing w:val="-3"/>
        </w:rPr>
        <w:t> </w:t>
      </w:r>
      <w:r>
        <w:rPr/>
        <w:t>with</w:t>
      </w:r>
      <w:r>
        <w:rPr>
          <w:spacing w:val="-4"/>
        </w:rPr>
        <w:t> </w:t>
      </w:r>
      <w:r>
        <w:rPr/>
        <w:t>the</w:t>
      </w:r>
      <w:r>
        <w:rPr>
          <w:spacing w:val="-3"/>
        </w:rPr>
        <w:t> </w:t>
      </w:r>
      <w:r>
        <w:rPr/>
        <w:t>provisions</w:t>
      </w:r>
      <w:r>
        <w:rPr>
          <w:spacing w:val="-4"/>
        </w:rPr>
        <w:t> </w:t>
      </w:r>
      <w:r>
        <w:rPr/>
        <w:t>of rule 8-2. While the on-site health care facility shall be the initial authorized treating physician, the injured worker </w:t>
      </w:r>
      <w:r>
        <w:rPr>
          <w:spacing w:val="2"/>
        </w:rPr>
        <w:t>may </w:t>
      </w:r>
      <w:r>
        <w:rPr/>
        <w:t>thereafter change to a physician or corporate medical provider on the designated provider list if the injured worker complies with all statutory and rule requirements for the one time change of physicians.</w:t>
      </w:r>
    </w:p>
    <w:p>
      <w:pPr>
        <w:pStyle w:val="BodyText"/>
        <w:spacing w:before="11"/>
      </w:pPr>
    </w:p>
    <w:p>
      <w:pPr>
        <w:pStyle w:val="ListParagraph"/>
        <w:numPr>
          <w:ilvl w:val="1"/>
          <w:numId w:val="1"/>
        </w:numPr>
        <w:tabs>
          <w:tab w:pos="838" w:val="left" w:leader="none"/>
          <w:tab w:pos="839" w:val="left" w:leader="none"/>
        </w:tabs>
        <w:spacing w:line="240" w:lineRule="auto" w:before="0" w:after="0"/>
        <w:ind w:left="838" w:right="0" w:hanging="720"/>
        <w:jc w:val="left"/>
        <w:rPr>
          <w:sz w:val="20"/>
        </w:rPr>
      </w:pPr>
      <w:r>
        <w:rPr>
          <w:sz w:val="20"/>
        </w:rPr>
        <w:t>DESIGNATED PROVIDER</w:t>
      </w:r>
      <w:r>
        <w:rPr>
          <w:spacing w:val="3"/>
          <w:sz w:val="20"/>
        </w:rPr>
        <w:t> </w:t>
      </w:r>
      <w:r>
        <w:rPr>
          <w:sz w:val="20"/>
        </w:rPr>
        <w:t>LIST</w:t>
      </w:r>
    </w:p>
    <w:p>
      <w:pPr>
        <w:pStyle w:val="BodyText"/>
        <w:spacing w:before="10"/>
      </w:pPr>
    </w:p>
    <w:p>
      <w:pPr>
        <w:pStyle w:val="ListParagraph"/>
        <w:numPr>
          <w:ilvl w:val="2"/>
          <w:numId w:val="1"/>
        </w:numPr>
        <w:tabs>
          <w:tab w:pos="1558" w:val="left" w:leader="none"/>
          <w:tab w:pos="1559" w:val="left" w:leader="none"/>
        </w:tabs>
        <w:spacing w:line="240" w:lineRule="auto" w:before="0" w:after="0"/>
        <w:ind w:left="1558" w:right="248" w:hanging="720"/>
        <w:jc w:val="left"/>
        <w:rPr>
          <w:sz w:val="20"/>
        </w:rPr>
      </w:pPr>
      <w:r>
        <w:rPr>
          <w:sz w:val="20"/>
        </w:rPr>
        <w:t>When an employer has notice of an on-the-job injury, the employer or insurer shall provide the injured worker with a written list of designated providers from which the injured worker </w:t>
      </w:r>
      <w:r>
        <w:rPr>
          <w:spacing w:val="2"/>
          <w:sz w:val="20"/>
        </w:rPr>
        <w:t>may </w:t>
      </w:r>
      <w:r>
        <w:rPr>
          <w:sz w:val="20"/>
        </w:rPr>
        <w:t>select a physician or corporate medical provider. For purposes of this rule 8, the list will be referred to as the designated provider</w:t>
      </w:r>
      <w:r>
        <w:rPr>
          <w:spacing w:val="-7"/>
          <w:sz w:val="20"/>
        </w:rPr>
        <w:t> </w:t>
      </w:r>
      <w:r>
        <w:rPr>
          <w:sz w:val="20"/>
        </w:rPr>
        <w:t>list.</w:t>
      </w:r>
    </w:p>
    <w:p>
      <w:pPr>
        <w:spacing w:after="0" w:line="240" w:lineRule="auto"/>
        <w:jc w:val="left"/>
        <w:rPr>
          <w:sz w:val="20"/>
        </w:rPr>
        <w:sectPr>
          <w:type w:val="continuous"/>
          <w:pgSz w:w="12240" w:h="15840"/>
          <w:pgMar w:top="1360" w:bottom="280" w:left="1320" w:right="1200"/>
        </w:sectPr>
      </w:pPr>
    </w:p>
    <w:p>
      <w:pPr>
        <w:pStyle w:val="ListParagraph"/>
        <w:numPr>
          <w:ilvl w:val="3"/>
          <w:numId w:val="1"/>
        </w:numPr>
        <w:tabs>
          <w:tab w:pos="2279" w:val="left" w:leader="none"/>
          <w:tab w:pos="2280" w:val="left" w:leader="none"/>
        </w:tabs>
        <w:spacing w:line="240" w:lineRule="auto" w:before="77" w:after="0"/>
        <w:ind w:left="2279" w:right="345" w:hanging="720"/>
        <w:jc w:val="left"/>
        <w:rPr>
          <w:sz w:val="20"/>
        </w:rPr>
      </w:pPr>
      <w:r>
        <w:rPr>
          <w:sz w:val="20"/>
        </w:rPr>
        <w:t>A copy of the written designated provider list must be given to the injured worker in a verifiable manner within seven (7) business days following the date the employer has notice of the</w:t>
      </w:r>
      <w:r>
        <w:rPr>
          <w:spacing w:val="-1"/>
          <w:sz w:val="20"/>
        </w:rPr>
        <w:t> </w:t>
      </w:r>
      <w:r>
        <w:rPr>
          <w:sz w:val="20"/>
        </w:rPr>
        <w:t>injury.</w:t>
      </w:r>
    </w:p>
    <w:p>
      <w:pPr>
        <w:pStyle w:val="BodyText"/>
        <w:spacing w:before="9"/>
      </w:pPr>
    </w:p>
    <w:p>
      <w:pPr>
        <w:pStyle w:val="ListParagraph"/>
        <w:numPr>
          <w:ilvl w:val="3"/>
          <w:numId w:val="1"/>
        </w:numPr>
        <w:tabs>
          <w:tab w:pos="2279" w:val="left" w:leader="none"/>
          <w:tab w:pos="2280" w:val="left" w:leader="none"/>
        </w:tabs>
        <w:spacing w:line="240" w:lineRule="auto" w:before="0" w:after="0"/>
        <w:ind w:left="2279" w:right="481" w:hanging="720"/>
        <w:jc w:val="left"/>
        <w:rPr>
          <w:sz w:val="20"/>
        </w:rPr>
      </w:pPr>
      <w:r>
        <w:rPr>
          <w:sz w:val="20"/>
        </w:rPr>
        <w:t>The designated provider list must include contact information for the insurer of record including address, phone number and claims contact information. If the employer is self-insured, the same contact information is required including</w:t>
      </w:r>
      <w:r>
        <w:rPr>
          <w:spacing w:val="-38"/>
          <w:sz w:val="20"/>
        </w:rPr>
        <w:t> </w:t>
      </w:r>
      <w:r>
        <w:rPr>
          <w:sz w:val="20"/>
        </w:rPr>
        <w:t>the names and contact information of persons responsible for adjusting the</w:t>
      </w:r>
      <w:r>
        <w:rPr>
          <w:spacing w:val="-31"/>
          <w:sz w:val="20"/>
        </w:rPr>
        <w:t> </w:t>
      </w:r>
      <w:r>
        <w:rPr>
          <w:sz w:val="20"/>
        </w:rPr>
        <w:t>claim.</w:t>
      </w:r>
    </w:p>
    <w:p>
      <w:pPr>
        <w:pStyle w:val="BodyText"/>
        <w:rPr>
          <w:sz w:val="21"/>
        </w:rPr>
      </w:pPr>
    </w:p>
    <w:p>
      <w:pPr>
        <w:pStyle w:val="ListParagraph"/>
        <w:numPr>
          <w:ilvl w:val="2"/>
          <w:numId w:val="1"/>
        </w:numPr>
        <w:tabs>
          <w:tab w:pos="1559" w:val="left" w:leader="none"/>
          <w:tab w:pos="1560" w:val="left" w:leader="none"/>
        </w:tabs>
        <w:spacing w:line="240" w:lineRule="auto" w:before="0" w:after="0"/>
        <w:ind w:left="1559" w:right="333" w:hanging="720"/>
        <w:jc w:val="left"/>
        <w:rPr>
          <w:sz w:val="20"/>
        </w:rPr>
      </w:pPr>
      <w:r>
        <w:rPr>
          <w:sz w:val="20"/>
        </w:rPr>
        <w:t>The</w:t>
      </w:r>
      <w:r>
        <w:rPr>
          <w:spacing w:val="-5"/>
          <w:sz w:val="20"/>
        </w:rPr>
        <w:t> </w:t>
      </w:r>
      <w:r>
        <w:rPr>
          <w:sz w:val="20"/>
        </w:rPr>
        <w:t>designated</w:t>
      </w:r>
      <w:r>
        <w:rPr>
          <w:spacing w:val="-4"/>
          <w:sz w:val="20"/>
        </w:rPr>
        <w:t> </w:t>
      </w:r>
      <w:r>
        <w:rPr>
          <w:sz w:val="20"/>
        </w:rPr>
        <w:t>provider</w:t>
      </w:r>
      <w:r>
        <w:rPr>
          <w:spacing w:val="-3"/>
          <w:sz w:val="20"/>
        </w:rPr>
        <w:t> </w:t>
      </w:r>
      <w:r>
        <w:rPr>
          <w:sz w:val="20"/>
        </w:rPr>
        <w:t>list</w:t>
      </w:r>
      <w:r>
        <w:rPr>
          <w:spacing w:val="-5"/>
          <w:sz w:val="20"/>
        </w:rPr>
        <w:t> </w:t>
      </w:r>
      <w:r>
        <w:rPr>
          <w:spacing w:val="2"/>
          <w:sz w:val="20"/>
        </w:rPr>
        <w:t>may</w:t>
      </w:r>
      <w:r>
        <w:rPr>
          <w:spacing w:val="-10"/>
          <w:sz w:val="20"/>
        </w:rPr>
        <w:t> </w:t>
      </w:r>
      <w:r>
        <w:rPr>
          <w:sz w:val="20"/>
        </w:rPr>
        <w:t>include</w:t>
      </w:r>
      <w:r>
        <w:rPr>
          <w:spacing w:val="-2"/>
          <w:sz w:val="20"/>
        </w:rPr>
        <w:t> </w:t>
      </w:r>
      <w:r>
        <w:rPr>
          <w:sz w:val="20"/>
        </w:rPr>
        <w:t>any</w:t>
      </w:r>
      <w:r>
        <w:rPr>
          <w:spacing w:val="-7"/>
          <w:sz w:val="20"/>
        </w:rPr>
        <w:t> </w:t>
      </w:r>
      <w:r>
        <w:rPr>
          <w:sz w:val="20"/>
        </w:rPr>
        <w:t>combination</w:t>
      </w:r>
      <w:r>
        <w:rPr>
          <w:spacing w:val="-3"/>
          <w:sz w:val="20"/>
        </w:rPr>
        <w:t> </w:t>
      </w:r>
      <w:r>
        <w:rPr>
          <w:sz w:val="20"/>
        </w:rPr>
        <w:t>of</w:t>
      </w:r>
      <w:r>
        <w:rPr>
          <w:spacing w:val="-2"/>
          <w:sz w:val="20"/>
        </w:rPr>
        <w:t> </w:t>
      </w:r>
      <w:r>
        <w:rPr>
          <w:sz w:val="20"/>
        </w:rPr>
        <w:t>physicians</w:t>
      </w:r>
      <w:r>
        <w:rPr>
          <w:spacing w:val="-1"/>
          <w:sz w:val="20"/>
        </w:rPr>
        <w:t> </w:t>
      </w:r>
      <w:r>
        <w:rPr>
          <w:sz w:val="20"/>
        </w:rPr>
        <w:t>and/or</w:t>
      </w:r>
      <w:r>
        <w:rPr>
          <w:spacing w:val="-3"/>
          <w:sz w:val="20"/>
        </w:rPr>
        <w:t> </w:t>
      </w:r>
      <w:r>
        <w:rPr>
          <w:sz w:val="20"/>
        </w:rPr>
        <w:t>corporate medical providers so long as at least one physician or corporate medical provider is at a distinct location without common ownership. If there are not at least two physicians or corporate medical providers at distinct locations without common ownership within thirty miles of the employer’s place of business the list </w:t>
      </w:r>
      <w:r>
        <w:rPr>
          <w:spacing w:val="2"/>
          <w:sz w:val="20"/>
        </w:rPr>
        <w:t>may </w:t>
      </w:r>
      <w:r>
        <w:rPr>
          <w:sz w:val="20"/>
        </w:rPr>
        <w:t>be comprised of providers at the same location or with common</w:t>
      </w:r>
      <w:r>
        <w:rPr>
          <w:spacing w:val="-2"/>
          <w:sz w:val="20"/>
        </w:rPr>
        <w:t> </w:t>
      </w:r>
      <w:r>
        <w:rPr>
          <w:sz w:val="20"/>
        </w:rPr>
        <w:t>ownership.</w:t>
      </w:r>
    </w:p>
    <w:p>
      <w:pPr>
        <w:pStyle w:val="BodyText"/>
        <w:spacing w:before="10"/>
      </w:pPr>
    </w:p>
    <w:p>
      <w:pPr>
        <w:pStyle w:val="ListParagraph"/>
        <w:numPr>
          <w:ilvl w:val="2"/>
          <w:numId w:val="1"/>
        </w:numPr>
        <w:tabs>
          <w:tab w:pos="1559" w:val="left" w:leader="none"/>
          <w:tab w:pos="1560" w:val="left" w:leader="none"/>
        </w:tabs>
        <w:spacing w:line="240" w:lineRule="auto" w:before="1" w:after="0"/>
        <w:ind w:left="1559" w:right="579" w:hanging="720"/>
        <w:jc w:val="left"/>
        <w:rPr>
          <w:sz w:val="20"/>
        </w:rPr>
      </w:pPr>
      <w:r>
        <w:rPr>
          <w:sz w:val="20"/>
        </w:rPr>
        <w:t>The number of physicians or corporate medical providers required on the designated provider</w:t>
      </w:r>
      <w:r>
        <w:rPr>
          <w:spacing w:val="-2"/>
          <w:sz w:val="20"/>
        </w:rPr>
        <w:t> </w:t>
      </w:r>
      <w:r>
        <w:rPr>
          <w:sz w:val="20"/>
        </w:rPr>
        <w:t>list</w:t>
      </w:r>
      <w:r>
        <w:rPr>
          <w:spacing w:val="-2"/>
          <w:sz w:val="20"/>
        </w:rPr>
        <w:t> </w:t>
      </w:r>
      <w:r>
        <w:rPr>
          <w:sz w:val="20"/>
        </w:rPr>
        <w:t>is</w:t>
      </w:r>
      <w:r>
        <w:rPr>
          <w:spacing w:val="-3"/>
          <w:sz w:val="20"/>
        </w:rPr>
        <w:t> </w:t>
      </w:r>
      <w:r>
        <w:rPr>
          <w:sz w:val="20"/>
        </w:rPr>
        <w:t>determined</w:t>
      </w:r>
      <w:r>
        <w:rPr>
          <w:spacing w:val="-4"/>
          <w:sz w:val="20"/>
        </w:rPr>
        <w:t> </w:t>
      </w:r>
      <w:r>
        <w:rPr>
          <w:sz w:val="20"/>
        </w:rPr>
        <w:t>by</w:t>
      </w:r>
      <w:r>
        <w:rPr>
          <w:spacing w:val="-5"/>
          <w:sz w:val="20"/>
        </w:rPr>
        <w:t> </w:t>
      </w:r>
      <w:r>
        <w:rPr>
          <w:sz w:val="20"/>
        </w:rPr>
        <w:t>the</w:t>
      </w:r>
      <w:r>
        <w:rPr>
          <w:spacing w:val="-4"/>
          <w:sz w:val="20"/>
        </w:rPr>
        <w:t> </w:t>
      </w:r>
      <w:r>
        <w:rPr>
          <w:sz w:val="20"/>
        </w:rPr>
        <w:t>number</w:t>
      </w:r>
      <w:r>
        <w:rPr>
          <w:spacing w:val="-3"/>
          <w:sz w:val="20"/>
        </w:rPr>
        <w:t> </w:t>
      </w:r>
      <w:r>
        <w:rPr>
          <w:sz w:val="20"/>
        </w:rPr>
        <w:t>of</w:t>
      </w:r>
      <w:r>
        <w:rPr>
          <w:spacing w:val="-3"/>
          <w:sz w:val="20"/>
        </w:rPr>
        <w:t> </w:t>
      </w:r>
      <w:r>
        <w:rPr>
          <w:sz w:val="20"/>
        </w:rPr>
        <w:t>physicians</w:t>
      </w:r>
      <w:r>
        <w:rPr>
          <w:spacing w:val="-3"/>
          <w:sz w:val="20"/>
        </w:rPr>
        <w:t> </w:t>
      </w:r>
      <w:r>
        <w:rPr>
          <w:sz w:val="20"/>
        </w:rPr>
        <w:t>or</w:t>
      </w:r>
      <w:r>
        <w:rPr>
          <w:spacing w:val="-3"/>
          <w:sz w:val="20"/>
        </w:rPr>
        <w:t> </w:t>
      </w:r>
      <w:r>
        <w:rPr>
          <w:sz w:val="20"/>
        </w:rPr>
        <w:t>corporate</w:t>
      </w:r>
      <w:r>
        <w:rPr>
          <w:spacing w:val="-4"/>
          <w:sz w:val="20"/>
        </w:rPr>
        <w:t> </w:t>
      </w:r>
      <w:r>
        <w:rPr>
          <w:sz w:val="20"/>
        </w:rPr>
        <w:t>medical</w:t>
      </w:r>
      <w:r>
        <w:rPr>
          <w:spacing w:val="-5"/>
          <w:sz w:val="20"/>
        </w:rPr>
        <w:t> </w:t>
      </w:r>
      <w:r>
        <w:rPr>
          <w:sz w:val="20"/>
        </w:rPr>
        <w:t>providers willing to treat an injured employee within thirty miles of the employer’s</w:t>
      </w:r>
      <w:r>
        <w:rPr>
          <w:spacing w:val="-25"/>
          <w:sz w:val="20"/>
        </w:rPr>
        <w:t> </w:t>
      </w:r>
      <w:r>
        <w:rPr>
          <w:sz w:val="20"/>
        </w:rPr>
        <w:t>location:</w:t>
      </w:r>
    </w:p>
    <w:tbl>
      <w:tblPr>
        <w:tblW w:w="0" w:type="auto"/>
        <w:jc w:val="left"/>
        <w:tblInd w:w="14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054"/>
        <w:gridCol w:w="4092"/>
      </w:tblGrid>
      <w:tr>
        <w:trPr>
          <w:trHeight w:val="700" w:hRule="atLeast"/>
        </w:trPr>
        <w:tc>
          <w:tcPr>
            <w:tcW w:w="4054" w:type="dxa"/>
          </w:tcPr>
          <w:p>
            <w:pPr>
              <w:pStyle w:val="TableParagraph"/>
              <w:spacing w:before="7"/>
              <w:rPr>
                <w:sz w:val="20"/>
              </w:rPr>
            </w:pPr>
          </w:p>
          <w:p>
            <w:pPr>
              <w:pStyle w:val="TableParagraph"/>
              <w:spacing w:line="230" w:lineRule="atLeast"/>
              <w:ind w:left="107" w:right="560"/>
              <w:rPr>
                <w:sz w:val="20"/>
              </w:rPr>
            </w:pPr>
            <w:r>
              <w:rPr>
                <w:sz w:val="20"/>
              </w:rPr>
              <w:t>AVAILABLE PROVIDERS WITHIN 30 MILES:</w:t>
            </w:r>
          </w:p>
        </w:tc>
        <w:tc>
          <w:tcPr>
            <w:tcW w:w="4092" w:type="dxa"/>
          </w:tcPr>
          <w:p>
            <w:pPr>
              <w:pStyle w:val="TableParagraph"/>
              <w:spacing w:before="7"/>
              <w:rPr>
                <w:sz w:val="20"/>
              </w:rPr>
            </w:pPr>
          </w:p>
          <w:p>
            <w:pPr>
              <w:pStyle w:val="TableParagraph"/>
              <w:spacing w:line="230" w:lineRule="atLeast"/>
              <w:ind w:left="107" w:right="288"/>
              <w:rPr>
                <w:sz w:val="20"/>
              </w:rPr>
            </w:pPr>
            <w:r>
              <w:rPr>
                <w:sz w:val="20"/>
              </w:rPr>
              <w:t>REQUIRED NUMBER OF DESIGNATED PROVIDERS TO BE LISTED:</w:t>
            </w:r>
          </w:p>
        </w:tc>
      </w:tr>
      <w:tr>
        <w:trPr>
          <w:trHeight w:val="469" w:hRule="atLeast"/>
        </w:trPr>
        <w:tc>
          <w:tcPr>
            <w:tcW w:w="4054" w:type="dxa"/>
          </w:tcPr>
          <w:p>
            <w:pPr>
              <w:pStyle w:val="TableParagraph"/>
              <w:spacing w:before="7"/>
              <w:rPr>
                <w:sz w:val="20"/>
              </w:rPr>
            </w:pPr>
          </w:p>
          <w:p>
            <w:pPr>
              <w:pStyle w:val="TableParagraph"/>
              <w:spacing w:line="213" w:lineRule="exact"/>
              <w:ind w:left="107"/>
              <w:rPr>
                <w:sz w:val="20"/>
              </w:rPr>
            </w:pPr>
            <w:r>
              <w:rPr>
                <w:sz w:val="20"/>
              </w:rPr>
              <w:t>THREE OR LESS</w:t>
            </w:r>
          </w:p>
        </w:tc>
        <w:tc>
          <w:tcPr>
            <w:tcW w:w="4092" w:type="dxa"/>
          </w:tcPr>
          <w:p>
            <w:pPr>
              <w:pStyle w:val="TableParagraph"/>
              <w:spacing w:before="7"/>
              <w:rPr>
                <w:sz w:val="20"/>
              </w:rPr>
            </w:pPr>
          </w:p>
          <w:p>
            <w:pPr>
              <w:pStyle w:val="TableParagraph"/>
              <w:spacing w:line="213" w:lineRule="exact"/>
              <w:ind w:left="107"/>
              <w:rPr>
                <w:sz w:val="20"/>
              </w:rPr>
            </w:pPr>
            <w:r>
              <w:rPr>
                <w:sz w:val="20"/>
              </w:rPr>
              <w:t>ONE</w:t>
            </w:r>
          </w:p>
        </w:tc>
      </w:tr>
      <w:tr>
        <w:trPr>
          <w:trHeight w:val="470" w:hRule="atLeast"/>
        </w:trPr>
        <w:tc>
          <w:tcPr>
            <w:tcW w:w="4054" w:type="dxa"/>
          </w:tcPr>
          <w:p>
            <w:pPr>
              <w:pStyle w:val="TableParagraph"/>
              <w:spacing w:before="7"/>
              <w:rPr>
                <w:sz w:val="20"/>
              </w:rPr>
            </w:pPr>
          </w:p>
          <w:p>
            <w:pPr>
              <w:pStyle w:val="TableParagraph"/>
              <w:spacing w:line="213" w:lineRule="exact"/>
              <w:ind w:left="107"/>
              <w:rPr>
                <w:sz w:val="20"/>
              </w:rPr>
            </w:pPr>
            <w:r>
              <w:rPr>
                <w:sz w:val="20"/>
              </w:rPr>
              <w:t>AT LEAST FOUR BUT LESS THAN NINE</w:t>
            </w:r>
          </w:p>
        </w:tc>
        <w:tc>
          <w:tcPr>
            <w:tcW w:w="4092" w:type="dxa"/>
          </w:tcPr>
          <w:p>
            <w:pPr>
              <w:pStyle w:val="TableParagraph"/>
              <w:spacing w:before="7"/>
              <w:rPr>
                <w:sz w:val="20"/>
              </w:rPr>
            </w:pPr>
          </w:p>
          <w:p>
            <w:pPr>
              <w:pStyle w:val="TableParagraph"/>
              <w:spacing w:line="213" w:lineRule="exact"/>
              <w:ind w:left="107"/>
              <w:rPr>
                <w:sz w:val="20"/>
              </w:rPr>
            </w:pPr>
            <w:r>
              <w:rPr>
                <w:sz w:val="20"/>
              </w:rPr>
              <w:t>TWO</w:t>
            </w:r>
          </w:p>
        </w:tc>
      </w:tr>
      <w:tr>
        <w:trPr>
          <w:trHeight w:val="470" w:hRule="atLeast"/>
        </w:trPr>
        <w:tc>
          <w:tcPr>
            <w:tcW w:w="4054" w:type="dxa"/>
          </w:tcPr>
          <w:p>
            <w:pPr>
              <w:pStyle w:val="TableParagraph"/>
              <w:spacing w:before="7"/>
              <w:rPr>
                <w:sz w:val="20"/>
              </w:rPr>
            </w:pPr>
          </w:p>
          <w:p>
            <w:pPr>
              <w:pStyle w:val="TableParagraph"/>
              <w:spacing w:line="213" w:lineRule="exact"/>
              <w:ind w:left="107"/>
              <w:rPr>
                <w:sz w:val="20"/>
              </w:rPr>
            </w:pPr>
            <w:r>
              <w:rPr>
                <w:sz w:val="20"/>
              </w:rPr>
              <w:t>NINE OR MORE</w:t>
            </w:r>
          </w:p>
        </w:tc>
        <w:tc>
          <w:tcPr>
            <w:tcW w:w="4092" w:type="dxa"/>
          </w:tcPr>
          <w:p>
            <w:pPr>
              <w:pStyle w:val="TableParagraph"/>
              <w:spacing w:before="7"/>
              <w:rPr>
                <w:sz w:val="20"/>
              </w:rPr>
            </w:pPr>
          </w:p>
          <w:p>
            <w:pPr>
              <w:pStyle w:val="TableParagraph"/>
              <w:spacing w:line="213" w:lineRule="exact"/>
              <w:ind w:left="107"/>
              <w:rPr>
                <w:sz w:val="20"/>
              </w:rPr>
            </w:pPr>
            <w:r>
              <w:rPr>
                <w:sz w:val="20"/>
              </w:rPr>
              <w:t>FOUR</w:t>
            </w:r>
          </w:p>
        </w:tc>
      </w:tr>
    </w:tbl>
    <w:p>
      <w:pPr>
        <w:pStyle w:val="BodyText"/>
        <w:spacing w:before="7"/>
      </w:pPr>
    </w:p>
    <w:p>
      <w:pPr>
        <w:pStyle w:val="ListParagraph"/>
        <w:numPr>
          <w:ilvl w:val="2"/>
          <w:numId w:val="1"/>
        </w:numPr>
        <w:tabs>
          <w:tab w:pos="1559" w:val="left" w:leader="none"/>
          <w:tab w:pos="1561" w:val="left" w:leader="none"/>
        </w:tabs>
        <w:spacing w:line="240" w:lineRule="auto" w:before="0" w:after="0"/>
        <w:ind w:left="1560" w:right="646" w:hanging="721"/>
        <w:jc w:val="left"/>
        <w:rPr>
          <w:sz w:val="20"/>
        </w:rPr>
      </w:pPr>
      <w:r>
        <w:rPr>
          <w:sz w:val="20"/>
        </w:rPr>
        <w:t>A physician or corporate medical provider is presumed willing to treat</w:t>
      </w:r>
      <w:r>
        <w:rPr>
          <w:spacing w:val="-40"/>
          <w:sz w:val="20"/>
        </w:rPr>
        <w:t> </w:t>
      </w:r>
      <w:r>
        <w:rPr>
          <w:sz w:val="20"/>
        </w:rPr>
        <w:t>injured workers unless the employer is specifically informed by the physician or corporate medical provider to the</w:t>
      </w:r>
      <w:r>
        <w:rPr>
          <w:spacing w:val="-3"/>
          <w:sz w:val="20"/>
        </w:rPr>
        <w:t> </w:t>
      </w:r>
      <w:r>
        <w:rPr>
          <w:sz w:val="20"/>
        </w:rPr>
        <w:t>contrary.</w:t>
      </w:r>
    </w:p>
    <w:p>
      <w:pPr>
        <w:pStyle w:val="BodyText"/>
        <w:rPr>
          <w:sz w:val="21"/>
        </w:rPr>
      </w:pPr>
    </w:p>
    <w:p>
      <w:pPr>
        <w:pStyle w:val="ListParagraph"/>
        <w:numPr>
          <w:ilvl w:val="2"/>
          <w:numId w:val="1"/>
        </w:numPr>
        <w:tabs>
          <w:tab w:pos="1559" w:val="left" w:leader="none"/>
          <w:tab w:pos="1560" w:val="left" w:leader="none"/>
        </w:tabs>
        <w:spacing w:line="240" w:lineRule="auto" w:before="0" w:after="0"/>
        <w:ind w:left="1559" w:right="259" w:hanging="720"/>
        <w:jc w:val="left"/>
        <w:rPr>
          <w:sz w:val="20"/>
        </w:rPr>
      </w:pPr>
      <w:r>
        <w:rPr>
          <w:sz w:val="20"/>
        </w:rPr>
        <w:t>If</w:t>
      </w:r>
      <w:r>
        <w:rPr>
          <w:spacing w:val="-3"/>
          <w:sz w:val="20"/>
        </w:rPr>
        <w:t> </w:t>
      </w:r>
      <w:r>
        <w:rPr>
          <w:sz w:val="20"/>
        </w:rPr>
        <w:t>the</w:t>
      </w:r>
      <w:r>
        <w:rPr>
          <w:spacing w:val="-4"/>
          <w:sz w:val="20"/>
        </w:rPr>
        <w:t> </w:t>
      </w:r>
      <w:r>
        <w:rPr>
          <w:sz w:val="20"/>
        </w:rPr>
        <w:t>employer</w:t>
      </w:r>
      <w:r>
        <w:rPr>
          <w:spacing w:val="-4"/>
          <w:sz w:val="20"/>
        </w:rPr>
        <w:t> </w:t>
      </w:r>
      <w:r>
        <w:rPr>
          <w:sz w:val="20"/>
        </w:rPr>
        <w:t>fails</w:t>
      </w:r>
      <w:r>
        <w:rPr>
          <w:spacing w:val="-3"/>
          <w:sz w:val="20"/>
        </w:rPr>
        <w:t> </w:t>
      </w:r>
      <w:r>
        <w:rPr>
          <w:sz w:val="20"/>
        </w:rPr>
        <w:t>to</w:t>
      </w:r>
      <w:r>
        <w:rPr>
          <w:spacing w:val="-5"/>
          <w:sz w:val="20"/>
        </w:rPr>
        <w:t> </w:t>
      </w:r>
      <w:r>
        <w:rPr>
          <w:sz w:val="20"/>
        </w:rPr>
        <w:t>supply</w:t>
      </w:r>
      <w:r>
        <w:rPr>
          <w:spacing w:val="-7"/>
          <w:sz w:val="20"/>
        </w:rPr>
        <w:t> </w:t>
      </w:r>
      <w:r>
        <w:rPr>
          <w:sz w:val="20"/>
        </w:rPr>
        <w:t>the</w:t>
      </w:r>
      <w:r>
        <w:rPr>
          <w:spacing w:val="-4"/>
          <w:sz w:val="20"/>
        </w:rPr>
        <w:t> </w:t>
      </w:r>
      <w:r>
        <w:rPr>
          <w:sz w:val="20"/>
        </w:rPr>
        <w:t>required</w:t>
      </w:r>
      <w:r>
        <w:rPr>
          <w:spacing w:val="-3"/>
          <w:sz w:val="20"/>
        </w:rPr>
        <w:t> </w:t>
      </w:r>
      <w:r>
        <w:rPr>
          <w:sz w:val="20"/>
        </w:rPr>
        <w:t>designated</w:t>
      </w:r>
      <w:r>
        <w:rPr>
          <w:spacing w:val="-2"/>
          <w:sz w:val="20"/>
        </w:rPr>
        <w:t> </w:t>
      </w:r>
      <w:r>
        <w:rPr>
          <w:sz w:val="20"/>
        </w:rPr>
        <w:t>provider</w:t>
      </w:r>
      <w:r>
        <w:rPr>
          <w:spacing w:val="-1"/>
          <w:sz w:val="20"/>
        </w:rPr>
        <w:t> </w:t>
      </w:r>
      <w:r>
        <w:rPr>
          <w:sz w:val="20"/>
        </w:rPr>
        <w:t>list</w:t>
      </w:r>
      <w:r>
        <w:rPr>
          <w:spacing w:val="-3"/>
          <w:sz w:val="20"/>
        </w:rPr>
        <w:t> </w:t>
      </w:r>
      <w:r>
        <w:rPr>
          <w:sz w:val="20"/>
        </w:rPr>
        <w:t>in</w:t>
      </w:r>
      <w:r>
        <w:rPr>
          <w:spacing w:val="-2"/>
          <w:sz w:val="20"/>
        </w:rPr>
        <w:t> </w:t>
      </w:r>
      <w:r>
        <w:rPr>
          <w:sz w:val="20"/>
        </w:rPr>
        <w:t>accordance</w:t>
      </w:r>
      <w:r>
        <w:rPr>
          <w:spacing w:val="-3"/>
          <w:sz w:val="20"/>
        </w:rPr>
        <w:t> </w:t>
      </w:r>
      <w:r>
        <w:rPr>
          <w:sz w:val="20"/>
        </w:rPr>
        <w:t>with</w:t>
      </w:r>
      <w:r>
        <w:rPr>
          <w:spacing w:val="-2"/>
          <w:sz w:val="20"/>
        </w:rPr>
        <w:t> </w:t>
      </w:r>
      <w:r>
        <w:rPr>
          <w:sz w:val="20"/>
        </w:rPr>
        <w:t>this rule, the injured worker may select an authorized treating physician or chiropractor of their</w:t>
      </w:r>
      <w:r>
        <w:rPr>
          <w:spacing w:val="-1"/>
          <w:sz w:val="20"/>
        </w:rPr>
        <w:t> </w:t>
      </w:r>
      <w:r>
        <w:rPr>
          <w:sz w:val="20"/>
        </w:rPr>
        <w:t>choosing.</w:t>
      </w:r>
    </w:p>
    <w:p>
      <w:pPr>
        <w:pStyle w:val="BodyText"/>
        <w:spacing w:before="9"/>
      </w:pPr>
    </w:p>
    <w:p>
      <w:pPr>
        <w:pStyle w:val="ListParagraph"/>
        <w:numPr>
          <w:ilvl w:val="1"/>
          <w:numId w:val="1"/>
        </w:numPr>
        <w:tabs>
          <w:tab w:pos="839" w:val="left" w:leader="none"/>
          <w:tab w:pos="840" w:val="left" w:leader="none"/>
        </w:tabs>
        <w:spacing w:line="240" w:lineRule="auto" w:before="0" w:after="0"/>
        <w:ind w:left="839" w:right="0" w:hanging="720"/>
        <w:jc w:val="left"/>
        <w:rPr>
          <w:sz w:val="20"/>
        </w:rPr>
      </w:pPr>
      <w:r>
        <w:rPr>
          <w:sz w:val="20"/>
        </w:rPr>
        <w:t>EMERGENCY</w:t>
      </w:r>
      <w:r>
        <w:rPr>
          <w:spacing w:val="-5"/>
          <w:sz w:val="20"/>
        </w:rPr>
        <w:t> </w:t>
      </w:r>
      <w:r>
        <w:rPr>
          <w:sz w:val="20"/>
        </w:rPr>
        <w:t>DESIGNATION</w:t>
      </w:r>
    </w:p>
    <w:p>
      <w:pPr>
        <w:pStyle w:val="BodyText"/>
        <w:spacing w:before="10"/>
      </w:pPr>
    </w:p>
    <w:p>
      <w:pPr>
        <w:pStyle w:val="ListParagraph"/>
        <w:numPr>
          <w:ilvl w:val="2"/>
          <w:numId w:val="1"/>
        </w:numPr>
        <w:tabs>
          <w:tab w:pos="1559" w:val="left" w:leader="none"/>
          <w:tab w:pos="1560" w:val="left" w:leader="none"/>
        </w:tabs>
        <w:spacing w:line="240" w:lineRule="auto" w:before="0" w:after="0"/>
        <w:ind w:left="1559" w:right="465" w:hanging="720"/>
        <w:jc w:val="left"/>
        <w:rPr>
          <w:sz w:val="20"/>
        </w:rPr>
      </w:pPr>
      <w:r>
        <w:rPr>
          <w:sz w:val="20"/>
        </w:rPr>
        <w:t>In an emergency situation the injured worker shall be taken to any physician or medical facility that is able to provide the necessary care. When emergency care is no longer required the provisions of section 8-2 of this rule</w:t>
      </w:r>
      <w:r>
        <w:rPr>
          <w:spacing w:val="-2"/>
          <w:sz w:val="20"/>
        </w:rPr>
        <w:t> </w:t>
      </w:r>
      <w:r>
        <w:rPr>
          <w:sz w:val="20"/>
        </w:rPr>
        <w:t>apply.</w:t>
      </w:r>
    </w:p>
    <w:p>
      <w:pPr>
        <w:pStyle w:val="BodyText"/>
        <w:spacing w:before="9"/>
      </w:pPr>
    </w:p>
    <w:p>
      <w:pPr>
        <w:pStyle w:val="ListParagraph"/>
        <w:numPr>
          <w:ilvl w:val="2"/>
          <w:numId w:val="1"/>
        </w:numPr>
        <w:tabs>
          <w:tab w:pos="1559" w:val="left" w:leader="none"/>
          <w:tab w:pos="1560" w:val="left" w:leader="none"/>
        </w:tabs>
        <w:spacing w:line="240" w:lineRule="auto" w:before="0" w:after="0"/>
        <w:ind w:left="1559" w:right="302" w:hanging="720"/>
        <w:jc w:val="left"/>
        <w:rPr>
          <w:sz w:val="20"/>
        </w:rPr>
      </w:pPr>
      <w:r>
        <w:rPr>
          <w:sz w:val="20"/>
        </w:rPr>
        <w:t>If the injured worker is away from the worker's usual place of employment at the time of the injury, the injured worker </w:t>
      </w:r>
      <w:r>
        <w:rPr>
          <w:spacing w:val="2"/>
          <w:sz w:val="20"/>
        </w:rPr>
        <w:t>may </w:t>
      </w:r>
      <w:r>
        <w:rPr>
          <w:sz w:val="20"/>
        </w:rPr>
        <w:t>be referred to a physician in the vicinity where the injury</w:t>
      </w:r>
      <w:r>
        <w:rPr>
          <w:spacing w:val="-5"/>
          <w:sz w:val="20"/>
        </w:rPr>
        <w:t> </w:t>
      </w:r>
      <w:r>
        <w:rPr>
          <w:sz w:val="20"/>
        </w:rPr>
        <w:t>occurred</w:t>
      </w:r>
      <w:r>
        <w:rPr>
          <w:spacing w:val="-1"/>
          <w:sz w:val="20"/>
        </w:rPr>
        <w:t> </w:t>
      </w:r>
      <w:r>
        <w:rPr>
          <w:sz w:val="20"/>
        </w:rPr>
        <w:t>who</w:t>
      </w:r>
      <w:r>
        <w:rPr>
          <w:spacing w:val="-4"/>
          <w:sz w:val="20"/>
        </w:rPr>
        <w:t> </w:t>
      </w:r>
      <w:r>
        <w:rPr>
          <w:sz w:val="20"/>
        </w:rPr>
        <w:t>can</w:t>
      </w:r>
      <w:r>
        <w:rPr>
          <w:spacing w:val="-1"/>
          <w:sz w:val="20"/>
        </w:rPr>
        <w:t> </w:t>
      </w:r>
      <w:r>
        <w:rPr>
          <w:sz w:val="20"/>
        </w:rPr>
        <w:t>attend</w:t>
      </w:r>
      <w:r>
        <w:rPr>
          <w:spacing w:val="-4"/>
          <w:sz w:val="20"/>
        </w:rPr>
        <w:t> </w:t>
      </w:r>
      <w:r>
        <w:rPr>
          <w:sz w:val="20"/>
        </w:rPr>
        <w:t>to</w:t>
      </w:r>
      <w:r>
        <w:rPr>
          <w:spacing w:val="-3"/>
          <w:sz w:val="20"/>
        </w:rPr>
        <w:t> </w:t>
      </w:r>
      <w:r>
        <w:rPr>
          <w:sz w:val="20"/>
        </w:rPr>
        <w:t>the</w:t>
      </w:r>
      <w:r>
        <w:rPr>
          <w:spacing w:val="-4"/>
          <w:sz w:val="20"/>
        </w:rPr>
        <w:t> </w:t>
      </w:r>
      <w:r>
        <w:rPr>
          <w:sz w:val="20"/>
        </w:rPr>
        <w:t>injury.</w:t>
      </w:r>
      <w:r>
        <w:rPr>
          <w:spacing w:val="-5"/>
          <w:sz w:val="20"/>
        </w:rPr>
        <w:t> </w:t>
      </w:r>
      <w:r>
        <w:rPr>
          <w:sz w:val="20"/>
        </w:rPr>
        <w:t>Within</w:t>
      </w:r>
      <w:r>
        <w:rPr>
          <w:spacing w:val="-4"/>
          <w:sz w:val="20"/>
        </w:rPr>
        <w:t> </w:t>
      </w:r>
      <w:r>
        <w:rPr>
          <w:sz w:val="20"/>
        </w:rPr>
        <w:t>seven</w:t>
      </w:r>
      <w:r>
        <w:rPr>
          <w:spacing w:val="-1"/>
          <w:sz w:val="20"/>
        </w:rPr>
        <w:t> </w:t>
      </w:r>
      <w:r>
        <w:rPr>
          <w:sz w:val="20"/>
        </w:rPr>
        <w:t>(7)</w:t>
      </w:r>
      <w:r>
        <w:rPr>
          <w:spacing w:val="-3"/>
          <w:sz w:val="20"/>
        </w:rPr>
        <w:t> </w:t>
      </w:r>
      <w:r>
        <w:rPr>
          <w:sz w:val="20"/>
        </w:rPr>
        <w:t>business</w:t>
      </w:r>
      <w:r>
        <w:rPr>
          <w:spacing w:val="-2"/>
          <w:sz w:val="20"/>
        </w:rPr>
        <w:t> </w:t>
      </w:r>
      <w:r>
        <w:rPr>
          <w:sz w:val="20"/>
        </w:rPr>
        <w:t>days</w:t>
      </w:r>
      <w:r>
        <w:rPr>
          <w:spacing w:val="-3"/>
          <w:sz w:val="20"/>
        </w:rPr>
        <w:t> </w:t>
      </w:r>
      <w:r>
        <w:rPr>
          <w:sz w:val="20"/>
        </w:rPr>
        <w:t>following</w:t>
      </w:r>
      <w:r>
        <w:rPr>
          <w:spacing w:val="-1"/>
          <w:sz w:val="20"/>
        </w:rPr>
        <w:t> </w:t>
      </w:r>
      <w:r>
        <w:rPr>
          <w:sz w:val="20"/>
        </w:rPr>
        <w:t>the date the employer has notice of the injury the employer shall comply with the provisions of section 8-2 of this</w:t>
      </w:r>
      <w:r>
        <w:rPr>
          <w:spacing w:val="1"/>
          <w:sz w:val="20"/>
        </w:rPr>
        <w:t> </w:t>
      </w:r>
      <w:r>
        <w:rPr>
          <w:sz w:val="20"/>
        </w:rPr>
        <w:t>rule.</w:t>
      </w:r>
    </w:p>
    <w:p>
      <w:pPr>
        <w:pStyle w:val="BodyText"/>
        <w:spacing w:before="1"/>
        <w:rPr>
          <w:sz w:val="21"/>
        </w:rPr>
      </w:pPr>
    </w:p>
    <w:p>
      <w:pPr>
        <w:pStyle w:val="ListParagraph"/>
        <w:numPr>
          <w:ilvl w:val="1"/>
          <w:numId w:val="1"/>
        </w:numPr>
        <w:tabs>
          <w:tab w:pos="839" w:val="left" w:leader="none"/>
          <w:tab w:pos="840" w:val="left" w:leader="none"/>
        </w:tabs>
        <w:spacing w:line="240" w:lineRule="auto" w:before="0" w:after="0"/>
        <w:ind w:left="839" w:right="0" w:hanging="720"/>
        <w:jc w:val="left"/>
        <w:rPr>
          <w:sz w:val="20"/>
        </w:rPr>
      </w:pPr>
      <w:r>
        <w:rPr>
          <w:sz w:val="20"/>
        </w:rPr>
        <w:t>INFORMATION PROVIDED BY DESIGNATED</w:t>
      </w:r>
      <w:r>
        <w:rPr>
          <w:spacing w:val="-6"/>
          <w:sz w:val="20"/>
        </w:rPr>
        <w:t> </w:t>
      </w:r>
      <w:r>
        <w:rPr>
          <w:sz w:val="20"/>
        </w:rPr>
        <w:t>PROVIDERS</w:t>
      </w:r>
    </w:p>
    <w:p>
      <w:pPr>
        <w:pStyle w:val="BodyText"/>
        <w:spacing w:before="8"/>
      </w:pPr>
    </w:p>
    <w:p>
      <w:pPr>
        <w:pStyle w:val="ListParagraph"/>
        <w:numPr>
          <w:ilvl w:val="2"/>
          <w:numId w:val="1"/>
        </w:numPr>
        <w:tabs>
          <w:tab w:pos="1560" w:val="left" w:leader="none"/>
        </w:tabs>
        <w:spacing w:line="240" w:lineRule="auto" w:before="0" w:after="0"/>
        <w:ind w:left="1559" w:right="515" w:hanging="720"/>
        <w:jc w:val="both"/>
        <w:rPr>
          <w:sz w:val="20"/>
        </w:rPr>
      </w:pPr>
      <w:r>
        <w:rPr>
          <w:sz w:val="20"/>
        </w:rPr>
        <w:t>An</w:t>
      </w:r>
      <w:r>
        <w:rPr>
          <w:spacing w:val="-4"/>
          <w:sz w:val="20"/>
        </w:rPr>
        <w:t> </w:t>
      </w:r>
      <w:r>
        <w:rPr>
          <w:sz w:val="20"/>
        </w:rPr>
        <w:t>interested</w:t>
      </w:r>
      <w:r>
        <w:rPr>
          <w:spacing w:val="-3"/>
          <w:sz w:val="20"/>
        </w:rPr>
        <w:t> </w:t>
      </w:r>
      <w:r>
        <w:rPr>
          <w:sz w:val="20"/>
        </w:rPr>
        <w:t>party</w:t>
      </w:r>
      <w:r>
        <w:rPr>
          <w:spacing w:val="-8"/>
          <w:sz w:val="20"/>
        </w:rPr>
        <w:t> </w:t>
      </w:r>
      <w:r>
        <w:rPr>
          <w:sz w:val="20"/>
        </w:rPr>
        <w:t>to</w:t>
      </w:r>
      <w:r>
        <w:rPr>
          <w:spacing w:val="-4"/>
          <w:sz w:val="20"/>
        </w:rPr>
        <w:t> </w:t>
      </w:r>
      <w:r>
        <w:rPr>
          <w:sz w:val="20"/>
        </w:rPr>
        <w:t>a</w:t>
      </w:r>
      <w:r>
        <w:rPr>
          <w:spacing w:val="-5"/>
          <w:sz w:val="20"/>
        </w:rPr>
        <w:t> </w:t>
      </w:r>
      <w:r>
        <w:rPr>
          <w:sz w:val="20"/>
        </w:rPr>
        <w:t>particular</w:t>
      </w:r>
      <w:r>
        <w:rPr>
          <w:spacing w:val="-4"/>
          <w:sz w:val="20"/>
        </w:rPr>
        <w:t> </w:t>
      </w:r>
      <w:r>
        <w:rPr>
          <w:sz w:val="20"/>
        </w:rPr>
        <w:t>claim</w:t>
      </w:r>
      <w:r>
        <w:rPr>
          <w:spacing w:val="-1"/>
          <w:sz w:val="20"/>
        </w:rPr>
        <w:t> </w:t>
      </w:r>
      <w:r>
        <w:rPr>
          <w:sz w:val="20"/>
        </w:rPr>
        <w:t>(as</w:t>
      </w:r>
      <w:r>
        <w:rPr>
          <w:spacing w:val="-4"/>
          <w:sz w:val="20"/>
        </w:rPr>
        <w:t> </w:t>
      </w:r>
      <w:r>
        <w:rPr>
          <w:sz w:val="20"/>
        </w:rPr>
        <w:t>referenced</w:t>
      </w:r>
      <w:r>
        <w:rPr>
          <w:spacing w:val="-5"/>
          <w:sz w:val="20"/>
        </w:rPr>
        <w:t> </w:t>
      </w:r>
      <w:r>
        <w:rPr>
          <w:sz w:val="20"/>
        </w:rPr>
        <w:t>in</w:t>
      </w:r>
      <w:r>
        <w:rPr>
          <w:spacing w:val="-4"/>
          <w:sz w:val="20"/>
        </w:rPr>
        <w:t> </w:t>
      </w:r>
      <w:r>
        <w:rPr>
          <w:sz w:val="20"/>
        </w:rPr>
        <w:t>§8-43-404(5)(a)(I)(A)</w:t>
      </w:r>
      <w:r>
        <w:rPr>
          <w:spacing w:val="-3"/>
          <w:sz w:val="20"/>
        </w:rPr>
        <w:t> </w:t>
      </w:r>
      <w:r>
        <w:rPr>
          <w:sz w:val="20"/>
        </w:rPr>
        <w:t>C.R.S.) includes the injured worker, the attorneys of record, the employer, the insurer, and any third party administrator authorized to handle the specific</w:t>
      </w:r>
      <w:r>
        <w:rPr>
          <w:spacing w:val="-8"/>
          <w:sz w:val="20"/>
        </w:rPr>
        <w:t> </w:t>
      </w:r>
      <w:r>
        <w:rPr>
          <w:sz w:val="20"/>
        </w:rPr>
        <w:t>claim.</w:t>
      </w:r>
    </w:p>
    <w:p>
      <w:pPr>
        <w:spacing w:after="0" w:line="240" w:lineRule="auto"/>
        <w:jc w:val="both"/>
        <w:rPr>
          <w:sz w:val="20"/>
        </w:rPr>
        <w:sectPr>
          <w:pgSz w:w="12240" w:h="15840"/>
          <w:pgMar w:top="1360" w:bottom="280" w:left="1320" w:right="1200"/>
        </w:sectPr>
      </w:pPr>
    </w:p>
    <w:p>
      <w:pPr>
        <w:pStyle w:val="ListParagraph"/>
        <w:numPr>
          <w:ilvl w:val="2"/>
          <w:numId w:val="1"/>
        </w:numPr>
        <w:tabs>
          <w:tab w:pos="1559" w:val="left" w:leader="none"/>
          <w:tab w:pos="1560" w:val="left" w:leader="none"/>
        </w:tabs>
        <w:spacing w:line="240" w:lineRule="auto" w:before="77" w:after="0"/>
        <w:ind w:left="1559" w:right="315" w:hanging="720"/>
        <w:jc w:val="left"/>
        <w:rPr>
          <w:sz w:val="20"/>
        </w:rPr>
      </w:pPr>
      <w:r>
        <w:rPr>
          <w:sz w:val="20"/>
        </w:rPr>
        <w:t>In order to provide information to assist in choosing a physician or deciding to change physicians, an interested party is entitled to receive a list of ownership interests and employment relationships involving the provision of medical care, if any, by making a written request for such information from a designated provider. A copy of the written request must be provided by the interested party to the respondents' representative(s). A physician who provides medical services on behalf of a corporate medical provider, but does not act as a primary care physician, is not subject to this provision. A designated provider shall utilize a form established by the Division to provide this</w:t>
      </w:r>
      <w:r>
        <w:rPr>
          <w:spacing w:val="-23"/>
          <w:sz w:val="20"/>
        </w:rPr>
        <w:t> </w:t>
      </w:r>
      <w:r>
        <w:rPr>
          <w:sz w:val="20"/>
        </w:rPr>
        <w:t>information.</w:t>
      </w:r>
    </w:p>
    <w:p>
      <w:pPr>
        <w:pStyle w:val="BodyText"/>
        <w:rPr>
          <w:sz w:val="21"/>
        </w:rPr>
      </w:pPr>
    </w:p>
    <w:p>
      <w:pPr>
        <w:pStyle w:val="ListParagraph"/>
        <w:numPr>
          <w:ilvl w:val="3"/>
          <w:numId w:val="1"/>
        </w:numPr>
        <w:tabs>
          <w:tab w:pos="2279" w:val="left" w:leader="none"/>
          <w:tab w:pos="2280" w:val="left" w:leader="none"/>
        </w:tabs>
        <w:spacing w:line="240" w:lineRule="auto" w:before="0" w:after="0"/>
        <w:ind w:left="2279" w:right="393" w:hanging="720"/>
        <w:jc w:val="left"/>
        <w:rPr>
          <w:sz w:val="20"/>
        </w:rPr>
      </w:pPr>
      <w:r>
        <w:rPr>
          <w:sz w:val="20"/>
        </w:rPr>
        <w:t>The designated provider's list of ownership interests and employment relationships shall be current to within thirty (30) days of the date of the</w:t>
      </w:r>
      <w:r>
        <w:rPr>
          <w:spacing w:val="-39"/>
          <w:sz w:val="20"/>
        </w:rPr>
        <w:t> </w:t>
      </w:r>
      <w:r>
        <w:rPr>
          <w:sz w:val="20"/>
        </w:rPr>
        <w:t>request.</w:t>
      </w:r>
    </w:p>
    <w:p>
      <w:pPr>
        <w:pStyle w:val="BodyText"/>
        <w:spacing w:before="8"/>
      </w:pPr>
    </w:p>
    <w:p>
      <w:pPr>
        <w:pStyle w:val="ListParagraph"/>
        <w:numPr>
          <w:ilvl w:val="3"/>
          <w:numId w:val="1"/>
        </w:numPr>
        <w:tabs>
          <w:tab w:pos="2279" w:val="left" w:leader="none"/>
          <w:tab w:pos="2280" w:val="left" w:leader="none"/>
        </w:tabs>
        <w:spacing w:line="240" w:lineRule="auto" w:before="0" w:after="0"/>
        <w:ind w:left="2279" w:right="370" w:hanging="720"/>
        <w:jc w:val="left"/>
        <w:rPr>
          <w:sz w:val="20"/>
        </w:rPr>
      </w:pPr>
      <w:r>
        <w:rPr>
          <w:sz w:val="20"/>
        </w:rPr>
        <w:t>If the form was not previously provided and an interested party requests such information from a designated provider, the form shall be provided within five</w:t>
      </w:r>
      <w:r>
        <w:rPr>
          <w:spacing w:val="-36"/>
          <w:sz w:val="20"/>
        </w:rPr>
        <w:t> </w:t>
      </w:r>
      <w:r>
        <w:rPr>
          <w:sz w:val="20"/>
        </w:rPr>
        <w:t>(5) business days of the</w:t>
      </w:r>
      <w:r>
        <w:rPr>
          <w:spacing w:val="2"/>
          <w:sz w:val="20"/>
        </w:rPr>
        <w:t> </w:t>
      </w:r>
      <w:r>
        <w:rPr>
          <w:sz w:val="20"/>
        </w:rPr>
        <w:t>request.</w:t>
      </w:r>
    </w:p>
    <w:p>
      <w:pPr>
        <w:pStyle w:val="BodyText"/>
        <w:rPr>
          <w:sz w:val="21"/>
        </w:rPr>
      </w:pPr>
    </w:p>
    <w:p>
      <w:pPr>
        <w:pStyle w:val="ListParagraph"/>
        <w:numPr>
          <w:ilvl w:val="3"/>
          <w:numId w:val="1"/>
        </w:numPr>
        <w:tabs>
          <w:tab w:pos="2279" w:val="left" w:leader="none"/>
          <w:tab w:pos="2280" w:val="left" w:leader="none"/>
        </w:tabs>
        <w:spacing w:line="240" w:lineRule="auto" w:before="0" w:after="0"/>
        <w:ind w:left="2279" w:right="759" w:hanging="720"/>
        <w:jc w:val="left"/>
        <w:rPr>
          <w:sz w:val="20"/>
        </w:rPr>
      </w:pPr>
      <w:r>
        <w:rPr>
          <w:sz w:val="20"/>
        </w:rPr>
        <w:t>If the information referenced in this paragraph (B) is provided, no follow-up questions or request for additional information shall be permitted, except</w:t>
      </w:r>
      <w:r>
        <w:rPr>
          <w:spacing w:val="-37"/>
          <w:sz w:val="20"/>
        </w:rPr>
        <w:t> </w:t>
      </w:r>
      <w:r>
        <w:rPr>
          <w:sz w:val="20"/>
        </w:rPr>
        <w:t>for information allowed pursuant to a hearing or discovery</w:t>
      </w:r>
      <w:r>
        <w:rPr>
          <w:spacing w:val="-10"/>
          <w:sz w:val="20"/>
        </w:rPr>
        <w:t> </w:t>
      </w:r>
      <w:r>
        <w:rPr>
          <w:sz w:val="20"/>
        </w:rPr>
        <w:t>process.</w:t>
      </w:r>
    </w:p>
    <w:p>
      <w:pPr>
        <w:pStyle w:val="BodyText"/>
        <w:spacing w:before="9"/>
      </w:pPr>
    </w:p>
    <w:p>
      <w:pPr>
        <w:pStyle w:val="ListParagraph"/>
        <w:numPr>
          <w:ilvl w:val="2"/>
          <w:numId w:val="1"/>
        </w:numPr>
        <w:tabs>
          <w:tab w:pos="1559" w:val="left" w:leader="none"/>
          <w:tab w:pos="1560" w:val="left" w:leader="none"/>
        </w:tabs>
        <w:spacing w:line="240" w:lineRule="auto" w:before="0" w:after="0"/>
        <w:ind w:left="1559" w:right="406" w:hanging="720"/>
        <w:jc w:val="left"/>
        <w:rPr>
          <w:sz w:val="20"/>
        </w:rPr>
      </w:pPr>
      <w:r>
        <w:rPr>
          <w:sz w:val="20"/>
        </w:rPr>
        <w:t>If the list of ownership interests and employment relationships was not previously provided, and an interested party requests the information in compliance with the provisions of Rule 8-4(B) and the information is not provided in a timely manner, the interested</w:t>
      </w:r>
      <w:r>
        <w:rPr>
          <w:spacing w:val="-5"/>
          <w:sz w:val="20"/>
        </w:rPr>
        <w:t> </w:t>
      </w:r>
      <w:r>
        <w:rPr>
          <w:sz w:val="20"/>
        </w:rPr>
        <w:t>party</w:t>
      </w:r>
      <w:r>
        <w:rPr>
          <w:spacing w:val="-7"/>
          <w:sz w:val="20"/>
        </w:rPr>
        <w:t> </w:t>
      </w:r>
      <w:r>
        <w:rPr>
          <w:spacing w:val="2"/>
          <w:sz w:val="20"/>
        </w:rPr>
        <w:t>may</w:t>
      </w:r>
      <w:r>
        <w:rPr>
          <w:spacing w:val="-5"/>
          <w:sz w:val="20"/>
        </w:rPr>
        <w:t> </w:t>
      </w:r>
      <w:r>
        <w:rPr>
          <w:sz w:val="20"/>
        </w:rPr>
        <w:t>notify</w:t>
      </w:r>
      <w:r>
        <w:rPr>
          <w:spacing w:val="-5"/>
          <w:sz w:val="20"/>
        </w:rPr>
        <w:t> </w:t>
      </w:r>
      <w:r>
        <w:rPr>
          <w:sz w:val="20"/>
        </w:rPr>
        <w:t>the</w:t>
      </w:r>
      <w:r>
        <w:rPr>
          <w:spacing w:val="-4"/>
          <w:sz w:val="20"/>
        </w:rPr>
        <w:t> </w:t>
      </w:r>
      <w:r>
        <w:rPr>
          <w:sz w:val="20"/>
        </w:rPr>
        <w:t>respondents'</w:t>
      </w:r>
      <w:r>
        <w:rPr>
          <w:spacing w:val="-5"/>
          <w:sz w:val="20"/>
        </w:rPr>
        <w:t> </w:t>
      </w:r>
      <w:r>
        <w:rPr>
          <w:sz w:val="20"/>
        </w:rPr>
        <w:t>representative(s)</w:t>
      </w:r>
      <w:r>
        <w:rPr>
          <w:spacing w:val="-3"/>
          <w:sz w:val="20"/>
        </w:rPr>
        <w:t> </w:t>
      </w:r>
      <w:r>
        <w:rPr>
          <w:sz w:val="20"/>
        </w:rPr>
        <w:t>in</w:t>
      </w:r>
      <w:r>
        <w:rPr>
          <w:spacing w:val="-2"/>
          <w:sz w:val="20"/>
        </w:rPr>
        <w:t> </w:t>
      </w:r>
      <w:r>
        <w:rPr>
          <w:sz w:val="20"/>
        </w:rPr>
        <w:t>writing.</w:t>
      </w:r>
      <w:r>
        <w:rPr>
          <w:spacing w:val="-3"/>
          <w:sz w:val="20"/>
        </w:rPr>
        <w:t> </w:t>
      </w:r>
      <w:r>
        <w:rPr>
          <w:sz w:val="20"/>
        </w:rPr>
        <w:t>To</w:t>
      </w:r>
      <w:r>
        <w:rPr>
          <w:spacing w:val="-4"/>
          <w:sz w:val="20"/>
        </w:rPr>
        <w:t> </w:t>
      </w:r>
      <w:r>
        <w:rPr>
          <w:sz w:val="20"/>
        </w:rPr>
        <w:t>be</w:t>
      </w:r>
      <w:r>
        <w:rPr>
          <w:spacing w:val="-4"/>
          <w:sz w:val="20"/>
        </w:rPr>
        <w:t> </w:t>
      </w:r>
      <w:r>
        <w:rPr>
          <w:sz w:val="20"/>
        </w:rPr>
        <w:t>effective, such notification must be made within seven (7) business days following the date the information should have been</w:t>
      </w:r>
      <w:r>
        <w:rPr>
          <w:spacing w:val="-3"/>
          <w:sz w:val="20"/>
        </w:rPr>
        <w:t> </w:t>
      </w:r>
      <w:r>
        <w:rPr>
          <w:sz w:val="20"/>
        </w:rPr>
        <w:t>provided.</w:t>
      </w:r>
    </w:p>
    <w:p>
      <w:pPr>
        <w:pStyle w:val="BodyText"/>
        <w:spacing w:before="10"/>
      </w:pPr>
    </w:p>
    <w:p>
      <w:pPr>
        <w:pStyle w:val="ListParagraph"/>
        <w:numPr>
          <w:ilvl w:val="3"/>
          <w:numId w:val="1"/>
        </w:numPr>
        <w:tabs>
          <w:tab w:pos="2279" w:val="left" w:leader="none"/>
          <w:tab w:pos="2280" w:val="left" w:leader="none"/>
        </w:tabs>
        <w:spacing w:line="240" w:lineRule="auto" w:before="0" w:after="0"/>
        <w:ind w:left="2279" w:right="450" w:hanging="720"/>
        <w:jc w:val="left"/>
        <w:rPr>
          <w:sz w:val="20"/>
        </w:rPr>
      </w:pPr>
      <w:r>
        <w:rPr>
          <w:sz w:val="20"/>
        </w:rPr>
        <w:t>Within seven (7) business days following timely notification pursuant to this paragraph (C), the injured worker shall be provided with a substitute</w:t>
      </w:r>
      <w:r>
        <w:rPr>
          <w:spacing w:val="-40"/>
          <w:sz w:val="20"/>
        </w:rPr>
        <w:t> </w:t>
      </w:r>
      <w:r>
        <w:rPr>
          <w:sz w:val="20"/>
        </w:rPr>
        <w:t>authorized treating physician. If a substitute authorized treating physician is not timely furnished the injured worker </w:t>
      </w:r>
      <w:r>
        <w:rPr>
          <w:spacing w:val="2"/>
          <w:sz w:val="20"/>
        </w:rPr>
        <w:t>may </w:t>
      </w:r>
      <w:r>
        <w:rPr>
          <w:sz w:val="20"/>
        </w:rPr>
        <w:t>select an authorized treating physician of the worker's</w:t>
      </w:r>
      <w:r>
        <w:rPr>
          <w:spacing w:val="-3"/>
          <w:sz w:val="20"/>
        </w:rPr>
        <w:t> </w:t>
      </w:r>
      <w:r>
        <w:rPr>
          <w:sz w:val="20"/>
        </w:rPr>
        <w:t>choosing.</w:t>
      </w:r>
    </w:p>
    <w:p>
      <w:pPr>
        <w:pStyle w:val="BodyText"/>
        <w:spacing w:before="10"/>
      </w:pPr>
    </w:p>
    <w:p>
      <w:pPr>
        <w:pStyle w:val="ListParagraph"/>
        <w:numPr>
          <w:ilvl w:val="1"/>
          <w:numId w:val="1"/>
        </w:numPr>
        <w:tabs>
          <w:tab w:pos="839" w:val="left" w:leader="none"/>
          <w:tab w:pos="840" w:val="left" w:leader="none"/>
        </w:tabs>
        <w:spacing w:line="240" w:lineRule="auto" w:before="0" w:after="0"/>
        <w:ind w:left="839" w:right="0" w:hanging="720"/>
        <w:jc w:val="left"/>
        <w:rPr>
          <w:sz w:val="20"/>
        </w:rPr>
      </w:pPr>
      <w:r>
        <w:rPr>
          <w:sz w:val="20"/>
        </w:rPr>
        <w:t>ONE TIME CHANGE OF AUTHORIZED TREATING PHYSICIAN WITHIN NINETY</w:t>
      </w:r>
      <w:r>
        <w:rPr>
          <w:spacing w:val="-19"/>
          <w:sz w:val="20"/>
        </w:rPr>
        <w:t> </w:t>
      </w:r>
      <w:r>
        <w:rPr>
          <w:sz w:val="20"/>
        </w:rPr>
        <w:t>DAYS</w:t>
      </w:r>
    </w:p>
    <w:p>
      <w:pPr>
        <w:pStyle w:val="BodyText"/>
        <w:spacing w:before="11"/>
      </w:pPr>
    </w:p>
    <w:p>
      <w:pPr>
        <w:pStyle w:val="ListParagraph"/>
        <w:numPr>
          <w:ilvl w:val="2"/>
          <w:numId w:val="1"/>
        </w:numPr>
        <w:tabs>
          <w:tab w:pos="1558" w:val="left" w:leader="none"/>
          <w:tab w:pos="1559" w:val="left" w:leader="none"/>
        </w:tabs>
        <w:spacing w:line="240" w:lineRule="auto" w:before="0" w:after="0"/>
        <w:ind w:left="1558" w:right="256" w:hanging="720"/>
        <w:jc w:val="left"/>
        <w:rPr>
          <w:sz w:val="20"/>
        </w:rPr>
      </w:pPr>
      <w:r>
        <w:rPr>
          <w:sz w:val="20"/>
        </w:rPr>
        <w:t>Within ninety (90) days following the date of injury, but before reaching maximum medical improvement, an injured worker may request a one-time change of authorized treating physician pursuant to §8-43-404(5)(a)(III), C.R.S. The new physician must be a physician on the designated provider list or provide medical services for a designated corporate medical provider on the list. The medical provider(s) to whom the injured worker may change is determined by the designated provider list given to the injured worker pursuant to Rule 8-2 or</w:t>
      </w:r>
      <w:r>
        <w:rPr>
          <w:spacing w:val="-2"/>
          <w:sz w:val="20"/>
        </w:rPr>
        <w:t> </w:t>
      </w:r>
      <w:r>
        <w:rPr>
          <w:sz w:val="20"/>
        </w:rPr>
        <w:t>8-5(C).</w:t>
      </w:r>
    </w:p>
    <w:p>
      <w:pPr>
        <w:pStyle w:val="BodyText"/>
        <w:spacing w:before="11"/>
      </w:pPr>
    </w:p>
    <w:p>
      <w:pPr>
        <w:pStyle w:val="ListParagraph"/>
        <w:numPr>
          <w:ilvl w:val="2"/>
          <w:numId w:val="1"/>
        </w:numPr>
        <w:tabs>
          <w:tab w:pos="1558" w:val="left" w:leader="none"/>
          <w:tab w:pos="1559" w:val="left" w:leader="none"/>
        </w:tabs>
        <w:spacing w:line="240" w:lineRule="auto" w:before="0" w:after="0"/>
        <w:ind w:left="1558" w:right="339" w:hanging="720"/>
        <w:jc w:val="left"/>
        <w:rPr>
          <w:sz w:val="20"/>
        </w:rPr>
      </w:pPr>
      <w:r>
        <w:rPr>
          <w:sz w:val="20"/>
        </w:rPr>
        <w:t>To make a change pursuant to this Rule 8-5 the injured worker must complete and sign the form established by the division for this purpose. The injured worker shall submit the form to the employer by mailing or hand-delivering the completed form to the person(s) designated</w:t>
      </w:r>
      <w:r>
        <w:rPr>
          <w:spacing w:val="-4"/>
          <w:sz w:val="20"/>
        </w:rPr>
        <w:t> </w:t>
      </w:r>
      <w:r>
        <w:rPr>
          <w:sz w:val="20"/>
        </w:rPr>
        <w:t>by</w:t>
      </w:r>
      <w:r>
        <w:rPr>
          <w:spacing w:val="-6"/>
          <w:sz w:val="20"/>
        </w:rPr>
        <w:t> </w:t>
      </w:r>
      <w:r>
        <w:rPr>
          <w:sz w:val="20"/>
        </w:rPr>
        <w:t>the</w:t>
      </w:r>
      <w:r>
        <w:rPr>
          <w:spacing w:val="-3"/>
          <w:sz w:val="20"/>
        </w:rPr>
        <w:t> </w:t>
      </w:r>
      <w:r>
        <w:rPr>
          <w:sz w:val="20"/>
        </w:rPr>
        <w:t>employer</w:t>
      </w:r>
      <w:r>
        <w:rPr>
          <w:spacing w:val="-2"/>
          <w:sz w:val="20"/>
        </w:rPr>
        <w:t> </w:t>
      </w:r>
      <w:r>
        <w:rPr>
          <w:sz w:val="20"/>
        </w:rPr>
        <w:t>to</w:t>
      </w:r>
      <w:r>
        <w:rPr>
          <w:spacing w:val="-3"/>
          <w:sz w:val="20"/>
        </w:rPr>
        <w:t> </w:t>
      </w:r>
      <w:r>
        <w:rPr>
          <w:sz w:val="20"/>
        </w:rPr>
        <w:t>receive</w:t>
      </w:r>
      <w:r>
        <w:rPr>
          <w:spacing w:val="-1"/>
          <w:sz w:val="20"/>
        </w:rPr>
        <w:t> </w:t>
      </w:r>
      <w:r>
        <w:rPr>
          <w:sz w:val="20"/>
        </w:rPr>
        <w:t>the</w:t>
      </w:r>
      <w:r>
        <w:rPr>
          <w:spacing w:val="-3"/>
          <w:sz w:val="20"/>
        </w:rPr>
        <w:t> </w:t>
      </w:r>
      <w:r>
        <w:rPr>
          <w:sz w:val="20"/>
        </w:rPr>
        <w:t>form.</w:t>
      </w:r>
      <w:r>
        <w:rPr>
          <w:spacing w:val="-5"/>
          <w:sz w:val="20"/>
        </w:rPr>
        <w:t> </w:t>
      </w:r>
      <w:r>
        <w:rPr>
          <w:sz w:val="20"/>
        </w:rPr>
        <w:t>The</w:t>
      </w:r>
      <w:r>
        <w:rPr>
          <w:spacing w:val="-4"/>
          <w:sz w:val="20"/>
        </w:rPr>
        <w:t> </w:t>
      </w:r>
      <w:r>
        <w:rPr>
          <w:sz w:val="20"/>
        </w:rPr>
        <w:t>person(s)</w:t>
      </w:r>
      <w:r>
        <w:rPr>
          <w:spacing w:val="-2"/>
          <w:sz w:val="20"/>
        </w:rPr>
        <w:t> </w:t>
      </w:r>
      <w:r>
        <w:rPr>
          <w:sz w:val="20"/>
        </w:rPr>
        <w:t>so</w:t>
      </w:r>
      <w:r>
        <w:rPr>
          <w:spacing w:val="-3"/>
          <w:sz w:val="20"/>
        </w:rPr>
        <w:t> </w:t>
      </w:r>
      <w:r>
        <w:rPr>
          <w:sz w:val="20"/>
        </w:rPr>
        <w:t>designated</w:t>
      </w:r>
      <w:r>
        <w:rPr>
          <w:spacing w:val="-3"/>
          <w:sz w:val="20"/>
        </w:rPr>
        <w:t> </w:t>
      </w:r>
      <w:r>
        <w:rPr>
          <w:sz w:val="20"/>
        </w:rPr>
        <w:t>is</w:t>
      </w:r>
      <w:r>
        <w:rPr>
          <w:spacing w:val="1"/>
          <w:sz w:val="20"/>
        </w:rPr>
        <w:t> </w:t>
      </w:r>
      <w:r>
        <w:rPr>
          <w:sz w:val="20"/>
        </w:rPr>
        <w:t>listed</w:t>
      </w:r>
      <w:r>
        <w:rPr>
          <w:spacing w:val="-3"/>
          <w:sz w:val="20"/>
        </w:rPr>
        <w:t> </w:t>
      </w:r>
      <w:r>
        <w:rPr>
          <w:sz w:val="20"/>
        </w:rPr>
        <w:t>on the designated provider list given to the injured worker pursuant to Rule 8-2 or 8-5(C) as the respondents' representative(s). The injured worker may, but is not required to, provide the form to the impacted physicians. In any event, the respondents' representative(s) shall notify the impacted physicians and the individual adjusting the claim of the change, unless an objection is submitted pursuant to paragraph (C) of this Rule 8-5.</w:t>
      </w:r>
    </w:p>
    <w:p>
      <w:pPr>
        <w:spacing w:after="0" w:line="240" w:lineRule="auto"/>
        <w:jc w:val="left"/>
        <w:rPr>
          <w:sz w:val="20"/>
        </w:rPr>
        <w:sectPr>
          <w:pgSz w:w="12240" w:h="15840"/>
          <w:pgMar w:top="1360" w:bottom="280" w:left="1320" w:right="1200"/>
        </w:sectPr>
      </w:pPr>
    </w:p>
    <w:p>
      <w:pPr>
        <w:pStyle w:val="ListParagraph"/>
        <w:numPr>
          <w:ilvl w:val="2"/>
          <w:numId w:val="1"/>
        </w:numPr>
        <w:tabs>
          <w:tab w:pos="1559" w:val="left" w:leader="none"/>
          <w:tab w:pos="1561" w:val="left" w:leader="none"/>
        </w:tabs>
        <w:spacing w:line="240" w:lineRule="auto" w:before="77" w:after="0"/>
        <w:ind w:left="1560" w:right="264" w:hanging="721"/>
        <w:jc w:val="left"/>
        <w:rPr>
          <w:sz w:val="20"/>
        </w:rPr>
      </w:pPr>
      <w:r>
        <w:rPr>
          <w:sz w:val="20"/>
        </w:rPr>
        <w:t>If the insurer or employer believes the notice provided pursuant to this rule does not meet statutory requirements and does not accept the change of physicians, it must provide written objection to the injured worker within seven (7) business days following receipt of the form referenced in paragraph (B). The written objection shall set out the reason(s) for the belief that the notice does not meet statutory</w:t>
      </w:r>
      <w:r>
        <w:rPr>
          <w:spacing w:val="-10"/>
          <w:sz w:val="20"/>
        </w:rPr>
        <w:t> </w:t>
      </w:r>
      <w:r>
        <w:rPr>
          <w:sz w:val="20"/>
        </w:rPr>
        <w:t>requirements.</w:t>
      </w:r>
    </w:p>
    <w:p>
      <w:pPr>
        <w:pStyle w:val="BodyText"/>
        <w:spacing w:before="10"/>
      </w:pPr>
    </w:p>
    <w:p>
      <w:pPr>
        <w:pStyle w:val="ListParagraph"/>
        <w:numPr>
          <w:ilvl w:val="3"/>
          <w:numId w:val="1"/>
        </w:numPr>
        <w:tabs>
          <w:tab w:pos="2279" w:val="left" w:leader="none"/>
          <w:tab w:pos="2280" w:val="left" w:leader="none"/>
        </w:tabs>
        <w:spacing w:line="240" w:lineRule="auto" w:before="0" w:after="0"/>
        <w:ind w:left="2279" w:right="305" w:hanging="720"/>
        <w:jc w:val="left"/>
        <w:rPr>
          <w:sz w:val="20"/>
        </w:rPr>
      </w:pPr>
      <w:r>
        <w:rPr>
          <w:sz w:val="20"/>
        </w:rPr>
        <w:t>If the employer or insurer does not provide timely objection as set out in this paragraph (C), the injured worker's request to change physicians must be processed and the new physician considered an authorized treating physician</w:t>
      </w:r>
      <w:r>
        <w:rPr>
          <w:spacing w:val="-35"/>
          <w:sz w:val="20"/>
        </w:rPr>
        <w:t> </w:t>
      </w:r>
      <w:r>
        <w:rPr>
          <w:sz w:val="20"/>
        </w:rPr>
        <w:t>as of the time of the injured worker's initial visit with the new</w:t>
      </w:r>
      <w:r>
        <w:rPr>
          <w:spacing w:val="-18"/>
          <w:sz w:val="20"/>
        </w:rPr>
        <w:t> </w:t>
      </w:r>
      <w:r>
        <w:rPr>
          <w:sz w:val="20"/>
        </w:rPr>
        <w:t>physician.</w:t>
      </w:r>
    </w:p>
    <w:p>
      <w:pPr>
        <w:pStyle w:val="BodyText"/>
        <w:spacing w:before="9"/>
      </w:pPr>
    </w:p>
    <w:p>
      <w:pPr>
        <w:pStyle w:val="ListParagraph"/>
        <w:numPr>
          <w:ilvl w:val="3"/>
          <w:numId w:val="1"/>
        </w:numPr>
        <w:tabs>
          <w:tab w:pos="2279" w:val="left" w:leader="none"/>
          <w:tab w:pos="2280" w:val="left" w:leader="none"/>
        </w:tabs>
        <w:spacing w:line="240" w:lineRule="auto" w:before="0" w:after="0"/>
        <w:ind w:left="2279" w:right="359" w:hanging="720"/>
        <w:jc w:val="left"/>
        <w:rPr>
          <w:sz w:val="20"/>
        </w:rPr>
      </w:pPr>
      <w:r>
        <w:rPr>
          <w:sz w:val="20"/>
        </w:rPr>
        <w:t>If written objection is provided and the dispute continues, any party </w:t>
      </w:r>
      <w:r>
        <w:rPr>
          <w:spacing w:val="2"/>
          <w:sz w:val="20"/>
        </w:rPr>
        <w:t>may </w:t>
      </w:r>
      <w:r>
        <w:rPr>
          <w:sz w:val="20"/>
        </w:rPr>
        <w:t>file a motion</w:t>
      </w:r>
      <w:r>
        <w:rPr>
          <w:spacing w:val="-3"/>
          <w:sz w:val="20"/>
        </w:rPr>
        <w:t> </w:t>
      </w:r>
      <w:r>
        <w:rPr>
          <w:sz w:val="20"/>
        </w:rPr>
        <w:t>or,</w:t>
      </w:r>
      <w:r>
        <w:rPr>
          <w:spacing w:val="-3"/>
          <w:sz w:val="20"/>
        </w:rPr>
        <w:t> </w:t>
      </w:r>
      <w:r>
        <w:rPr>
          <w:sz w:val="20"/>
        </w:rPr>
        <w:t>if</w:t>
      </w:r>
      <w:r>
        <w:rPr>
          <w:spacing w:val="-2"/>
          <w:sz w:val="20"/>
        </w:rPr>
        <w:t> </w:t>
      </w:r>
      <w:r>
        <w:rPr>
          <w:sz w:val="20"/>
        </w:rPr>
        <w:t>there</w:t>
      </w:r>
      <w:r>
        <w:rPr>
          <w:spacing w:val="-1"/>
          <w:sz w:val="20"/>
        </w:rPr>
        <w:t> </w:t>
      </w:r>
      <w:r>
        <w:rPr>
          <w:sz w:val="20"/>
        </w:rPr>
        <w:t>is</w:t>
      </w:r>
      <w:r>
        <w:rPr>
          <w:spacing w:val="-2"/>
          <w:sz w:val="20"/>
        </w:rPr>
        <w:t> </w:t>
      </w:r>
      <w:r>
        <w:rPr>
          <w:sz w:val="20"/>
        </w:rPr>
        <w:t>a</w:t>
      </w:r>
      <w:r>
        <w:rPr>
          <w:spacing w:val="-3"/>
          <w:sz w:val="20"/>
        </w:rPr>
        <w:t> </w:t>
      </w:r>
      <w:r>
        <w:rPr>
          <w:sz w:val="20"/>
        </w:rPr>
        <w:t>factual</w:t>
      </w:r>
      <w:r>
        <w:rPr>
          <w:spacing w:val="-4"/>
          <w:sz w:val="20"/>
        </w:rPr>
        <w:t> </w:t>
      </w:r>
      <w:r>
        <w:rPr>
          <w:sz w:val="20"/>
        </w:rPr>
        <w:t>dispute</w:t>
      </w:r>
      <w:r>
        <w:rPr>
          <w:spacing w:val="-3"/>
          <w:sz w:val="20"/>
        </w:rPr>
        <w:t> </w:t>
      </w:r>
      <w:r>
        <w:rPr>
          <w:sz w:val="20"/>
        </w:rPr>
        <w:t>requiring</w:t>
      </w:r>
      <w:r>
        <w:rPr>
          <w:spacing w:val="-1"/>
          <w:sz w:val="20"/>
        </w:rPr>
        <w:t> </w:t>
      </w:r>
      <w:r>
        <w:rPr>
          <w:sz w:val="20"/>
        </w:rPr>
        <w:t>a</w:t>
      </w:r>
      <w:r>
        <w:rPr>
          <w:spacing w:val="-3"/>
          <w:sz w:val="20"/>
        </w:rPr>
        <w:t> </w:t>
      </w:r>
      <w:r>
        <w:rPr>
          <w:sz w:val="20"/>
        </w:rPr>
        <w:t>hearing,</w:t>
      </w:r>
      <w:r>
        <w:rPr>
          <w:spacing w:val="-3"/>
          <w:sz w:val="20"/>
        </w:rPr>
        <w:t> </w:t>
      </w:r>
      <w:r>
        <w:rPr>
          <w:sz w:val="20"/>
        </w:rPr>
        <w:t>any</w:t>
      </w:r>
      <w:r>
        <w:rPr>
          <w:spacing w:val="-4"/>
          <w:sz w:val="20"/>
        </w:rPr>
        <w:t> </w:t>
      </w:r>
      <w:r>
        <w:rPr>
          <w:sz w:val="20"/>
        </w:rPr>
        <w:t>party</w:t>
      </w:r>
      <w:r>
        <w:rPr>
          <w:spacing w:val="-5"/>
          <w:sz w:val="20"/>
        </w:rPr>
        <w:t> </w:t>
      </w:r>
      <w:r>
        <w:rPr>
          <w:spacing w:val="2"/>
          <w:sz w:val="20"/>
        </w:rPr>
        <w:t>may</w:t>
      </w:r>
      <w:r>
        <w:rPr>
          <w:spacing w:val="-6"/>
          <w:sz w:val="20"/>
        </w:rPr>
        <w:t> </w:t>
      </w:r>
      <w:r>
        <w:rPr>
          <w:sz w:val="20"/>
        </w:rPr>
        <w:t>request that the hearing be set on an expedited</w:t>
      </w:r>
      <w:r>
        <w:rPr>
          <w:spacing w:val="-3"/>
          <w:sz w:val="20"/>
        </w:rPr>
        <w:t> </w:t>
      </w:r>
      <w:r>
        <w:rPr>
          <w:sz w:val="20"/>
        </w:rPr>
        <w:t>basis.</w:t>
      </w:r>
    </w:p>
    <w:p>
      <w:pPr>
        <w:pStyle w:val="BodyText"/>
        <w:rPr>
          <w:sz w:val="21"/>
        </w:rPr>
      </w:pPr>
    </w:p>
    <w:p>
      <w:pPr>
        <w:pStyle w:val="ListParagraph"/>
        <w:numPr>
          <w:ilvl w:val="1"/>
          <w:numId w:val="1"/>
        </w:numPr>
        <w:tabs>
          <w:tab w:pos="839" w:val="left" w:leader="none"/>
          <w:tab w:pos="840" w:val="left" w:leader="none"/>
        </w:tabs>
        <w:spacing w:line="240" w:lineRule="auto" w:before="0" w:after="0"/>
        <w:ind w:left="839" w:right="0" w:hanging="720"/>
        <w:jc w:val="left"/>
        <w:rPr>
          <w:sz w:val="20"/>
        </w:rPr>
      </w:pPr>
      <w:r>
        <w:rPr>
          <w:sz w:val="20"/>
        </w:rPr>
        <w:t>TRANSFER OF MEDICAL</w:t>
      </w:r>
      <w:r>
        <w:rPr>
          <w:spacing w:val="1"/>
          <w:sz w:val="20"/>
        </w:rPr>
        <w:t> </w:t>
      </w:r>
      <w:r>
        <w:rPr>
          <w:sz w:val="20"/>
        </w:rPr>
        <w:t>CARE</w:t>
      </w:r>
    </w:p>
    <w:p>
      <w:pPr>
        <w:pStyle w:val="BodyText"/>
        <w:spacing w:before="10"/>
      </w:pPr>
    </w:p>
    <w:p>
      <w:pPr>
        <w:pStyle w:val="ListParagraph"/>
        <w:numPr>
          <w:ilvl w:val="2"/>
          <w:numId w:val="1"/>
        </w:numPr>
        <w:tabs>
          <w:tab w:pos="1559" w:val="left" w:leader="none"/>
          <w:tab w:pos="1560" w:val="left" w:leader="none"/>
        </w:tabs>
        <w:spacing w:line="240" w:lineRule="auto" w:before="0" w:after="0"/>
        <w:ind w:left="1559" w:right="363" w:hanging="720"/>
        <w:jc w:val="left"/>
        <w:rPr>
          <w:sz w:val="20"/>
        </w:rPr>
      </w:pPr>
      <w:r>
        <w:rPr>
          <w:sz w:val="20"/>
        </w:rPr>
        <w:t>When there is a change of authorized treating physicians, the physician who had been the authorized treating physician remains authorized and is expected to provide necessary</w:t>
      </w:r>
      <w:r>
        <w:rPr>
          <w:spacing w:val="-8"/>
          <w:sz w:val="20"/>
        </w:rPr>
        <w:t> </w:t>
      </w:r>
      <w:r>
        <w:rPr>
          <w:sz w:val="20"/>
        </w:rPr>
        <w:t>care</w:t>
      </w:r>
      <w:r>
        <w:rPr>
          <w:spacing w:val="-2"/>
          <w:sz w:val="20"/>
        </w:rPr>
        <w:t> </w:t>
      </w:r>
      <w:r>
        <w:rPr>
          <w:sz w:val="20"/>
        </w:rPr>
        <w:t>until</w:t>
      </w:r>
      <w:r>
        <w:rPr>
          <w:spacing w:val="-5"/>
          <w:sz w:val="20"/>
        </w:rPr>
        <w:t> </w:t>
      </w:r>
      <w:r>
        <w:rPr>
          <w:sz w:val="20"/>
        </w:rPr>
        <w:t>the</w:t>
      </w:r>
      <w:r>
        <w:rPr>
          <w:spacing w:val="-2"/>
          <w:sz w:val="20"/>
        </w:rPr>
        <w:t> </w:t>
      </w:r>
      <w:r>
        <w:rPr>
          <w:sz w:val="20"/>
        </w:rPr>
        <w:t>injured</w:t>
      </w:r>
      <w:r>
        <w:rPr>
          <w:spacing w:val="-3"/>
          <w:sz w:val="20"/>
        </w:rPr>
        <w:t> </w:t>
      </w:r>
      <w:r>
        <w:rPr>
          <w:sz w:val="20"/>
        </w:rPr>
        <w:t>worker's</w:t>
      </w:r>
      <w:r>
        <w:rPr>
          <w:spacing w:val="-3"/>
          <w:sz w:val="20"/>
        </w:rPr>
        <w:t> </w:t>
      </w:r>
      <w:r>
        <w:rPr>
          <w:sz w:val="20"/>
        </w:rPr>
        <w:t>initial</w:t>
      </w:r>
      <w:r>
        <w:rPr>
          <w:spacing w:val="-5"/>
          <w:sz w:val="20"/>
        </w:rPr>
        <w:t> </w:t>
      </w:r>
      <w:r>
        <w:rPr>
          <w:sz w:val="20"/>
        </w:rPr>
        <w:t>visit with</w:t>
      </w:r>
      <w:r>
        <w:rPr>
          <w:spacing w:val="-4"/>
          <w:sz w:val="20"/>
        </w:rPr>
        <w:t> </w:t>
      </w:r>
      <w:r>
        <w:rPr>
          <w:sz w:val="20"/>
        </w:rPr>
        <w:t>the</w:t>
      </w:r>
      <w:r>
        <w:rPr>
          <w:spacing w:val="-2"/>
          <w:sz w:val="20"/>
        </w:rPr>
        <w:t> </w:t>
      </w:r>
      <w:r>
        <w:rPr>
          <w:sz w:val="20"/>
        </w:rPr>
        <w:t>new</w:t>
      </w:r>
      <w:r>
        <w:rPr>
          <w:spacing w:val="-5"/>
          <w:sz w:val="20"/>
        </w:rPr>
        <w:t> </w:t>
      </w:r>
      <w:r>
        <w:rPr>
          <w:sz w:val="20"/>
        </w:rPr>
        <w:t>authorized</w:t>
      </w:r>
      <w:r>
        <w:rPr>
          <w:spacing w:val="-4"/>
          <w:sz w:val="20"/>
        </w:rPr>
        <w:t> </w:t>
      </w:r>
      <w:r>
        <w:rPr>
          <w:sz w:val="20"/>
        </w:rPr>
        <w:t>physician</w:t>
      </w:r>
      <w:r>
        <w:rPr>
          <w:b/>
          <w:sz w:val="20"/>
        </w:rPr>
        <w:t>, </w:t>
      </w:r>
      <w:r>
        <w:rPr>
          <w:sz w:val="20"/>
        </w:rPr>
        <w:t>at which time the treating relationship with the prior authorized treating physician shall terminate.</w:t>
      </w:r>
    </w:p>
    <w:p>
      <w:pPr>
        <w:pStyle w:val="BodyText"/>
        <w:spacing w:before="10"/>
      </w:pPr>
    </w:p>
    <w:p>
      <w:pPr>
        <w:pStyle w:val="ListParagraph"/>
        <w:numPr>
          <w:ilvl w:val="2"/>
          <w:numId w:val="1"/>
        </w:numPr>
        <w:tabs>
          <w:tab w:pos="1559" w:val="left" w:leader="none"/>
          <w:tab w:pos="1560" w:val="left" w:leader="none"/>
        </w:tabs>
        <w:spacing w:line="240" w:lineRule="auto" w:before="0" w:after="0"/>
        <w:ind w:left="1559" w:right="312" w:hanging="720"/>
        <w:jc w:val="left"/>
        <w:rPr>
          <w:sz w:val="20"/>
        </w:rPr>
      </w:pPr>
      <w:r>
        <w:rPr>
          <w:sz w:val="20"/>
        </w:rPr>
        <w:t>The insurer or employer may facilitate the transfer of medical records to the new authorized physician. Otherwise, the new authorized physician should request medical records from the previous physician as soon as practicable. Upon receipt of a request</w:t>
      </w:r>
      <w:r>
        <w:rPr>
          <w:spacing w:val="-40"/>
          <w:sz w:val="20"/>
        </w:rPr>
        <w:t> </w:t>
      </w:r>
      <w:r>
        <w:rPr>
          <w:sz w:val="20"/>
        </w:rPr>
        <w:t>for medical records, the physician receiving the request shall provide the medical records to the new physician within seven (7) calendar days following the physician's receipt of the request. If any copying is necessary the insurer shall pay for the copies consistent with the medical fee</w:t>
      </w:r>
      <w:r>
        <w:rPr>
          <w:spacing w:val="-5"/>
          <w:sz w:val="20"/>
        </w:rPr>
        <w:t> </w:t>
      </w:r>
      <w:r>
        <w:rPr>
          <w:sz w:val="20"/>
        </w:rPr>
        <w:t>schedule.</w:t>
      </w:r>
    </w:p>
    <w:p>
      <w:pPr>
        <w:pStyle w:val="BodyText"/>
        <w:rPr>
          <w:sz w:val="21"/>
        </w:rPr>
      </w:pPr>
    </w:p>
    <w:p>
      <w:pPr>
        <w:pStyle w:val="ListParagraph"/>
        <w:numPr>
          <w:ilvl w:val="2"/>
          <w:numId w:val="1"/>
        </w:numPr>
        <w:tabs>
          <w:tab w:pos="1559" w:val="left" w:leader="none"/>
          <w:tab w:pos="1560" w:val="left" w:leader="none"/>
        </w:tabs>
        <w:spacing w:line="240" w:lineRule="auto" w:before="0" w:after="0"/>
        <w:ind w:left="1559" w:right="257" w:hanging="720"/>
        <w:jc w:val="left"/>
        <w:rPr>
          <w:sz w:val="20"/>
        </w:rPr>
      </w:pPr>
      <w:r>
        <w:rPr>
          <w:sz w:val="20"/>
        </w:rPr>
        <w:t>The insurer, employer or injured worker </w:t>
      </w:r>
      <w:r>
        <w:rPr>
          <w:spacing w:val="2"/>
          <w:sz w:val="20"/>
        </w:rPr>
        <w:t>may </w:t>
      </w:r>
      <w:r>
        <w:rPr>
          <w:sz w:val="20"/>
        </w:rPr>
        <w:t>schedule an appointment for the injured worker with the new authorized physician. If the new authorized physician is unwilling or unable to schedule an appointment to treat the injured worker, the injured worker shall notify the respondents' representative(s) in writing. Upon receiving such a notification, the respondents' representative(s) shall attempt to facilitate the scheduling of an appointment, which shall be scheduled to take place within thirty (30) days following the date of receipt of the notification. If a timely appointment cannot be scheduled and the injured</w:t>
      </w:r>
      <w:r>
        <w:rPr>
          <w:spacing w:val="-3"/>
          <w:sz w:val="20"/>
        </w:rPr>
        <w:t> </w:t>
      </w:r>
      <w:r>
        <w:rPr>
          <w:sz w:val="20"/>
        </w:rPr>
        <w:t>worker</w:t>
      </w:r>
      <w:r>
        <w:rPr>
          <w:spacing w:val="-3"/>
          <w:sz w:val="20"/>
        </w:rPr>
        <w:t> </w:t>
      </w:r>
      <w:r>
        <w:rPr>
          <w:sz w:val="20"/>
        </w:rPr>
        <w:t>does</w:t>
      </w:r>
      <w:r>
        <w:rPr>
          <w:spacing w:val="-3"/>
          <w:sz w:val="20"/>
        </w:rPr>
        <w:t> </w:t>
      </w:r>
      <w:r>
        <w:rPr>
          <w:sz w:val="20"/>
        </w:rPr>
        <w:t>not</w:t>
      </w:r>
      <w:r>
        <w:rPr>
          <w:spacing w:val="-3"/>
          <w:sz w:val="20"/>
        </w:rPr>
        <w:t> </w:t>
      </w:r>
      <w:r>
        <w:rPr>
          <w:sz w:val="20"/>
        </w:rPr>
        <w:t>agree</w:t>
      </w:r>
      <w:r>
        <w:rPr>
          <w:spacing w:val="-4"/>
          <w:sz w:val="20"/>
        </w:rPr>
        <w:t> </w:t>
      </w:r>
      <w:r>
        <w:rPr>
          <w:sz w:val="20"/>
        </w:rPr>
        <w:t>to</w:t>
      </w:r>
      <w:r>
        <w:rPr>
          <w:spacing w:val="-2"/>
          <w:sz w:val="20"/>
        </w:rPr>
        <w:t> </w:t>
      </w:r>
      <w:r>
        <w:rPr>
          <w:sz w:val="20"/>
        </w:rPr>
        <w:t>a</w:t>
      </w:r>
      <w:r>
        <w:rPr>
          <w:spacing w:val="-3"/>
          <w:sz w:val="20"/>
        </w:rPr>
        <w:t> </w:t>
      </w:r>
      <w:r>
        <w:rPr>
          <w:sz w:val="20"/>
        </w:rPr>
        <w:t>later</w:t>
      </w:r>
      <w:r>
        <w:rPr>
          <w:spacing w:val="-1"/>
          <w:sz w:val="20"/>
        </w:rPr>
        <w:t> </w:t>
      </w:r>
      <w:r>
        <w:rPr>
          <w:sz w:val="20"/>
        </w:rPr>
        <w:t>appointment,</w:t>
      </w:r>
      <w:r>
        <w:rPr>
          <w:spacing w:val="-4"/>
          <w:sz w:val="20"/>
        </w:rPr>
        <w:t> </w:t>
      </w:r>
      <w:r>
        <w:rPr>
          <w:sz w:val="20"/>
        </w:rPr>
        <w:t>the</w:t>
      </w:r>
      <w:r>
        <w:rPr>
          <w:spacing w:val="-5"/>
          <w:sz w:val="20"/>
        </w:rPr>
        <w:t> </w:t>
      </w:r>
      <w:r>
        <w:rPr>
          <w:sz w:val="20"/>
        </w:rPr>
        <w:t>injured</w:t>
      </w:r>
      <w:r>
        <w:rPr>
          <w:spacing w:val="-2"/>
          <w:sz w:val="20"/>
        </w:rPr>
        <w:t> </w:t>
      </w:r>
      <w:r>
        <w:rPr>
          <w:sz w:val="20"/>
        </w:rPr>
        <w:t>worker</w:t>
      </w:r>
      <w:r>
        <w:rPr>
          <w:spacing w:val="-3"/>
          <w:sz w:val="20"/>
        </w:rPr>
        <w:t> </w:t>
      </w:r>
      <w:r>
        <w:rPr>
          <w:sz w:val="20"/>
        </w:rPr>
        <w:t>shall</w:t>
      </w:r>
      <w:r>
        <w:rPr>
          <w:spacing w:val="-5"/>
          <w:sz w:val="20"/>
        </w:rPr>
        <w:t> </w:t>
      </w:r>
      <w:r>
        <w:rPr>
          <w:sz w:val="20"/>
        </w:rPr>
        <w:t>be</w:t>
      </w:r>
      <w:r>
        <w:rPr>
          <w:spacing w:val="-5"/>
          <w:sz w:val="20"/>
        </w:rPr>
        <w:t> </w:t>
      </w:r>
      <w:r>
        <w:rPr>
          <w:sz w:val="20"/>
        </w:rPr>
        <w:t>provided with a substitute authorized treating physician. If, within seven (7) business days following the date the respondents' representative(s) received written notice that the appointment could not be scheduled, an appointment is not scheduled or a substitute physician provided, the injured worker </w:t>
      </w:r>
      <w:r>
        <w:rPr>
          <w:spacing w:val="2"/>
          <w:sz w:val="20"/>
        </w:rPr>
        <w:t>may </w:t>
      </w:r>
      <w:r>
        <w:rPr>
          <w:sz w:val="20"/>
        </w:rPr>
        <w:t>select an authorized treating physician of the worker's</w:t>
      </w:r>
      <w:r>
        <w:rPr>
          <w:spacing w:val="-3"/>
          <w:sz w:val="20"/>
        </w:rPr>
        <w:t> </w:t>
      </w:r>
      <w:r>
        <w:rPr>
          <w:sz w:val="20"/>
        </w:rPr>
        <w:t>choosing.</w:t>
      </w:r>
    </w:p>
    <w:p>
      <w:pPr>
        <w:pStyle w:val="BodyText"/>
        <w:spacing w:before="9"/>
      </w:pPr>
    </w:p>
    <w:p>
      <w:pPr>
        <w:pStyle w:val="ListParagraph"/>
        <w:numPr>
          <w:ilvl w:val="1"/>
          <w:numId w:val="1"/>
        </w:numPr>
        <w:tabs>
          <w:tab w:pos="839" w:val="left" w:leader="none"/>
          <w:tab w:pos="840" w:val="left" w:leader="none"/>
        </w:tabs>
        <w:spacing w:line="240" w:lineRule="auto" w:before="0" w:after="0"/>
        <w:ind w:left="839" w:right="0" w:hanging="720"/>
        <w:jc w:val="left"/>
        <w:rPr>
          <w:sz w:val="20"/>
        </w:rPr>
      </w:pPr>
      <w:r>
        <w:rPr>
          <w:sz w:val="20"/>
        </w:rPr>
        <w:t>CHANGE OF MEDICAL PROVIDER UNDER §8-43-404(5)(A)(VI),</w:t>
      </w:r>
      <w:r>
        <w:rPr>
          <w:spacing w:val="-4"/>
          <w:sz w:val="20"/>
        </w:rPr>
        <w:t> </w:t>
      </w:r>
      <w:r>
        <w:rPr>
          <w:sz w:val="20"/>
        </w:rPr>
        <w:t>C.R.S.</w:t>
      </w:r>
    </w:p>
    <w:p>
      <w:pPr>
        <w:pStyle w:val="BodyText"/>
        <w:spacing w:before="10"/>
      </w:pPr>
    </w:p>
    <w:p>
      <w:pPr>
        <w:pStyle w:val="ListParagraph"/>
        <w:numPr>
          <w:ilvl w:val="2"/>
          <w:numId w:val="1"/>
        </w:numPr>
        <w:tabs>
          <w:tab w:pos="1559" w:val="left" w:leader="none"/>
          <w:tab w:pos="1560" w:val="left" w:leader="none"/>
        </w:tabs>
        <w:spacing w:line="240" w:lineRule="auto" w:before="0" w:after="0"/>
        <w:ind w:left="1559" w:right="325" w:hanging="720"/>
        <w:jc w:val="left"/>
        <w:rPr>
          <w:sz w:val="20"/>
        </w:rPr>
      </w:pPr>
      <w:r>
        <w:rPr>
          <w:sz w:val="20"/>
        </w:rPr>
        <w:t>In addition and separately from all the other provisions of this Rule 8, an injured worker may submit a written request to change physicians to the insurer or employer’s authorized representative if self-insured. Such a request must be on the form prescribed by the division of workers’</w:t>
      </w:r>
      <w:r>
        <w:rPr>
          <w:spacing w:val="-5"/>
          <w:sz w:val="20"/>
        </w:rPr>
        <w:t> </w:t>
      </w:r>
      <w:r>
        <w:rPr>
          <w:sz w:val="20"/>
        </w:rPr>
        <w:t>compensation.</w:t>
      </w:r>
    </w:p>
    <w:p>
      <w:pPr>
        <w:pStyle w:val="BodyText"/>
        <w:spacing w:before="10"/>
      </w:pPr>
    </w:p>
    <w:p>
      <w:pPr>
        <w:pStyle w:val="ListParagraph"/>
        <w:numPr>
          <w:ilvl w:val="2"/>
          <w:numId w:val="1"/>
        </w:numPr>
        <w:tabs>
          <w:tab w:pos="1559" w:val="left" w:leader="none"/>
          <w:tab w:pos="1560" w:val="left" w:leader="none"/>
        </w:tabs>
        <w:spacing w:line="240" w:lineRule="auto" w:before="0" w:after="0"/>
        <w:ind w:left="1559" w:right="336" w:hanging="720"/>
        <w:jc w:val="left"/>
        <w:rPr>
          <w:sz w:val="20"/>
        </w:rPr>
      </w:pPr>
      <w:r>
        <w:rPr>
          <w:sz w:val="20"/>
        </w:rPr>
        <w:t>The</w:t>
      </w:r>
      <w:r>
        <w:rPr>
          <w:spacing w:val="-5"/>
          <w:sz w:val="20"/>
        </w:rPr>
        <w:t> </w:t>
      </w:r>
      <w:r>
        <w:rPr>
          <w:sz w:val="20"/>
        </w:rPr>
        <w:t>insurer</w:t>
      </w:r>
      <w:r>
        <w:rPr>
          <w:spacing w:val="-4"/>
          <w:sz w:val="20"/>
        </w:rPr>
        <w:t> </w:t>
      </w:r>
      <w:r>
        <w:rPr>
          <w:sz w:val="20"/>
        </w:rPr>
        <w:t>or</w:t>
      </w:r>
      <w:r>
        <w:rPr>
          <w:spacing w:val="-4"/>
          <w:sz w:val="20"/>
        </w:rPr>
        <w:t> </w:t>
      </w:r>
      <w:r>
        <w:rPr>
          <w:sz w:val="20"/>
        </w:rPr>
        <w:t>employer’s</w:t>
      </w:r>
      <w:r>
        <w:rPr>
          <w:spacing w:val="-3"/>
          <w:sz w:val="20"/>
        </w:rPr>
        <w:t> </w:t>
      </w:r>
      <w:r>
        <w:rPr>
          <w:sz w:val="20"/>
        </w:rPr>
        <w:t>authorized</w:t>
      </w:r>
      <w:r>
        <w:rPr>
          <w:spacing w:val="-5"/>
          <w:sz w:val="20"/>
        </w:rPr>
        <w:t> </w:t>
      </w:r>
      <w:r>
        <w:rPr>
          <w:sz w:val="20"/>
        </w:rPr>
        <w:t>representative</w:t>
      </w:r>
      <w:r>
        <w:rPr>
          <w:spacing w:val="-3"/>
          <w:sz w:val="20"/>
        </w:rPr>
        <w:t> </w:t>
      </w:r>
      <w:r>
        <w:rPr>
          <w:sz w:val="20"/>
        </w:rPr>
        <w:t>if</w:t>
      </w:r>
      <w:r>
        <w:rPr>
          <w:spacing w:val="-3"/>
          <w:sz w:val="20"/>
        </w:rPr>
        <w:t> </w:t>
      </w:r>
      <w:r>
        <w:rPr>
          <w:sz w:val="20"/>
        </w:rPr>
        <w:t>self-insured</w:t>
      </w:r>
      <w:r>
        <w:rPr>
          <w:spacing w:val="-4"/>
          <w:sz w:val="20"/>
        </w:rPr>
        <w:t> </w:t>
      </w:r>
      <w:r>
        <w:rPr>
          <w:sz w:val="20"/>
        </w:rPr>
        <w:t>shall</w:t>
      </w:r>
      <w:r>
        <w:rPr>
          <w:spacing w:val="-3"/>
          <w:sz w:val="20"/>
        </w:rPr>
        <w:t> </w:t>
      </w:r>
      <w:r>
        <w:rPr>
          <w:sz w:val="20"/>
        </w:rPr>
        <w:t>have</w:t>
      </w:r>
      <w:r>
        <w:rPr>
          <w:spacing w:val="-3"/>
          <w:sz w:val="20"/>
        </w:rPr>
        <w:t> </w:t>
      </w:r>
      <w:r>
        <w:rPr>
          <w:sz w:val="20"/>
        </w:rPr>
        <w:t>twenty</w:t>
      </w:r>
      <w:r>
        <w:rPr>
          <w:spacing w:val="-7"/>
          <w:sz w:val="20"/>
        </w:rPr>
        <w:t> </w:t>
      </w:r>
      <w:r>
        <w:rPr>
          <w:sz w:val="20"/>
        </w:rPr>
        <w:t>(20) days from the date of the certificate of service of the request form to either grant permission for the requested change of physician or object in writing on the</w:t>
      </w:r>
      <w:r>
        <w:rPr>
          <w:spacing w:val="-20"/>
          <w:sz w:val="20"/>
        </w:rPr>
        <w:t> </w:t>
      </w:r>
      <w:r>
        <w:rPr>
          <w:sz w:val="20"/>
        </w:rPr>
        <w:t>form</w:t>
      </w:r>
    </w:p>
    <w:p>
      <w:pPr>
        <w:spacing w:after="0" w:line="240" w:lineRule="auto"/>
        <w:jc w:val="left"/>
        <w:rPr>
          <w:sz w:val="20"/>
        </w:rPr>
        <w:sectPr>
          <w:pgSz w:w="12240" w:h="15840"/>
          <w:pgMar w:top="1360" w:bottom="280" w:left="1320" w:right="1200"/>
        </w:sectPr>
      </w:pPr>
    </w:p>
    <w:p>
      <w:pPr>
        <w:pStyle w:val="BodyText"/>
        <w:spacing w:before="77"/>
        <w:ind w:left="1560" w:right="248"/>
      </w:pPr>
      <w:r>
        <w:rPr/>
        <w:t>prescribed by the division of workers’ compensation. Failure to timely object shall be deemed a waiver of objection.</w:t>
      </w:r>
    </w:p>
    <w:p>
      <w:pPr>
        <w:pStyle w:val="BodyText"/>
        <w:spacing w:before="4"/>
        <w:rPr>
          <w:sz w:val="30"/>
        </w:rPr>
      </w:pPr>
    </w:p>
    <w:p>
      <w:pPr>
        <w:pStyle w:val="ListParagraph"/>
        <w:numPr>
          <w:ilvl w:val="1"/>
          <w:numId w:val="1"/>
        </w:numPr>
        <w:tabs>
          <w:tab w:pos="894" w:val="left" w:leader="none"/>
          <w:tab w:pos="896" w:val="left" w:leader="none"/>
        </w:tabs>
        <w:spacing w:line="240" w:lineRule="auto" w:before="0" w:after="0"/>
        <w:ind w:left="895" w:right="0" w:hanging="776"/>
        <w:jc w:val="left"/>
        <w:rPr>
          <w:sz w:val="20"/>
        </w:rPr>
      </w:pPr>
      <w:r>
        <w:rPr>
          <w:sz w:val="20"/>
        </w:rPr>
        <w:t>INDEPENDENT MEDICAL</w:t>
      </w:r>
      <w:r>
        <w:rPr>
          <w:spacing w:val="2"/>
          <w:sz w:val="20"/>
        </w:rPr>
        <w:t> </w:t>
      </w:r>
      <w:r>
        <w:rPr>
          <w:sz w:val="20"/>
        </w:rPr>
        <w:t>EXAMINATIONS</w:t>
      </w:r>
    </w:p>
    <w:p>
      <w:pPr>
        <w:pStyle w:val="BodyText"/>
        <w:spacing w:before="10"/>
      </w:pPr>
    </w:p>
    <w:p>
      <w:pPr>
        <w:pStyle w:val="ListParagraph"/>
        <w:numPr>
          <w:ilvl w:val="2"/>
          <w:numId w:val="1"/>
        </w:numPr>
        <w:tabs>
          <w:tab w:pos="1559" w:val="left" w:leader="none"/>
          <w:tab w:pos="1560" w:val="left" w:leader="none"/>
        </w:tabs>
        <w:spacing w:line="240" w:lineRule="auto" w:before="0" w:after="0"/>
        <w:ind w:left="1559" w:right="442" w:hanging="720"/>
        <w:jc w:val="left"/>
        <w:rPr>
          <w:sz w:val="20"/>
        </w:rPr>
      </w:pPr>
      <w:r>
        <w:rPr>
          <w:sz w:val="20"/>
        </w:rPr>
        <w:t>The following rules apply when the employer or insurer causes an independent medical examination to be conducted pursuant to §8-43-404, C.R.S. Prior to each such examination the employer or insurer shall ensure that the examining physician is provided written notice that describes the requirements relating to recording the examination as set out in statute and these</w:t>
      </w:r>
      <w:r>
        <w:rPr>
          <w:spacing w:val="-4"/>
          <w:sz w:val="20"/>
        </w:rPr>
        <w:t> </w:t>
      </w:r>
      <w:r>
        <w:rPr>
          <w:sz w:val="20"/>
        </w:rPr>
        <w:t>rules.</w:t>
      </w:r>
    </w:p>
    <w:p>
      <w:pPr>
        <w:pStyle w:val="BodyText"/>
        <w:rPr>
          <w:sz w:val="22"/>
        </w:rPr>
      </w:pPr>
    </w:p>
    <w:p>
      <w:pPr>
        <w:pStyle w:val="BodyText"/>
        <w:spacing w:before="11"/>
        <w:rPr>
          <w:sz w:val="18"/>
        </w:rPr>
      </w:pPr>
    </w:p>
    <w:p>
      <w:pPr>
        <w:pStyle w:val="ListParagraph"/>
        <w:numPr>
          <w:ilvl w:val="2"/>
          <w:numId w:val="1"/>
        </w:numPr>
        <w:tabs>
          <w:tab w:pos="1559" w:val="left" w:leader="none"/>
          <w:tab w:pos="1560" w:val="left" w:leader="none"/>
        </w:tabs>
        <w:spacing w:line="240" w:lineRule="auto" w:before="0" w:after="0"/>
        <w:ind w:left="1559" w:right="281" w:hanging="720"/>
        <w:jc w:val="left"/>
        <w:rPr>
          <w:sz w:val="20"/>
        </w:rPr>
      </w:pPr>
      <w:r>
        <w:rPr>
          <w:sz w:val="20"/>
        </w:rPr>
        <w:t>The</w:t>
      </w:r>
      <w:r>
        <w:rPr>
          <w:spacing w:val="-5"/>
          <w:sz w:val="20"/>
        </w:rPr>
        <w:t> </w:t>
      </w:r>
      <w:r>
        <w:rPr>
          <w:sz w:val="20"/>
        </w:rPr>
        <w:t>examining</w:t>
      </w:r>
      <w:r>
        <w:rPr>
          <w:spacing w:val="-4"/>
          <w:sz w:val="20"/>
        </w:rPr>
        <w:t> </w:t>
      </w:r>
      <w:r>
        <w:rPr>
          <w:sz w:val="20"/>
        </w:rPr>
        <w:t>physician</w:t>
      </w:r>
      <w:r>
        <w:rPr>
          <w:spacing w:val="-4"/>
          <w:sz w:val="20"/>
        </w:rPr>
        <w:t> </w:t>
      </w:r>
      <w:r>
        <w:rPr>
          <w:sz w:val="20"/>
        </w:rPr>
        <w:t>shall</w:t>
      </w:r>
      <w:r>
        <w:rPr>
          <w:spacing w:val="-6"/>
          <w:sz w:val="20"/>
        </w:rPr>
        <w:t> </w:t>
      </w:r>
      <w:r>
        <w:rPr>
          <w:sz w:val="20"/>
        </w:rPr>
        <w:t>provide</w:t>
      </w:r>
      <w:r>
        <w:rPr>
          <w:spacing w:val="-2"/>
          <w:sz w:val="20"/>
        </w:rPr>
        <w:t> </w:t>
      </w:r>
      <w:r>
        <w:rPr>
          <w:sz w:val="20"/>
        </w:rPr>
        <w:t>both</w:t>
      </w:r>
      <w:r>
        <w:rPr>
          <w:spacing w:val="-5"/>
          <w:sz w:val="20"/>
        </w:rPr>
        <w:t> </w:t>
      </w:r>
      <w:r>
        <w:rPr>
          <w:sz w:val="20"/>
        </w:rPr>
        <w:t>parties with</w:t>
      </w:r>
      <w:r>
        <w:rPr>
          <w:spacing w:val="-4"/>
          <w:sz w:val="20"/>
        </w:rPr>
        <w:t> </w:t>
      </w:r>
      <w:r>
        <w:rPr>
          <w:sz w:val="20"/>
        </w:rPr>
        <w:t>a</w:t>
      </w:r>
      <w:r>
        <w:rPr>
          <w:spacing w:val="-3"/>
          <w:sz w:val="20"/>
        </w:rPr>
        <w:t> </w:t>
      </w:r>
      <w:r>
        <w:rPr>
          <w:sz w:val="20"/>
        </w:rPr>
        <w:t>written</w:t>
      </w:r>
      <w:r>
        <w:rPr>
          <w:spacing w:val="-2"/>
          <w:sz w:val="20"/>
        </w:rPr>
        <w:t> </w:t>
      </w:r>
      <w:r>
        <w:rPr>
          <w:sz w:val="20"/>
        </w:rPr>
        <w:t>medical</w:t>
      </w:r>
      <w:r>
        <w:rPr>
          <w:spacing w:val="-6"/>
          <w:sz w:val="20"/>
        </w:rPr>
        <w:t> </w:t>
      </w:r>
      <w:r>
        <w:rPr>
          <w:sz w:val="20"/>
        </w:rPr>
        <w:t>report</w:t>
      </w:r>
      <w:r>
        <w:rPr>
          <w:spacing w:val="-4"/>
          <w:sz w:val="20"/>
        </w:rPr>
        <w:t> </w:t>
      </w:r>
      <w:r>
        <w:rPr>
          <w:sz w:val="20"/>
        </w:rPr>
        <w:t>prepared as a result of the independent medical</w:t>
      </w:r>
      <w:r>
        <w:rPr>
          <w:spacing w:val="-2"/>
          <w:sz w:val="20"/>
        </w:rPr>
        <w:t> </w:t>
      </w:r>
      <w:r>
        <w:rPr>
          <w:sz w:val="20"/>
        </w:rPr>
        <w:t>examination.</w:t>
      </w:r>
    </w:p>
    <w:p>
      <w:pPr>
        <w:pStyle w:val="BodyText"/>
        <w:spacing w:before="6"/>
        <w:rPr>
          <w:sz w:val="30"/>
        </w:rPr>
      </w:pPr>
    </w:p>
    <w:p>
      <w:pPr>
        <w:pStyle w:val="ListParagraph"/>
        <w:numPr>
          <w:ilvl w:val="1"/>
          <w:numId w:val="1"/>
        </w:numPr>
        <w:tabs>
          <w:tab w:pos="839" w:val="left" w:leader="none"/>
          <w:tab w:pos="840" w:val="left" w:leader="none"/>
        </w:tabs>
        <w:spacing w:line="240" w:lineRule="auto" w:before="0" w:after="0"/>
        <w:ind w:left="839" w:right="0" w:hanging="720"/>
        <w:jc w:val="left"/>
        <w:rPr>
          <w:sz w:val="20"/>
        </w:rPr>
      </w:pPr>
      <w:r>
        <w:rPr>
          <w:sz w:val="20"/>
        </w:rPr>
        <w:t>NOTICE TO</w:t>
      </w:r>
      <w:r>
        <w:rPr>
          <w:spacing w:val="-3"/>
          <w:sz w:val="20"/>
        </w:rPr>
        <w:t> </w:t>
      </w:r>
      <w:r>
        <w:rPr>
          <w:sz w:val="20"/>
        </w:rPr>
        <w:t>CLAIMANT</w:t>
      </w:r>
    </w:p>
    <w:p>
      <w:pPr>
        <w:pStyle w:val="BodyText"/>
        <w:spacing w:before="10"/>
        <w:rPr>
          <w:sz w:val="19"/>
        </w:rPr>
      </w:pPr>
    </w:p>
    <w:p>
      <w:pPr>
        <w:pStyle w:val="ListParagraph"/>
        <w:numPr>
          <w:ilvl w:val="2"/>
          <w:numId w:val="1"/>
        </w:numPr>
        <w:tabs>
          <w:tab w:pos="1558" w:val="left" w:leader="none"/>
          <w:tab w:pos="1559" w:val="left" w:leader="none"/>
        </w:tabs>
        <w:spacing w:line="240" w:lineRule="auto" w:before="0" w:after="0"/>
        <w:ind w:left="1559" w:right="301" w:hanging="720"/>
        <w:jc w:val="left"/>
        <w:rPr>
          <w:sz w:val="20"/>
        </w:rPr>
      </w:pPr>
      <w:r>
        <w:rPr>
          <w:sz w:val="20"/>
        </w:rPr>
        <w:t>Prior to commencing the examination the injured worker must review and sign a form issued by the Division that contains information regarding the independent medical examination process. A language interpreter </w:t>
      </w:r>
      <w:r>
        <w:rPr>
          <w:spacing w:val="2"/>
          <w:sz w:val="20"/>
        </w:rPr>
        <w:t>may </w:t>
      </w:r>
      <w:r>
        <w:rPr>
          <w:sz w:val="20"/>
        </w:rPr>
        <w:t>provide assistance if necessary. This form may be presented by the examining physician or by the employer, insurer or third- party administrator any time prior to the examination. The injured worker shall sign the form to reflect receipt of the information. The injured worker, examining physician and all parties are entitled to a copy of the signed form. The examination shall not take place unless the injured worker has signed the form. Refusing to sign the form shall constitute refusal to submit to the independent medical</w:t>
      </w:r>
      <w:r>
        <w:rPr>
          <w:spacing w:val="-11"/>
          <w:sz w:val="20"/>
        </w:rPr>
        <w:t> </w:t>
      </w:r>
      <w:r>
        <w:rPr>
          <w:sz w:val="20"/>
        </w:rPr>
        <w:t>examination.</w:t>
      </w:r>
    </w:p>
    <w:p>
      <w:pPr>
        <w:pStyle w:val="BodyText"/>
        <w:spacing w:before="3"/>
      </w:pPr>
    </w:p>
    <w:p>
      <w:pPr>
        <w:pStyle w:val="ListParagraph"/>
        <w:numPr>
          <w:ilvl w:val="2"/>
          <w:numId w:val="1"/>
        </w:numPr>
        <w:tabs>
          <w:tab w:pos="1558" w:val="left" w:leader="none"/>
          <w:tab w:pos="1559" w:val="left" w:leader="none"/>
        </w:tabs>
        <w:spacing w:line="240" w:lineRule="auto" w:before="0" w:after="0"/>
        <w:ind w:left="1558" w:right="612" w:hanging="720"/>
        <w:jc w:val="left"/>
        <w:rPr>
          <w:sz w:val="20"/>
        </w:rPr>
      </w:pPr>
      <w:r>
        <w:rPr>
          <w:sz w:val="20"/>
        </w:rPr>
        <w:t>Immediately prior to the examination, the examining physician shall verbally notify</w:t>
      </w:r>
      <w:r>
        <w:rPr>
          <w:spacing w:val="-37"/>
          <w:sz w:val="20"/>
        </w:rPr>
        <w:t> </w:t>
      </w:r>
      <w:r>
        <w:rPr>
          <w:sz w:val="20"/>
        </w:rPr>
        <w:t>the injured worker that the examination will be audio</w:t>
      </w:r>
      <w:r>
        <w:rPr>
          <w:spacing w:val="-9"/>
          <w:sz w:val="20"/>
        </w:rPr>
        <w:t> </w:t>
      </w:r>
      <w:r>
        <w:rPr>
          <w:sz w:val="20"/>
        </w:rPr>
        <w:t>recorded.</w:t>
      </w:r>
    </w:p>
    <w:p>
      <w:pPr>
        <w:pStyle w:val="BodyText"/>
        <w:spacing w:before="10"/>
        <w:rPr>
          <w:sz w:val="19"/>
        </w:rPr>
      </w:pPr>
    </w:p>
    <w:p>
      <w:pPr>
        <w:pStyle w:val="ListParagraph"/>
        <w:numPr>
          <w:ilvl w:val="1"/>
          <w:numId w:val="1"/>
        </w:numPr>
        <w:tabs>
          <w:tab w:pos="838" w:val="left" w:leader="none"/>
          <w:tab w:pos="839" w:val="left" w:leader="none"/>
        </w:tabs>
        <w:spacing w:line="240" w:lineRule="auto" w:before="0" w:after="0"/>
        <w:ind w:left="838" w:right="0" w:hanging="720"/>
        <w:jc w:val="left"/>
        <w:rPr>
          <w:sz w:val="20"/>
        </w:rPr>
      </w:pPr>
      <w:r>
        <w:rPr>
          <w:sz w:val="20"/>
        </w:rPr>
        <w:t>AUDIO RECORDING AND</w:t>
      </w:r>
      <w:r>
        <w:rPr>
          <w:spacing w:val="1"/>
          <w:sz w:val="20"/>
        </w:rPr>
        <w:t> </w:t>
      </w:r>
      <w:r>
        <w:rPr>
          <w:sz w:val="20"/>
        </w:rPr>
        <w:t>FEES</w:t>
      </w:r>
    </w:p>
    <w:p>
      <w:pPr>
        <w:pStyle w:val="BodyText"/>
        <w:spacing w:before="1"/>
      </w:pPr>
    </w:p>
    <w:p>
      <w:pPr>
        <w:pStyle w:val="ListParagraph"/>
        <w:numPr>
          <w:ilvl w:val="2"/>
          <w:numId w:val="1"/>
        </w:numPr>
        <w:tabs>
          <w:tab w:pos="1558" w:val="left" w:leader="none"/>
          <w:tab w:pos="1559" w:val="left" w:leader="none"/>
        </w:tabs>
        <w:spacing w:line="240" w:lineRule="auto" w:before="0" w:after="0"/>
        <w:ind w:left="1558" w:right="0" w:hanging="720"/>
        <w:jc w:val="left"/>
        <w:rPr>
          <w:sz w:val="20"/>
        </w:rPr>
      </w:pPr>
      <w:r>
        <w:rPr>
          <w:sz w:val="20"/>
        </w:rPr>
        <w:t>The examining physician shall not alter the</w:t>
      </w:r>
      <w:r>
        <w:rPr>
          <w:spacing w:val="-9"/>
          <w:sz w:val="20"/>
        </w:rPr>
        <w:t> </w:t>
      </w:r>
      <w:r>
        <w:rPr>
          <w:sz w:val="20"/>
        </w:rPr>
        <w:t>recording.</w:t>
      </w:r>
    </w:p>
    <w:p>
      <w:pPr>
        <w:pStyle w:val="BodyText"/>
        <w:spacing w:before="10"/>
        <w:rPr>
          <w:sz w:val="19"/>
        </w:rPr>
      </w:pPr>
    </w:p>
    <w:p>
      <w:pPr>
        <w:pStyle w:val="ListParagraph"/>
        <w:numPr>
          <w:ilvl w:val="2"/>
          <w:numId w:val="1"/>
        </w:numPr>
        <w:tabs>
          <w:tab w:pos="1558" w:val="left" w:leader="none"/>
          <w:tab w:pos="1559" w:val="left" w:leader="none"/>
        </w:tabs>
        <w:spacing w:line="240" w:lineRule="auto" w:before="0" w:after="0"/>
        <w:ind w:left="1558" w:right="315" w:hanging="720"/>
        <w:jc w:val="left"/>
        <w:rPr>
          <w:sz w:val="20"/>
        </w:rPr>
      </w:pPr>
      <w:r>
        <w:rPr>
          <w:sz w:val="20"/>
        </w:rPr>
        <w:t>The required audio recording shall be saved in a digital format. The examining physician shall retain the original</w:t>
      </w:r>
      <w:r>
        <w:rPr>
          <w:spacing w:val="-3"/>
          <w:sz w:val="20"/>
        </w:rPr>
        <w:t> </w:t>
      </w:r>
      <w:r>
        <w:rPr>
          <w:sz w:val="20"/>
        </w:rPr>
        <w:t>recording.</w:t>
      </w:r>
    </w:p>
    <w:p>
      <w:pPr>
        <w:pStyle w:val="BodyText"/>
        <w:spacing w:before="2"/>
      </w:pPr>
    </w:p>
    <w:p>
      <w:pPr>
        <w:pStyle w:val="ListParagraph"/>
        <w:numPr>
          <w:ilvl w:val="2"/>
          <w:numId w:val="1"/>
        </w:numPr>
        <w:tabs>
          <w:tab w:pos="1558" w:val="left" w:leader="none"/>
          <w:tab w:pos="1559" w:val="left" w:leader="none"/>
        </w:tabs>
        <w:spacing w:line="240" w:lineRule="auto" w:before="0" w:after="0"/>
        <w:ind w:left="1558" w:right="290" w:hanging="720"/>
        <w:jc w:val="left"/>
        <w:rPr>
          <w:sz w:val="20"/>
        </w:rPr>
      </w:pPr>
      <w:r>
        <w:rPr>
          <w:sz w:val="20"/>
        </w:rPr>
        <w:t>The examining physician shall be compensated for conducting the examination pursuant to the medical fee schedule, Rule 18-6(G)(4)-Special Reports. In addition, the examining physician </w:t>
      </w:r>
      <w:r>
        <w:rPr>
          <w:spacing w:val="2"/>
          <w:sz w:val="20"/>
        </w:rPr>
        <w:t>may </w:t>
      </w:r>
      <w:r>
        <w:rPr>
          <w:sz w:val="20"/>
        </w:rPr>
        <w:t>add a $30 charge for all recorded examinations. The physician shall be entitled to charge $20.00 for each copy of the recording that is</w:t>
      </w:r>
      <w:r>
        <w:rPr>
          <w:spacing w:val="-13"/>
          <w:sz w:val="20"/>
        </w:rPr>
        <w:t> </w:t>
      </w:r>
      <w:r>
        <w:rPr>
          <w:sz w:val="20"/>
        </w:rPr>
        <w:t>provided.</w:t>
      </w:r>
    </w:p>
    <w:p>
      <w:pPr>
        <w:pStyle w:val="BodyText"/>
      </w:pPr>
    </w:p>
    <w:p>
      <w:pPr>
        <w:pStyle w:val="ListParagraph"/>
        <w:numPr>
          <w:ilvl w:val="2"/>
          <w:numId w:val="1"/>
        </w:numPr>
        <w:tabs>
          <w:tab w:pos="1558" w:val="left" w:leader="none"/>
          <w:tab w:pos="1559" w:val="left" w:leader="none"/>
        </w:tabs>
        <w:spacing w:line="240" w:lineRule="auto" w:before="0" w:after="0"/>
        <w:ind w:left="1558" w:right="398" w:hanging="720"/>
        <w:jc w:val="left"/>
        <w:rPr>
          <w:sz w:val="20"/>
        </w:rPr>
      </w:pPr>
      <w:r>
        <w:rPr>
          <w:sz w:val="20"/>
        </w:rPr>
        <w:t>If a party requests a copy of the audio recording, regardless of which party makes the initial request the first copy of the recording is provided only to the injured worker. If the injured worker makes the initial request for a copy of the recording, he/she shall be responsible for the cost of the copy. If the employer/insurer makes the initial request for a copy of the recording, it shall be responsible for the cost of the copy provided to the injured worker. The physician </w:t>
      </w:r>
      <w:r>
        <w:rPr>
          <w:spacing w:val="2"/>
          <w:sz w:val="20"/>
        </w:rPr>
        <w:t>may </w:t>
      </w:r>
      <w:r>
        <w:rPr>
          <w:sz w:val="20"/>
        </w:rPr>
        <w:t>require payment prior to releasing a copy of the recording.</w:t>
      </w:r>
    </w:p>
    <w:p>
      <w:pPr>
        <w:pStyle w:val="BodyText"/>
        <w:spacing w:before="1"/>
      </w:pPr>
    </w:p>
    <w:p>
      <w:pPr>
        <w:pStyle w:val="ListParagraph"/>
        <w:numPr>
          <w:ilvl w:val="1"/>
          <w:numId w:val="1"/>
        </w:numPr>
        <w:tabs>
          <w:tab w:pos="893" w:val="left" w:leader="none"/>
          <w:tab w:pos="894" w:val="left" w:leader="none"/>
        </w:tabs>
        <w:spacing w:line="240" w:lineRule="auto" w:before="1" w:after="0"/>
        <w:ind w:left="893" w:right="0" w:hanging="775"/>
        <w:jc w:val="left"/>
        <w:rPr>
          <w:sz w:val="20"/>
        </w:rPr>
      </w:pPr>
      <w:r>
        <w:rPr>
          <w:sz w:val="20"/>
        </w:rPr>
        <w:t>PROCESS</w:t>
      </w:r>
    </w:p>
    <w:p>
      <w:pPr>
        <w:pStyle w:val="BodyText"/>
        <w:spacing w:before="9"/>
        <w:rPr>
          <w:sz w:val="19"/>
        </w:rPr>
      </w:pPr>
    </w:p>
    <w:p>
      <w:pPr>
        <w:pStyle w:val="ListParagraph"/>
        <w:numPr>
          <w:ilvl w:val="2"/>
          <w:numId w:val="1"/>
        </w:numPr>
        <w:tabs>
          <w:tab w:pos="1558" w:val="left" w:leader="none"/>
          <w:tab w:pos="1559" w:val="left" w:leader="none"/>
        </w:tabs>
        <w:spacing w:line="240" w:lineRule="auto" w:before="1" w:after="0"/>
        <w:ind w:left="1558" w:right="305" w:hanging="720"/>
        <w:jc w:val="left"/>
        <w:rPr>
          <w:sz w:val="20"/>
        </w:rPr>
      </w:pPr>
      <w:r>
        <w:rPr>
          <w:sz w:val="20"/>
        </w:rPr>
        <w:t>The recording shall not be released to anyone other than a party to the claim or the Division.</w:t>
      </w:r>
      <w:r>
        <w:rPr>
          <w:spacing w:val="-5"/>
          <w:sz w:val="20"/>
        </w:rPr>
        <w:t> </w:t>
      </w:r>
      <w:r>
        <w:rPr>
          <w:sz w:val="20"/>
        </w:rPr>
        <w:t>This</w:t>
      </w:r>
      <w:r>
        <w:rPr>
          <w:spacing w:val="-3"/>
          <w:sz w:val="20"/>
        </w:rPr>
        <w:t> </w:t>
      </w:r>
      <w:r>
        <w:rPr>
          <w:sz w:val="20"/>
        </w:rPr>
        <w:t>rule</w:t>
      </w:r>
      <w:r>
        <w:rPr>
          <w:spacing w:val="-5"/>
          <w:sz w:val="20"/>
        </w:rPr>
        <w:t> </w:t>
      </w:r>
      <w:r>
        <w:rPr>
          <w:sz w:val="20"/>
        </w:rPr>
        <w:t>does</w:t>
      </w:r>
      <w:r>
        <w:rPr>
          <w:spacing w:val="-3"/>
          <w:sz w:val="20"/>
        </w:rPr>
        <w:t> </w:t>
      </w:r>
      <w:r>
        <w:rPr>
          <w:sz w:val="20"/>
        </w:rPr>
        <w:t>not</w:t>
      </w:r>
      <w:r>
        <w:rPr>
          <w:spacing w:val="-3"/>
          <w:sz w:val="20"/>
        </w:rPr>
        <w:t> </w:t>
      </w:r>
      <w:r>
        <w:rPr>
          <w:sz w:val="20"/>
        </w:rPr>
        <w:t>prohibit</w:t>
      </w:r>
      <w:r>
        <w:rPr>
          <w:spacing w:val="-2"/>
          <w:sz w:val="20"/>
        </w:rPr>
        <w:t> </w:t>
      </w:r>
      <w:r>
        <w:rPr>
          <w:sz w:val="20"/>
        </w:rPr>
        <w:t>an</w:t>
      </w:r>
      <w:r>
        <w:rPr>
          <w:spacing w:val="-2"/>
          <w:sz w:val="20"/>
        </w:rPr>
        <w:t> </w:t>
      </w:r>
      <w:r>
        <w:rPr>
          <w:sz w:val="20"/>
        </w:rPr>
        <w:t>employee</w:t>
      </w:r>
      <w:r>
        <w:rPr>
          <w:spacing w:val="-5"/>
          <w:sz w:val="20"/>
        </w:rPr>
        <w:t> </w:t>
      </w:r>
      <w:r>
        <w:rPr>
          <w:sz w:val="20"/>
        </w:rPr>
        <w:t>or</w:t>
      </w:r>
      <w:r>
        <w:rPr>
          <w:spacing w:val="-1"/>
          <w:sz w:val="20"/>
        </w:rPr>
        <w:t> </w:t>
      </w:r>
      <w:r>
        <w:rPr>
          <w:sz w:val="20"/>
        </w:rPr>
        <w:t>vendor</w:t>
      </w:r>
      <w:r>
        <w:rPr>
          <w:spacing w:val="-4"/>
          <w:sz w:val="20"/>
        </w:rPr>
        <w:t> </w:t>
      </w:r>
      <w:r>
        <w:rPr>
          <w:sz w:val="20"/>
        </w:rPr>
        <w:t>of</w:t>
      </w:r>
      <w:r>
        <w:rPr>
          <w:spacing w:val="-2"/>
          <w:sz w:val="20"/>
        </w:rPr>
        <w:t> </w:t>
      </w:r>
      <w:r>
        <w:rPr>
          <w:sz w:val="20"/>
        </w:rPr>
        <w:t>the</w:t>
      </w:r>
      <w:r>
        <w:rPr>
          <w:spacing w:val="-3"/>
          <w:sz w:val="20"/>
        </w:rPr>
        <w:t> </w:t>
      </w:r>
      <w:r>
        <w:rPr>
          <w:sz w:val="20"/>
        </w:rPr>
        <w:t>examining</w:t>
      </w:r>
      <w:r>
        <w:rPr>
          <w:spacing w:val="-2"/>
          <w:sz w:val="20"/>
        </w:rPr>
        <w:t> </w:t>
      </w:r>
      <w:r>
        <w:rPr>
          <w:sz w:val="20"/>
        </w:rPr>
        <w:t>physician</w:t>
      </w:r>
      <w:r>
        <w:rPr>
          <w:spacing w:val="-5"/>
          <w:sz w:val="20"/>
        </w:rPr>
        <w:t> </w:t>
      </w:r>
      <w:r>
        <w:rPr>
          <w:sz w:val="20"/>
        </w:rPr>
        <w:t>or</w:t>
      </w:r>
    </w:p>
    <w:p>
      <w:pPr>
        <w:spacing w:after="0" w:line="240" w:lineRule="auto"/>
        <w:jc w:val="left"/>
        <w:rPr>
          <w:sz w:val="20"/>
        </w:rPr>
        <w:sectPr>
          <w:pgSz w:w="12240" w:h="15840"/>
          <w:pgMar w:top="1360" w:bottom="280" w:left="1320" w:right="1200"/>
        </w:sectPr>
      </w:pPr>
    </w:p>
    <w:p>
      <w:pPr>
        <w:pStyle w:val="BodyText"/>
        <w:spacing w:before="77"/>
        <w:ind w:left="1560" w:right="736"/>
      </w:pPr>
      <w:r>
        <w:rPr/>
        <w:t>the Division from access to the recording for purposes of copying or transcribing the recording.</w:t>
      </w:r>
    </w:p>
    <w:p>
      <w:pPr>
        <w:pStyle w:val="BodyText"/>
        <w:spacing w:before="10"/>
        <w:rPr>
          <w:sz w:val="19"/>
        </w:rPr>
      </w:pPr>
    </w:p>
    <w:p>
      <w:pPr>
        <w:pStyle w:val="ListParagraph"/>
        <w:numPr>
          <w:ilvl w:val="2"/>
          <w:numId w:val="1"/>
        </w:numPr>
        <w:tabs>
          <w:tab w:pos="1559" w:val="left" w:leader="none"/>
          <w:tab w:pos="1560" w:val="left" w:leader="none"/>
        </w:tabs>
        <w:spacing w:line="240" w:lineRule="auto" w:before="0" w:after="0"/>
        <w:ind w:left="1560" w:right="267" w:hanging="720"/>
        <w:jc w:val="left"/>
        <w:rPr>
          <w:sz w:val="20"/>
        </w:rPr>
      </w:pPr>
      <w:r>
        <w:rPr>
          <w:sz w:val="20"/>
        </w:rPr>
        <w:t>Any party </w:t>
      </w:r>
      <w:r>
        <w:rPr>
          <w:spacing w:val="2"/>
          <w:sz w:val="20"/>
        </w:rPr>
        <w:t>may </w:t>
      </w:r>
      <w:r>
        <w:rPr>
          <w:sz w:val="20"/>
        </w:rPr>
        <w:t>request a copy of the recorded examination within twenty (20) days of the date the written medical report was issued. All requests for copies shall be made to the examining physician, in writing, with a copy of the request to all other parties. The written request shall include the address to which the copy is to be provided along with payment of $20.</w:t>
      </w:r>
    </w:p>
    <w:p>
      <w:pPr>
        <w:pStyle w:val="BodyText"/>
        <w:spacing w:before="1"/>
      </w:pPr>
    </w:p>
    <w:p>
      <w:pPr>
        <w:pStyle w:val="ListParagraph"/>
        <w:numPr>
          <w:ilvl w:val="2"/>
          <w:numId w:val="1"/>
        </w:numPr>
        <w:tabs>
          <w:tab w:pos="1559" w:val="left" w:leader="none"/>
          <w:tab w:pos="1560" w:val="left" w:leader="none"/>
        </w:tabs>
        <w:spacing w:line="240" w:lineRule="auto" w:before="0" w:after="0"/>
        <w:ind w:left="1560" w:right="455" w:hanging="721"/>
        <w:jc w:val="left"/>
        <w:rPr>
          <w:sz w:val="20"/>
        </w:rPr>
      </w:pPr>
      <w:r>
        <w:rPr>
          <w:sz w:val="20"/>
        </w:rPr>
        <w:t>If the injured worker makes the initial request for a copy</w:t>
      </w:r>
      <w:r>
        <w:rPr>
          <w:spacing w:val="-40"/>
          <w:sz w:val="20"/>
        </w:rPr>
        <w:t> </w:t>
      </w:r>
      <w:r>
        <w:rPr>
          <w:sz w:val="20"/>
        </w:rPr>
        <w:t>of the recording, the examining physician shall, within fifteen (15) calendar days of the date of the written request, provide a copy of the recording to only the injured</w:t>
      </w:r>
      <w:r>
        <w:rPr>
          <w:spacing w:val="-6"/>
          <w:sz w:val="20"/>
        </w:rPr>
        <w:t> </w:t>
      </w:r>
      <w:r>
        <w:rPr>
          <w:sz w:val="20"/>
        </w:rPr>
        <w:t>worker.</w:t>
      </w:r>
    </w:p>
    <w:p>
      <w:pPr>
        <w:pStyle w:val="BodyText"/>
        <w:spacing w:before="2"/>
      </w:pPr>
    </w:p>
    <w:p>
      <w:pPr>
        <w:pStyle w:val="ListParagraph"/>
        <w:numPr>
          <w:ilvl w:val="2"/>
          <w:numId w:val="1"/>
        </w:numPr>
        <w:tabs>
          <w:tab w:pos="1559" w:val="left" w:leader="none"/>
          <w:tab w:pos="1560" w:val="left" w:leader="none"/>
        </w:tabs>
        <w:spacing w:line="240" w:lineRule="auto" w:before="0" w:after="0"/>
        <w:ind w:left="1560" w:right="436" w:hanging="721"/>
        <w:jc w:val="left"/>
        <w:rPr>
          <w:sz w:val="20"/>
        </w:rPr>
      </w:pPr>
      <w:r>
        <w:rPr>
          <w:sz w:val="20"/>
        </w:rPr>
        <w:t>If the employer/insurer makes the initial request for a copy of the recording, the employer/insurer’s written request shall instruct the examining physician to provide a copy of the recording only to the injured worker. The employer/insurer’s written request must also provide the address for the injured worker. The examining physician shall provide a copy to the injured worker within fifteen (15) calendar days of the date of the written request.</w:t>
      </w:r>
    </w:p>
    <w:p>
      <w:pPr>
        <w:pStyle w:val="BodyText"/>
        <w:spacing w:before="1"/>
      </w:pPr>
    </w:p>
    <w:p>
      <w:pPr>
        <w:pStyle w:val="ListParagraph"/>
        <w:numPr>
          <w:ilvl w:val="2"/>
          <w:numId w:val="1"/>
        </w:numPr>
        <w:tabs>
          <w:tab w:pos="1559" w:val="left" w:leader="none"/>
          <w:tab w:pos="1560" w:val="left" w:leader="none"/>
        </w:tabs>
        <w:spacing w:line="240" w:lineRule="auto" w:before="0" w:after="0"/>
        <w:ind w:left="1560" w:right="258" w:hanging="720"/>
        <w:jc w:val="left"/>
        <w:rPr>
          <w:sz w:val="20"/>
        </w:rPr>
      </w:pPr>
      <w:r>
        <w:rPr>
          <w:sz w:val="20"/>
        </w:rPr>
        <w:t>If the injured worker alleges that the recording contains medical information not relevant to the workers’ compensation claim which should remain confidential, he/she must raise that allegation in writing within fifteen (15) calendar days of the date the copy of the recording was provided. The written allegation along with the copy of the recording and a copy of the written medical report received by the injured worker must be provided to the Division’s Customer Service Unit. A copy of the written allegation shall also be provided to the examining physician and the employer/insurer. Within ten (10) days of the allegation being provided to the employer/insurer, the employer/insurer </w:t>
      </w:r>
      <w:r>
        <w:rPr>
          <w:spacing w:val="2"/>
          <w:sz w:val="20"/>
        </w:rPr>
        <w:t>may </w:t>
      </w:r>
      <w:r>
        <w:rPr>
          <w:sz w:val="20"/>
        </w:rPr>
        <w:t>file a response to the injured worker’s allegation with the Division’s Customer Service Unit. Failure to raise an allegation in a timely manner results in the injured worker having waived the right to raise any allegations of confidentiality in the</w:t>
      </w:r>
      <w:r>
        <w:rPr>
          <w:spacing w:val="-14"/>
          <w:sz w:val="20"/>
        </w:rPr>
        <w:t> </w:t>
      </w:r>
      <w:r>
        <w:rPr>
          <w:sz w:val="20"/>
        </w:rPr>
        <w:t>recording.</w:t>
      </w:r>
    </w:p>
    <w:p>
      <w:pPr>
        <w:pStyle w:val="BodyText"/>
        <w:spacing w:before="10"/>
        <w:rPr>
          <w:sz w:val="19"/>
        </w:rPr>
      </w:pPr>
    </w:p>
    <w:p>
      <w:pPr>
        <w:pStyle w:val="ListParagraph"/>
        <w:numPr>
          <w:ilvl w:val="2"/>
          <w:numId w:val="1"/>
        </w:numPr>
        <w:tabs>
          <w:tab w:pos="1559" w:val="left" w:leader="none"/>
          <w:tab w:pos="1560" w:val="left" w:leader="none"/>
        </w:tabs>
        <w:spacing w:line="240" w:lineRule="auto" w:before="0" w:after="0"/>
        <w:ind w:left="1559" w:right="388" w:hanging="720"/>
        <w:jc w:val="left"/>
        <w:rPr>
          <w:sz w:val="20"/>
        </w:rPr>
      </w:pPr>
      <w:r>
        <w:rPr>
          <w:sz w:val="20"/>
        </w:rPr>
        <w:t>Only medical information that is not discussed in the written report generated by the physician</w:t>
      </w:r>
      <w:r>
        <w:rPr>
          <w:spacing w:val="-2"/>
          <w:sz w:val="20"/>
        </w:rPr>
        <w:t> </w:t>
      </w:r>
      <w:r>
        <w:rPr>
          <w:sz w:val="20"/>
        </w:rPr>
        <w:t>as</w:t>
      </w:r>
      <w:r>
        <w:rPr>
          <w:spacing w:val="-3"/>
          <w:sz w:val="20"/>
        </w:rPr>
        <w:t> </w:t>
      </w:r>
      <w:r>
        <w:rPr>
          <w:sz w:val="20"/>
        </w:rPr>
        <w:t>a</w:t>
      </w:r>
      <w:r>
        <w:rPr>
          <w:spacing w:val="-4"/>
          <w:sz w:val="20"/>
        </w:rPr>
        <w:t> </w:t>
      </w:r>
      <w:r>
        <w:rPr>
          <w:sz w:val="20"/>
        </w:rPr>
        <w:t>result</w:t>
      </w:r>
      <w:r>
        <w:rPr>
          <w:spacing w:val="-2"/>
          <w:sz w:val="20"/>
        </w:rPr>
        <w:t> </w:t>
      </w:r>
      <w:r>
        <w:rPr>
          <w:sz w:val="20"/>
        </w:rPr>
        <w:t>of</w:t>
      </w:r>
      <w:r>
        <w:rPr>
          <w:spacing w:val="-2"/>
          <w:sz w:val="20"/>
        </w:rPr>
        <w:t> </w:t>
      </w:r>
      <w:r>
        <w:rPr>
          <w:sz w:val="20"/>
        </w:rPr>
        <w:t>the</w:t>
      </w:r>
      <w:r>
        <w:rPr>
          <w:spacing w:val="-2"/>
          <w:sz w:val="20"/>
        </w:rPr>
        <w:t> </w:t>
      </w:r>
      <w:r>
        <w:rPr>
          <w:sz w:val="20"/>
        </w:rPr>
        <w:t>independent</w:t>
      </w:r>
      <w:r>
        <w:rPr>
          <w:spacing w:val="-3"/>
          <w:sz w:val="20"/>
        </w:rPr>
        <w:t> </w:t>
      </w:r>
      <w:r>
        <w:rPr>
          <w:sz w:val="20"/>
        </w:rPr>
        <w:t>medical</w:t>
      </w:r>
      <w:r>
        <w:rPr>
          <w:spacing w:val="-2"/>
          <w:sz w:val="20"/>
        </w:rPr>
        <w:t> </w:t>
      </w:r>
      <w:r>
        <w:rPr>
          <w:sz w:val="20"/>
        </w:rPr>
        <w:t>examination</w:t>
      </w:r>
      <w:r>
        <w:rPr>
          <w:spacing w:val="-4"/>
          <w:sz w:val="20"/>
        </w:rPr>
        <w:t> </w:t>
      </w:r>
      <w:r>
        <w:rPr>
          <w:spacing w:val="2"/>
          <w:sz w:val="20"/>
        </w:rPr>
        <w:t>may</w:t>
      </w:r>
      <w:r>
        <w:rPr>
          <w:spacing w:val="-7"/>
          <w:sz w:val="20"/>
        </w:rPr>
        <w:t> </w:t>
      </w:r>
      <w:r>
        <w:rPr>
          <w:sz w:val="20"/>
        </w:rPr>
        <w:t>be</w:t>
      </w:r>
      <w:r>
        <w:rPr>
          <w:spacing w:val="-3"/>
          <w:sz w:val="20"/>
        </w:rPr>
        <w:t> </w:t>
      </w:r>
      <w:r>
        <w:rPr>
          <w:sz w:val="20"/>
        </w:rPr>
        <w:t>raised</w:t>
      </w:r>
      <w:r>
        <w:rPr>
          <w:spacing w:val="-4"/>
          <w:sz w:val="20"/>
        </w:rPr>
        <w:t> </w:t>
      </w:r>
      <w:r>
        <w:rPr>
          <w:sz w:val="20"/>
        </w:rPr>
        <w:t>pursuant</w:t>
      </w:r>
      <w:r>
        <w:rPr>
          <w:spacing w:val="-4"/>
          <w:sz w:val="20"/>
        </w:rPr>
        <w:t> </w:t>
      </w:r>
      <w:r>
        <w:rPr>
          <w:sz w:val="20"/>
        </w:rPr>
        <w:t>to paragraph (F) above. This limitation does not impact the injured worker’s ability to challenge any aspect of the written</w:t>
      </w:r>
      <w:r>
        <w:rPr>
          <w:spacing w:val="-3"/>
          <w:sz w:val="20"/>
        </w:rPr>
        <w:t> </w:t>
      </w:r>
      <w:r>
        <w:rPr>
          <w:sz w:val="20"/>
        </w:rPr>
        <w:t>report.</w:t>
      </w:r>
    </w:p>
    <w:p>
      <w:pPr>
        <w:pStyle w:val="BodyText"/>
        <w:spacing w:before="3"/>
      </w:pPr>
    </w:p>
    <w:p>
      <w:pPr>
        <w:pStyle w:val="ListParagraph"/>
        <w:numPr>
          <w:ilvl w:val="2"/>
          <w:numId w:val="1"/>
        </w:numPr>
        <w:tabs>
          <w:tab w:pos="1559" w:val="left" w:leader="none"/>
          <w:tab w:pos="1560" w:val="left" w:leader="none"/>
        </w:tabs>
        <w:spacing w:line="240" w:lineRule="auto" w:before="0" w:after="0"/>
        <w:ind w:left="1560" w:right="347" w:hanging="721"/>
        <w:jc w:val="left"/>
        <w:rPr>
          <w:sz w:val="20"/>
        </w:rPr>
      </w:pPr>
      <w:r>
        <w:rPr>
          <w:sz w:val="20"/>
        </w:rPr>
        <w:t>A written allegation from an injured worker that the recording contains medical information that should remain confidential must provide a sufficient level of detail. A sufficient level of detail exists if the written statement provides general information as to what medical information was communicated that should remain confidential, and why the information should remain confidential within the context of the workers’ compensation claim. Raising medical issues contained in the report, or failing to provide sufficient detail shall result in a summary denial of the allegation by an</w:t>
      </w:r>
      <w:r>
        <w:rPr>
          <w:spacing w:val="-23"/>
          <w:sz w:val="20"/>
        </w:rPr>
        <w:t> </w:t>
      </w:r>
      <w:r>
        <w:rPr>
          <w:sz w:val="20"/>
        </w:rPr>
        <w:t>ALJ.</w:t>
      </w:r>
    </w:p>
    <w:p>
      <w:pPr>
        <w:pStyle w:val="BodyText"/>
        <w:spacing w:before="10"/>
        <w:rPr>
          <w:sz w:val="19"/>
        </w:rPr>
      </w:pPr>
    </w:p>
    <w:p>
      <w:pPr>
        <w:pStyle w:val="ListParagraph"/>
        <w:numPr>
          <w:ilvl w:val="2"/>
          <w:numId w:val="1"/>
        </w:numPr>
        <w:tabs>
          <w:tab w:pos="1560" w:val="left" w:leader="none"/>
          <w:tab w:pos="1561" w:val="left" w:leader="none"/>
        </w:tabs>
        <w:spacing w:line="240" w:lineRule="auto" w:before="1" w:after="0"/>
        <w:ind w:left="1560" w:right="277" w:hanging="720"/>
        <w:jc w:val="left"/>
        <w:rPr>
          <w:sz w:val="20"/>
        </w:rPr>
      </w:pPr>
      <w:r>
        <w:rPr>
          <w:sz w:val="20"/>
        </w:rPr>
        <w:t>If no timely allegation regarding confidential information pursuant to paragraph (F) is made, the employer/insurer </w:t>
      </w:r>
      <w:r>
        <w:rPr>
          <w:spacing w:val="2"/>
          <w:sz w:val="20"/>
        </w:rPr>
        <w:t>may </w:t>
      </w:r>
      <w:r>
        <w:rPr>
          <w:sz w:val="20"/>
        </w:rPr>
        <w:t>then request a copy of the recording by providing a written request to the examining physician, explaining that no allegation was made by</w:t>
      </w:r>
      <w:r>
        <w:rPr>
          <w:spacing w:val="-40"/>
          <w:sz w:val="20"/>
        </w:rPr>
        <w:t> </w:t>
      </w:r>
      <w:r>
        <w:rPr>
          <w:sz w:val="20"/>
        </w:rPr>
        <w:t>the injured worker and a copy of the recording </w:t>
      </w:r>
      <w:r>
        <w:rPr>
          <w:spacing w:val="2"/>
          <w:sz w:val="20"/>
        </w:rPr>
        <w:t>may </w:t>
      </w:r>
      <w:r>
        <w:rPr>
          <w:sz w:val="20"/>
        </w:rPr>
        <w:t>be released to the employer/insurer.</w:t>
      </w:r>
      <w:r>
        <w:rPr>
          <w:spacing w:val="-37"/>
          <w:sz w:val="20"/>
        </w:rPr>
        <w:t> </w:t>
      </w:r>
      <w:r>
        <w:rPr>
          <w:sz w:val="20"/>
        </w:rPr>
        <w:t>A</w:t>
      </w:r>
    </w:p>
    <w:p>
      <w:pPr>
        <w:pStyle w:val="BodyText"/>
        <w:ind w:left="1560" w:right="669"/>
      </w:pPr>
      <w:r>
        <w:rPr/>
        <w:t>$20 payment to the examining physician shall be included with this request. The examining physician shall provide a copy of the recording within fifteen (15) calendar days of the date the written request is received.</w:t>
      </w:r>
    </w:p>
    <w:p>
      <w:pPr>
        <w:pStyle w:val="BodyText"/>
        <w:spacing w:before="1"/>
      </w:pPr>
    </w:p>
    <w:p>
      <w:pPr>
        <w:pStyle w:val="ListParagraph"/>
        <w:numPr>
          <w:ilvl w:val="2"/>
          <w:numId w:val="1"/>
        </w:numPr>
        <w:tabs>
          <w:tab w:pos="1561" w:val="left" w:leader="none"/>
        </w:tabs>
        <w:spacing w:line="240" w:lineRule="auto" w:before="0" w:after="0"/>
        <w:ind w:left="1560" w:right="445" w:hanging="720"/>
        <w:jc w:val="both"/>
        <w:rPr>
          <w:sz w:val="20"/>
        </w:rPr>
      </w:pPr>
      <w:r>
        <w:rPr>
          <w:sz w:val="20"/>
        </w:rPr>
        <w:t>If</w:t>
      </w:r>
      <w:r>
        <w:rPr>
          <w:spacing w:val="-3"/>
          <w:sz w:val="20"/>
        </w:rPr>
        <w:t> </w:t>
      </w:r>
      <w:r>
        <w:rPr>
          <w:sz w:val="20"/>
        </w:rPr>
        <w:t>the</w:t>
      </w:r>
      <w:r>
        <w:rPr>
          <w:spacing w:val="-5"/>
          <w:sz w:val="20"/>
        </w:rPr>
        <w:t> </w:t>
      </w:r>
      <w:r>
        <w:rPr>
          <w:sz w:val="20"/>
        </w:rPr>
        <w:t>injured</w:t>
      </w:r>
      <w:r>
        <w:rPr>
          <w:spacing w:val="-3"/>
          <w:sz w:val="20"/>
        </w:rPr>
        <w:t> </w:t>
      </w:r>
      <w:r>
        <w:rPr>
          <w:sz w:val="20"/>
        </w:rPr>
        <w:t>worker</w:t>
      </w:r>
      <w:r>
        <w:rPr>
          <w:spacing w:val="-4"/>
          <w:sz w:val="20"/>
        </w:rPr>
        <w:t> </w:t>
      </w:r>
      <w:r>
        <w:rPr>
          <w:sz w:val="20"/>
        </w:rPr>
        <w:t>alleges</w:t>
      </w:r>
      <w:r>
        <w:rPr>
          <w:spacing w:val="-1"/>
          <w:sz w:val="20"/>
        </w:rPr>
        <w:t> </w:t>
      </w:r>
      <w:r>
        <w:rPr>
          <w:sz w:val="20"/>
        </w:rPr>
        <w:t>that</w:t>
      </w:r>
      <w:r>
        <w:rPr>
          <w:spacing w:val="-5"/>
          <w:sz w:val="20"/>
        </w:rPr>
        <w:t> </w:t>
      </w:r>
      <w:r>
        <w:rPr>
          <w:sz w:val="20"/>
        </w:rPr>
        <w:t>the</w:t>
      </w:r>
      <w:r>
        <w:rPr>
          <w:spacing w:val="-5"/>
          <w:sz w:val="20"/>
        </w:rPr>
        <w:t> </w:t>
      </w:r>
      <w:r>
        <w:rPr>
          <w:sz w:val="20"/>
        </w:rPr>
        <w:t>recording</w:t>
      </w:r>
      <w:r>
        <w:rPr>
          <w:spacing w:val="-4"/>
          <w:sz w:val="20"/>
        </w:rPr>
        <w:t> </w:t>
      </w:r>
      <w:r>
        <w:rPr>
          <w:sz w:val="20"/>
        </w:rPr>
        <w:t>contains</w:t>
      </w:r>
      <w:r>
        <w:rPr>
          <w:spacing w:val="-4"/>
          <w:sz w:val="20"/>
        </w:rPr>
        <w:t> </w:t>
      </w:r>
      <w:r>
        <w:rPr>
          <w:sz w:val="20"/>
        </w:rPr>
        <w:t>confidential</w:t>
      </w:r>
      <w:r>
        <w:rPr>
          <w:spacing w:val="-6"/>
          <w:sz w:val="20"/>
        </w:rPr>
        <w:t> </w:t>
      </w:r>
      <w:r>
        <w:rPr>
          <w:sz w:val="20"/>
        </w:rPr>
        <w:t>medical</w:t>
      </w:r>
      <w:r>
        <w:rPr>
          <w:spacing w:val="-3"/>
          <w:sz w:val="20"/>
        </w:rPr>
        <w:t> </w:t>
      </w:r>
      <w:r>
        <w:rPr>
          <w:sz w:val="20"/>
        </w:rPr>
        <w:t>information as set out in paragraph (F) of this rule, the employer/insurer shall not request a copy of the recording until the allegation is</w:t>
      </w:r>
      <w:r>
        <w:rPr>
          <w:spacing w:val="-3"/>
          <w:sz w:val="20"/>
        </w:rPr>
        <w:t> </w:t>
      </w:r>
      <w:r>
        <w:rPr>
          <w:sz w:val="20"/>
        </w:rPr>
        <w:t>resolved.</w:t>
      </w:r>
    </w:p>
    <w:p>
      <w:pPr>
        <w:spacing w:after="0" w:line="240" w:lineRule="auto"/>
        <w:jc w:val="both"/>
        <w:rPr>
          <w:sz w:val="20"/>
        </w:rPr>
        <w:sectPr>
          <w:pgSz w:w="12240" w:h="15840"/>
          <w:pgMar w:top="1360" w:bottom="280" w:left="1320" w:right="1200"/>
        </w:sectPr>
      </w:pPr>
    </w:p>
    <w:p>
      <w:pPr>
        <w:pStyle w:val="ListParagraph"/>
        <w:numPr>
          <w:ilvl w:val="2"/>
          <w:numId w:val="1"/>
        </w:numPr>
        <w:tabs>
          <w:tab w:pos="1560" w:val="left" w:leader="none"/>
          <w:tab w:pos="1561" w:val="left" w:leader="none"/>
        </w:tabs>
        <w:spacing w:line="240" w:lineRule="auto" w:before="167" w:after="0"/>
        <w:ind w:left="1560" w:right="240" w:hanging="720"/>
        <w:jc w:val="left"/>
        <w:rPr>
          <w:sz w:val="20"/>
        </w:rPr>
      </w:pPr>
      <w:r>
        <w:rPr>
          <w:sz w:val="20"/>
        </w:rPr>
        <w:t>If the Division receives an allegation pursuant to paragraph (F), the Division will submit the recording, a copy of the written medical report, the injured worker’s allegation and any response from the employer/insurer to an Administrative Law Judge either in the Prehearing Unit or the Office of Administrative</w:t>
      </w:r>
      <w:r>
        <w:rPr>
          <w:spacing w:val="-5"/>
          <w:sz w:val="20"/>
        </w:rPr>
        <w:t> </w:t>
      </w:r>
      <w:r>
        <w:rPr>
          <w:sz w:val="20"/>
        </w:rPr>
        <w:t>Courts.</w:t>
      </w:r>
    </w:p>
    <w:p>
      <w:pPr>
        <w:pStyle w:val="BodyText"/>
      </w:pPr>
    </w:p>
    <w:p>
      <w:pPr>
        <w:pStyle w:val="ListParagraph"/>
        <w:numPr>
          <w:ilvl w:val="2"/>
          <w:numId w:val="1"/>
        </w:numPr>
        <w:tabs>
          <w:tab w:pos="1559" w:val="left" w:leader="none"/>
          <w:tab w:pos="1560" w:val="left" w:leader="none"/>
        </w:tabs>
        <w:spacing w:line="240" w:lineRule="auto" w:before="0" w:after="0"/>
        <w:ind w:left="1559" w:right="489" w:hanging="719"/>
        <w:jc w:val="left"/>
        <w:rPr>
          <w:sz w:val="20"/>
        </w:rPr>
      </w:pPr>
      <w:r>
        <w:rPr>
          <w:sz w:val="20"/>
        </w:rPr>
        <w:t>An Administrative Law Judge shall consider the injured workers’ allegations and any response,</w:t>
      </w:r>
      <w:r>
        <w:rPr>
          <w:spacing w:val="-3"/>
          <w:sz w:val="20"/>
        </w:rPr>
        <w:t> </w:t>
      </w:r>
      <w:r>
        <w:rPr>
          <w:sz w:val="20"/>
        </w:rPr>
        <w:t>listen</w:t>
      </w:r>
      <w:r>
        <w:rPr>
          <w:spacing w:val="-5"/>
          <w:sz w:val="20"/>
        </w:rPr>
        <w:t> </w:t>
      </w:r>
      <w:r>
        <w:rPr>
          <w:sz w:val="20"/>
        </w:rPr>
        <w:t>to</w:t>
      </w:r>
      <w:r>
        <w:rPr>
          <w:spacing w:val="-2"/>
          <w:sz w:val="20"/>
        </w:rPr>
        <w:t> </w:t>
      </w:r>
      <w:r>
        <w:rPr>
          <w:sz w:val="20"/>
        </w:rPr>
        <w:t>the</w:t>
      </w:r>
      <w:r>
        <w:rPr>
          <w:spacing w:val="-3"/>
          <w:sz w:val="20"/>
        </w:rPr>
        <w:t> </w:t>
      </w:r>
      <w:r>
        <w:rPr>
          <w:sz w:val="20"/>
        </w:rPr>
        <w:t>recording</w:t>
      </w:r>
      <w:r>
        <w:rPr>
          <w:spacing w:val="-2"/>
          <w:sz w:val="20"/>
        </w:rPr>
        <w:t> </w:t>
      </w:r>
      <w:r>
        <w:rPr>
          <w:sz w:val="20"/>
        </w:rPr>
        <w:t>in</w:t>
      </w:r>
      <w:r>
        <w:rPr>
          <w:spacing w:val="-5"/>
          <w:sz w:val="20"/>
        </w:rPr>
        <w:t> </w:t>
      </w:r>
      <w:r>
        <w:rPr>
          <w:sz w:val="20"/>
        </w:rPr>
        <w:t>camera</w:t>
      </w:r>
      <w:r>
        <w:rPr>
          <w:spacing w:val="-4"/>
          <w:sz w:val="20"/>
        </w:rPr>
        <w:t> </w:t>
      </w:r>
      <w:r>
        <w:rPr>
          <w:sz w:val="20"/>
        </w:rPr>
        <w:t>if</w:t>
      </w:r>
      <w:r>
        <w:rPr>
          <w:spacing w:val="-3"/>
          <w:sz w:val="20"/>
        </w:rPr>
        <w:t> </w:t>
      </w:r>
      <w:r>
        <w:rPr>
          <w:sz w:val="20"/>
        </w:rPr>
        <w:t>necessary,</w:t>
      </w:r>
      <w:r>
        <w:rPr>
          <w:spacing w:val="-2"/>
          <w:sz w:val="20"/>
        </w:rPr>
        <w:t> </w:t>
      </w:r>
      <w:r>
        <w:rPr>
          <w:sz w:val="20"/>
        </w:rPr>
        <w:t>and</w:t>
      </w:r>
      <w:r>
        <w:rPr>
          <w:spacing w:val="-3"/>
          <w:sz w:val="20"/>
        </w:rPr>
        <w:t> </w:t>
      </w:r>
      <w:r>
        <w:rPr>
          <w:sz w:val="20"/>
        </w:rPr>
        <w:t>determine</w:t>
      </w:r>
      <w:r>
        <w:rPr>
          <w:spacing w:val="-4"/>
          <w:sz w:val="20"/>
        </w:rPr>
        <w:t> </w:t>
      </w:r>
      <w:r>
        <w:rPr>
          <w:sz w:val="20"/>
        </w:rPr>
        <w:t>if</w:t>
      </w:r>
      <w:r>
        <w:rPr>
          <w:spacing w:val="-3"/>
          <w:sz w:val="20"/>
        </w:rPr>
        <w:t> </w:t>
      </w:r>
      <w:r>
        <w:rPr>
          <w:sz w:val="20"/>
        </w:rPr>
        <w:t>the</w:t>
      </w:r>
      <w:r>
        <w:rPr>
          <w:spacing w:val="-4"/>
          <w:sz w:val="20"/>
        </w:rPr>
        <w:t> </w:t>
      </w:r>
      <w:r>
        <w:rPr>
          <w:sz w:val="20"/>
        </w:rPr>
        <w:t>recording contains confidential medical information not relevant to the</w:t>
      </w:r>
      <w:r>
        <w:rPr>
          <w:spacing w:val="-10"/>
          <w:sz w:val="20"/>
        </w:rPr>
        <w:t> </w:t>
      </w:r>
      <w:r>
        <w:rPr>
          <w:sz w:val="20"/>
        </w:rPr>
        <w:t>claim.</w:t>
      </w:r>
    </w:p>
    <w:p>
      <w:pPr>
        <w:pStyle w:val="BodyText"/>
      </w:pPr>
    </w:p>
    <w:p>
      <w:pPr>
        <w:pStyle w:val="ListParagraph"/>
        <w:numPr>
          <w:ilvl w:val="2"/>
          <w:numId w:val="1"/>
        </w:numPr>
        <w:tabs>
          <w:tab w:pos="1559" w:val="left" w:leader="none"/>
          <w:tab w:pos="1560" w:val="left" w:leader="none"/>
        </w:tabs>
        <w:spacing w:line="240" w:lineRule="auto" w:before="0" w:after="0"/>
        <w:ind w:left="1559" w:right="400" w:hanging="720"/>
        <w:jc w:val="left"/>
        <w:rPr>
          <w:sz w:val="20"/>
        </w:rPr>
      </w:pPr>
      <w:r>
        <w:rPr>
          <w:sz w:val="20"/>
        </w:rPr>
        <w:t>If an Administrative Law Judge determines that the recording does not contain confidential medical information, the Administrative Law Judge will issue an appropriate order and return the recording to the injured worker. The employer/insurer </w:t>
      </w:r>
      <w:r>
        <w:rPr>
          <w:spacing w:val="2"/>
          <w:sz w:val="20"/>
        </w:rPr>
        <w:t>may </w:t>
      </w:r>
      <w:r>
        <w:rPr>
          <w:sz w:val="20"/>
        </w:rPr>
        <w:t>then request a copy of the recording within twenty (20) days of the date the order was issued by providing a written request, along with $20 payment to the examining physician. The examining physician shall provide a copy of the recording to the employer/insurer within fifteen (15) days calendar days of the date the written request is</w:t>
      </w:r>
      <w:r>
        <w:rPr>
          <w:spacing w:val="-13"/>
          <w:sz w:val="20"/>
        </w:rPr>
        <w:t> </w:t>
      </w:r>
      <w:r>
        <w:rPr>
          <w:sz w:val="20"/>
        </w:rPr>
        <w:t>received.</w:t>
      </w:r>
    </w:p>
    <w:p>
      <w:pPr>
        <w:pStyle w:val="BodyText"/>
        <w:spacing w:before="1"/>
      </w:pPr>
    </w:p>
    <w:p>
      <w:pPr>
        <w:pStyle w:val="ListParagraph"/>
        <w:numPr>
          <w:ilvl w:val="2"/>
          <w:numId w:val="1"/>
        </w:numPr>
        <w:tabs>
          <w:tab w:pos="1559" w:val="left" w:leader="none"/>
          <w:tab w:pos="1560" w:val="left" w:leader="none"/>
        </w:tabs>
        <w:spacing w:line="240" w:lineRule="auto" w:before="1" w:after="0"/>
        <w:ind w:left="1559" w:right="255" w:hanging="719"/>
        <w:jc w:val="left"/>
        <w:rPr>
          <w:sz w:val="20"/>
        </w:rPr>
      </w:pPr>
      <w:r>
        <w:rPr>
          <w:sz w:val="20"/>
        </w:rPr>
        <w:t>If an Administrative Law Judge determines that the recording contains confidential medical information, the Administrative Law Judge shall issue an order to the parties and the examining physician. The Administrative Law Judge shall then produce, or cause to be produced, a copy of the recording with the confidential medical information redacted. An order to redact information does not constitute a final decision as to the relevancy of that information in any future proceeding. The Administrative Law Judge will provide the original recording and the redacted recording to the Division’s Customer Service Unit. The Division will maintain the copy of the original and redacted recording until</w:t>
      </w:r>
      <w:r>
        <w:rPr>
          <w:spacing w:val="-40"/>
          <w:sz w:val="20"/>
        </w:rPr>
        <w:t> </w:t>
      </w:r>
      <w:r>
        <w:rPr>
          <w:sz w:val="20"/>
        </w:rPr>
        <w:t>the claim is closed. Either party </w:t>
      </w:r>
      <w:r>
        <w:rPr>
          <w:spacing w:val="2"/>
          <w:sz w:val="20"/>
        </w:rPr>
        <w:t>may </w:t>
      </w:r>
      <w:r>
        <w:rPr>
          <w:sz w:val="20"/>
        </w:rPr>
        <w:t>obtain a copy of the redacted recording by providing a written request, along with payment of $10, to the</w:t>
      </w:r>
      <w:r>
        <w:rPr>
          <w:spacing w:val="-5"/>
          <w:sz w:val="20"/>
        </w:rPr>
        <w:t> </w:t>
      </w:r>
      <w:r>
        <w:rPr>
          <w:sz w:val="20"/>
        </w:rPr>
        <w:t>Division.</w:t>
      </w:r>
    </w:p>
    <w:p>
      <w:pPr>
        <w:pStyle w:val="BodyText"/>
      </w:pPr>
    </w:p>
    <w:p>
      <w:pPr>
        <w:pStyle w:val="ListParagraph"/>
        <w:numPr>
          <w:ilvl w:val="2"/>
          <w:numId w:val="1"/>
        </w:numPr>
        <w:tabs>
          <w:tab w:pos="1559" w:val="left" w:leader="none"/>
          <w:tab w:pos="1560" w:val="left" w:leader="none"/>
        </w:tabs>
        <w:spacing w:line="240" w:lineRule="auto" w:before="0" w:after="0"/>
        <w:ind w:left="1559" w:right="384" w:hanging="720"/>
        <w:jc w:val="left"/>
        <w:rPr>
          <w:sz w:val="20"/>
        </w:rPr>
      </w:pPr>
      <w:r>
        <w:rPr>
          <w:sz w:val="20"/>
        </w:rPr>
        <w:t>If paragraph (M) applies and for any reason the Administrative Law Judge is unable to redact the recording, the Administrative Law Judge will issue an order that copies of the recording </w:t>
      </w:r>
      <w:r>
        <w:rPr>
          <w:spacing w:val="2"/>
          <w:sz w:val="20"/>
        </w:rPr>
        <w:t>may </w:t>
      </w:r>
      <w:r>
        <w:rPr>
          <w:sz w:val="20"/>
        </w:rPr>
        <w:t>not be released and will provide the copy of the original recording to the Division’s Customer Service Unit. If necessary an Administrative Law Judge may thereafter review</w:t>
      </w:r>
      <w:r>
        <w:rPr>
          <w:spacing w:val="-41"/>
          <w:sz w:val="20"/>
        </w:rPr>
        <w:t> </w:t>
      </w:r>
      <w:r>
        <w:rPr>
          <w:sz w:val="20"/>
        </w:rPr>
        <w:t>the recording in camera to assist in resolving factual disputes that </w:t>
      </w:r>
      <w:r>
        <w:rPr>
          <w:spacing w:val="2"/>
          <w:sz w:val="20"/>
        </w:rPr>
        <w:t>may </w:t>
      </w:r>
      <w:r>
        <w:rPr>
          <w:sz w:val="20"/>
        </w:rPr>
        <w:t>arise.</w:t>
      </w:r>
    </w:p>
    <w:p>
      <w:pPr>
        <w:pStyle w:val="BodyText"/>
        <w:spacing w:before="1"/>
      </w:pPr>
    </w:p>
    <w:p>
      <w:pPr>
        <w:pStyle w:val="ListParagraph"/>
        <w:numPr>
          <w:ilvl w:val="1"/>
          <w:numId w:val="1"/>
        </w:numPr>
        <w:tabs>
          <w:tab w:pos="839" w:val="left" w:leader="none"/>
          <w:tab w:pos="840" w:val="left" w:leader="none"/>
        </w:tabs>
        <w:spacing w:line="240" w:lineRule="auto" w:before="0" w:after="0"/>
        <w:ind w:left="839" w:right="0" w:hanging="719"/>
        <w:jc w:val="left"/>
        <w:rPr>
          <w:sz w:val="20"/>
        </w:rPr>
      </w:pPr>
      <w:r>
        <w:rPr>
          <w:sz w:val="20"/>
        </w:rPr>
        <w:t>MAINTENANCE OF THE</w:t>
      </w:r>
      <w:r>
        <w:rPr>
          <w:spacing w:val="-5"/>
          <w:sz w:val="20"/>
        </w:rPr>
        <w:t> </w:t>
      </w:r>
      <w:r>
        <w:rPr>
          <w:sz w:val="20"/>
        </w:rPr>
        <w:t>RECORDINGS</w:t>
      </w:r>
    </w:p>
    <w:p>
      <w:pPr>
        <w:pStyle w:val="BodyText"/>
        <w:spacing w:before="10"/>
        <w:rPr>
          <w:sz w:val="19"/>
        </w:rPr>
      </w:pPr>
    </w:p>
    <w:p>
      <w:pPr>
        <w:pStyle w:val="ListParagraph"/>
        <w:numPr>
          <w:ilvl w:val="2"/>
          <w:numId w:val="1"/>
        </w:numPr>
        <w:tabs>
          <w:tab w:pos="1559" w:val="left" w:leader="none"/>
          <w:tab w:pos="1560" w:val="left" w:leader="none"/>
        </w:tabs>
        <w:spacing w:line="240" w:lineRule="auto" w:before="0" w:after="0"/>
        <w:ind w:left="1559" w:right="580" w:hanging="720"/>
        <w:jc w:val="left"/>
        <w:rPr>
          <w:sz w:val="20"/>
        </w:rPr>
      </w:pPr>
      <w:r>
        <w:rPr>
          <w:sz w:val="20"/>
        </w:rPr>
        <w:t>Absent an order to the contrary, the examining physician </w:t>
      </w:r>
      <w:r>
        <w:rPr>
          <w:spacing w:val="2"/>
          <w:sz w:val="20"/>
        </w:rPr>
        <w:t>may </w:t>
      </w:r>
      <w:r>
        <w:rPr>
          <w:sz w:val="20"/>
        </w:rPr>
        <w:t>destroy the recording twelve (12) months after the date the examining physician’s written report</w:t>
      </w:r>
      <w:r>
        <w:rPr>
          <w:spacing w:val="-40"/>
          <w:sz w:val="20"/>
        </w:rPr>
        <w:t> </w:t>
      </w:r>
      <w:r>
        <w:rPr>
          <w:sz w:val="20"/>
        </w:rPr>
        <w:t>was issued.</w:t>
      </w:r>
    </w:p>
    <w:p>
      <w:pPr>
        <w:pStyle w:val="BodyText"/>
        <w:spacing w:before="2"/>
      </w:pPr>
    </w:p>
    <w:p>
      <w:pPr>
        <w:pStyle w:val="ListParagraph"/>
        <w:numPr>
          <w:ilvl w:val="2"/>
          <w:numId w:val="1"/>
        </w:numPr>
        <w:tabs>
          <w:tab w:pos="1559" w:val="left" w:leader="none"/>
          <w:tab w:pos="1560" w:val="left" w:leader="none"/>
        </w:tabs>
        <w:spacing w:line="240" w:lineRule="auto" w:before="0" w:after="0"/>
        <w:ind w:left="1559" w:right="824" w:hanging="720"/>
        <w:jc w:val="left"/>
        <w:rPr>
          <w:sz w:val="20"/>
        </w:rPr>
      </w:pPr>
      <w:r>
        <w:rPr>
          <w:sz w:val="20"/>
        </w:rPr>
        <w:t>Any</w:t>
      </w:r>
      <w:r>
        <w:rPr>
          <w:spacing w:val="-7"/>
          <w:sz w:val="20"/>
        </w:rPr>
        <w:t> </w:t>
      </w:r>
      <w:r>
        <w:rPr>
          <w:sz w:val="20"/>
        </w:rPr>
        <w:t>recording</w:t>
      </w:r>
      <w:r>
        <w:rPr>
          <w:spacing w:val="-2"/>
          <w:sz w:val="20"/>
        </w:rPr>
        <w:t> </w:t>
      </w:r>
      <w:r>
        <w:rPr>
          <w:sz w:val="20"/>
        </w:rPr>
        <w:t>in</w:t>
      </w:r>
      <w:r>
        <w:rPr>
          <w:spacing w:val="-2"/>
          <w:sz w:val="20"/>
        </w:rPr>
        <w:t> </w:t>
      </w:r>
      <w:r>
        <w:rPr>
          <w:sz w:val="20"/>
        </w:rPr>
        <w:t>the</w:t>
      </w:r>
      <w:r>
        <w:rPr>
          <w:spacing w:val="-2"/>
          <w:sz w:val="20"/>
        </w:rPr>
        <w:t> </w:t>
      </w:r>
      <w:r>
        <w:rPr>
          <w:sz w:val="20"/>
        </w:rPr>
        <w:t>possession</w:t>
      </w:r>
      <w:r>
        <w:rPr>
          <w:spacing w:val="-4"/>
          <w:sz w:val="20"/>
        </w:rPr>
        <w:t> </w:t>
      </w:r>
      <w:r>
        <w:rPr>
          <w:sz w:val="20"/>
        </w:rPr>
        <w:t>of</w:t>
      </w:r>
      <w:r>
        <w:rPr>
          <w:spacing w:val="-1"/>
          <w:sz w:val="20"/>
        </w:rPr>
        <w:t> </w:t>
      </w:r>
      <w:r>
        <w:rPr>
          <w:sz w:val="20"/>
        </w:rPr>
        <w:t>the</w:t>
      </w:r>
      <w:r>
        <w:rPr>
          <w:spacing w:val="-2"/>
          <w:sz w:val="20"/>
        </w:rPr>
        <w:t> </w:t>
      </w:r>
      <w:r>
        <w:rPr>
          <w:sz w:val="20"/>
        </w:rPr>
        <w:t>Division</w:t>
      </w:r>
      <w:r>
        <w:rPr>
          <w:spacing w:val="-4"/>
          <w:sz w:val="20"/>
        </w:rPr>
        <w:t> </w:t>
      </w:r>
      <w:r>
        <w:rPr>
          <w:spacing w:val="2"/>
          <w:sz w:val="20"/>
        </w:rPr>
        <w:t>may</w:t>
      </w:r>
      <w:r>
        <w:rPr>
          <w:spacing w:val="-7"/>
          <w:sz w:val="20"/>
        </w:rPr>
        <w:t> </w:t>
      </w:r>
      <w:r>
        <w:rPr>
          <w:sz w:val="20"/>
        </w:rPr>
        <w:t>be</w:t>
      </w:r>
      <w:r>
        <w:rPr>
          <w:spacing w:val="-3"/>
          <w:sz w:val="20"/>
        </w:rPr>
        <w:t> </w:t>
      </w:r>
      <w:r>
        <w:rPr>
          <w:sz w:val="20"/>
        </w:rPr>
        <w:t>destroyed</w:t>
      </w:r>
      <w:r>
        <w:rPr>
          <w:spacing w:val="-2"/>
          <w:sz w:val="20"/>
        </w:rPr>
        <w:t> </w:t>
      </w:r>
      <w:r>
        <w:rPr>
          <w:sz w:val="20"/>
        </w:rPr>
        <w:t>once</w:t>
      </w:r>
      <w:r>
        <w:rPr>
          <w:spacing w:val="-2"/>
          <w:sz w:val="20"/>
        </w:rPr>
        <w:t> </w:t>
      </w:r>
      <w:r>
        <w:rPr>
          <w:sz w:val="20"/>
        </w:rPr>
        <w:t>the</w:t>
      </w:r>
      <w:r>
        <w:rPr>
          <w:spacing w:val="-2"/>
          <w:sz w:val="20"/>
        </w:rPr>
        <w:t> </w:t>
      </w:r>
      <w:r>
        <w:rPr>
          <w:sz w:val="20"/>
        </w:rPr>
        <w:t>claim</w:t>
      </w:r>
      <w:r>
        <w:rPr>
          <w:spacing w:val="-2"/>
          <w:sz w:val="20"/>
        </w:rPr>
        <w:t> </w:t>
      </w:r>
      <w:r>
        <w:rPr>
          <w:sz w:val="20"/>
        </w:rPr>
        <w:t>is closed.</w:t>
      </w:r>
    </w:p>
    <w:p>
      <w:pPr>
        <w:pStyle w:val="BodyText"/>
        <w:rPr>
          <w:sz w:val="22"/>
        </w:rPr>
      </w:pPr>
    </w:p>
    <w:p>
      <w:pPr>
        <w:pStyle w:val="BodyText"/>
        <w:spacing w:before="9"/>
        <w:rPr>
          <w:sz w:val="18"/>
        </w:rPr>
      </w:pPr>
    </w:p>
    <w:p>
      <w:pPr>
        <w:pStyle w:val="ListParagraph"/>
        <w:numPr>
          <w:ilvl w:val="1"/>
          <w:numId w:val="1"/>
        </w:numPr>
        <w:tabs>
          <w:tab w:pos="839" w:val="left" w:leader="none"/>
          <w:tab w:pos="840" w:val="left" w:leader="none"/>
        </w:tabs>
        <w:spacing w:line="240" w:lineRule="auto" w:before="0" w:after="0"/>
        <w:ind w:left="839" w:right="0" w:hanging="720"/>
        <w:jc w:val="left"/>
        <w:rPr>
          <w:sz w:val="20"/>
        </w:rPr>
      </w:pPr>
      <w:r>
        <w:rPr>
          <w:sz w:val="20"/>
        </w:rPr>
        <w:t>DISPUTES</w:t>
      </w:r>
    </w:p>
    <w:p>
      <w:pPr>
        <w:pStyle w:val="BodyText"/>
        <w:spacing w:before="10"/>
      </w:pPr>
    </w:p>
    <w:p>
      <w:pPr>
        <w:pStyle w:val="BodyText"/>
        <w:ind w:left="839" w:right="294"/>
      </w:pPr>
      <w:r>
        <w:rPr/>
        <w:t>If</w:t>
      </w:r>
      <w:r>
        <w:rPr>
          <w:spacing w:val="-2"/>
        </w:rPr>
        <w:t> </w:t>
      </w:r>
      <w:r>
        <w:rPr/>
        <w:t>a</w:t>
      </w:r>
      <w:r>
        <w:rPr>
          <w:spacing w:val="-4"/>
        </w:rPr>
        <w:t> </w:t>
      </w:r>
      <w:r>
        <w:rPr/>
        <w:t>dispute</w:t>
      </w:r>
      <w:r>
        <w:rPr>
          <w:spacing w:val="-3"/>
        </w:rPr>
        <w:t> </w:t>
      </w:r>
      <w:r>
        <w:rPr/>
        <w:t>arises,</w:t>
      </w:r>
      <w:r>
        <w:rPr>
          <w:spacing w:val="-4"/>
        </w:rPr>
        <w:t> </w:t>
      </w:r>
      <w:r>
        <w:rPr/>
        <w:t>such</w:t>
      </w:r>
      <w:r>
        <w:rPr>
          <w:spacing w:val="-3"/>
        </w:rPr>
        <w:t> </w:t>
      </w:r>
      <w:r>
        <w:rPr/>
        <w:t>as,</w:t>
      </w:r>
      <w:r>
        <w:rPr>
          <w:spacing w:val="-2"/>
        </w:rPr>
        <w:t> </w:t>
      </w:r>
      <w:r>
        <w:rPr/>
        <w:t>the</w:t>
      </w:r>
      <w:r>
        <w:rPr>
          <w:spacing w:val="-2"/>
        </w:rPr>
        <w:t> </w:t>
      </w:r>
      <w:r>
        <w:rPr/>
        <w:t>examination</w:t>
      </w:r>
      <w:r>
        <w:rPr>
          <w:spacing w:val="-1"/>
        </w:rPr>
        <w:t> </w:t>
      </w:r>
      <w:r>
        <w:rPr/>
        <w:t>was</w:t>
      </w:r>
      <w:r>
        <w:rPr>
          <w:spacing w:val="-3"/>
        </w:rPr>
        <w:t> </w:t>
      </w:r>
      <w:r>
        <w:rPr/>
        <w:t>not</w:t>
      </w:r>
      <w:r>
        <w:rPr>
          <w:spacing w:val="-4"/>
        </w:rPr>
        <w:t> </w:t>
      </w:r>
      <w:r>
        <w:rPr/>
        <w:t>recorded,</w:t>
      </w:r>
      <w:r>
        <w:rPr>
          <w:spacing w:val="-3"/>
        </w:rPr>
        <w:t> </w:t>
      </w:r>
      <w:r>
        <w:rPr/>
        <w:t>or</w:t>
      </w:r>
      <w:r>
        <w:rPr>
          <w:spacing w:val="-1"/>
        </w:rPr>
        <w:t> </w:t>
      </w:r>
      <w:r>
        <w:rPr/>
        <w:t>if</w:t>
      </w:r>
      <w:r>
        <w:rPr>
          <w:spacing w:val="-2"/>
        </w:rPr>
        <w:t> </w:t>
      </w:r>
      <w:r>
        <w:rPr/>
        <w:t>the</w:t>
      </w:r>
      <w:r>
        <w:rPr>
          <w:spacing w:val="-3"/>
        </w:rPr>
        <w:t> </w:t>
      </w:r>
      <w:r>
        <w:rPr/>
        <w:t>recording</w:t>
      </w:r>
      <w:r>
        <w:rPr>
          <w:spacing w:val="-4"/>
        </w:rPr>
        <w:t> </w:t>
      </w:r>
      <w:r>
        <w:rPr/>
        <w:t>is</w:t>
      </w:r>
      <w:r>
        <w:rPr>
          <w:spacing w:val="-2"/>
        </w:rPr>
        <w:t> </w:t>
      </w:r>
      <w:r>
        <w:rPr/>
        <w:t>inaudible,</w:t>
      </w:r>
      <w:r>
        <w:rPr>
          <w:spacing w:val="-4"/>
        </w:rPr>
        <w:t> </w:t>
      </w:r>
      <w:r>
        <w:rPr/>
        <w:t>the parties </w:t>
      </w:r>
      <w:r>
        <w:rPr>
          <w:spacing w:val="2"/>
        </w:rPr>
        <w:t>may </w:t>
      </w:r>
      <w:r>
        <w:rPr/>
        <w:t>file a motion with an Administrative Law Judge if they cannot agree on a resolution. Each dispute will be considered individually and determined based upon the specific facts in existence so that the Administrative Law Judge </w:t>
      </w:r>
      <w:r>
        <w:rPr>
          <w:spacing w:val="2"/>
        </w:rPr>
        <w:t>may </w:t>
      </w:r>
      <w:r>
        <w:rPr/>
        <w:t>fashion an appropriate remedy. Generally, the striking of the IME report will be the appropriate remedy. If the examining physician was responsible for the faulty or inaudible recording, the examining physician </w:t>
      </w:r>
      <w:r>
        <w:rPr>
          <w:spacing w:val="2"/>
        </w:rPr>
        <w:t>may </w:t>
      </w:r>
      <w:r>
        <w:rPr/>
        <w:t>be required to repeat the examination without additional payment. If another party was responsible for a faulty or inaudible recording that party </w:t>
      </w:r>
      <w:r>
        <w:rPr>
          <w:spacing w:val="2"/>
        </w:rPr>
        <w:t>may </w:t>
      </w:r>
      <w:r>
        <w:rPr/>
        <w:t>be required to pay for a repeat</w:t>
      </w:r>
      <w:r>
        <w:rPr>
          <w:spacing w:val="-23"/>
        </w:rPr>
        <w:t> </w:t>
      </w:r>
      <w:r>
        <w:rPr/>
        <w:t>examination.</w:t>
      </w:r>
    </w:p>
    <w:sectPr>
      <w:pgSz w:w="12240" w:h="15840"/>
      <w:pgMar w:top="1500" w:bottom="280" w:left="1320" w:right="120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8"/>
      <w:numFmt w:val="decimal"/>
      <w:lvlText w:val="%1"/>
      <w:lvlJc w:val="left"/>
      <w:pPr>
        <w:ind w:left="840" w:hanging="720"/>
        <w:jc w:val="left"/>
      </w:pPr>
      <w:rPr>
        <w:rFonts w:hint="default"/>
        <w:lang w:val="en-us" w:eastAsia="en-us" w:bidi="en-us"/>
      </w:rPr>
    </w:lvl>
    <w:lvl w:ilvl="1">
      <w:start w:val="1"/>
      <w:numFmt w:val="decimal"/>
      <w:lvlText w:val="%1-%2"/>
      <w:lvlJc w:val="left"/>
      <w:pPr>
        <w:ind w:left="840" w:hanging="720"/>
        <w:jc w:val="left"/>
      </w:pPr>
      <w:rPr>
        <w:rFonts w:hint="default" w:ascii="Arial" w:hAnsi="Arial" w:eastAsia="Arial" w:cs="Arial"/>
        <w:spacing w:val="-1"/>
        <w:w w:val="99"/>
        <w:sz w:val="20"/>
        <w:szCs w:val="20"/>
        <w:lang w:val="en-us" w:eastAsia="en-us" w:bidi="en-us"/>
      </w:rPr>
    </w:lvl>
    <w:lvl w:ilvl="2">
      <w:start w:val="1"/>
      <w:numFmt w:val="upperLetter"/>
      <w:lvlText w:val="(%3)"/>
      <w:lvlJc w:val="left"/>
      <w:pPr>
        <w:ind w:left="1560" w:hanging="720"/>
        <w:jc w:val="left"/>
      </w:pPr>
      <w:rPr>
        <w:rFonts w:hint="default" w:ascii="Arial" w:hAnsi="Arial" w:eastAsia="Arial" w:cs="Arial"/>
        <w:spacing w:val="-1"/>
        <w:w w:val="99"/>
        <w:sz w:val="20"/>
        <w:szCs w:val="20"/>
        <w:lang w:val="en-us" w:eastAsia="en-us" w:bidi="en-us"/>
      </w:rPr>
    </w:lvl>
    <w:lvl w:ilvl="3">
      <w:start w:val="1"/>
      <w:numFmt w:val="decimal"/>
      <w:lvlText w:val="(%4)"/>
      <w:lvlJc w:val="left"/>
      <w:pPr>
        <w:ind w:left="2279" w:hanging="721"/>
        <w:jc w:val="left"/>
      </w:pPr>
      <w:rPr>
        <w:rFonts w:hint="default" w:ascii="Arial" w:hAnsi="Arial" w:eastAsia="Arial" w:cs="Arial"/>
        <w:spacing w:val="-1"/>
        <w:w w:val="99"/>
        <w:sz w:val="20"/>
        <w:szCs w:val="20"/>
        <w:lang w:val="en-us" w:eastAsia="en-us" w:bidi="en-us"/>
      </w:rPr>
    </w:lvl>
    <w:lvl w:ilvl="4">
      <w:start w:val="0"/>
      <w:numFmt w:val="bullet"/>
      <w:lvlText w:val="•"/>
      <w:lvlJc w:val="left"/>
      <w:pPr>
        <w:ind w:left="4140" w:hanging="721"/>
      </w:pPr>
      <w:rPr>
        <w:rFonts w:hint="default"/>
        <w:lang w:val="en-us" w:eastAsia="en-us" w:bidi="en-us"/>
      </w:rPr>
    </w:lvl>
    <w:lvl w:ilvl="5">
      <w:start w:val="0"/>
      <w:numFmt w:val="bullet"/>
      <w:lvlText w:val="•"/>
      <w:lvlJc w:val="left"/>
      <w:pPr>
        <w:ind w:left="5070" w:hanging="721"/>
      </w:pPr>
      <w:rPr>
        <w:rFonts w:hint="default"/>
        <w:lang w:val="en-us" w:eastAsia="en-us" w:bidi="en-us"/>
      </w:rPr>
    </w:lvl>
    <w:lvl w:ilvl="6">
      <w:start w:val="0"/>
      <w:numFmt w:val="bullet"/>
      <w:lvlText w:val="•"/>
      <w:lvlJc w:val="left"/>
      <w:pPr>
        <w:ind w:left="6000" w:hanging="721"/>
      </w:pPr>
      <w:rPr>
        <w:rFonts w:hint="default"/>
        <w:lang w:val="en-us" w:eastAsia="en-us" w:bidi="en-us"/>
      </w:rPr>
    </w:lvl>
    <w:lvl w:ilvl="7">
      <w:start w:val="0"/>
      <w:numFmt w:val="bullet"/>
      <w:lvlText w:val="•"/>
      <w:lvlJc w:val="left"/>
      <w:pPr>
        <w:ind w:left="6930" w:hanging="721"/>
      </w:pPr>
      <w:rPr>
        <w:rFonts w:hint="default"/>
        <w:lang w:val="en-us" w:eastAsia="en-us" w:bidi="en-us"/>
      </w:rPr>
    </w:lvl>
    <w:lvl w:ilvl="8">
      <w:start w:val="0"/>
      <w:numFmt w:val="bullet"/>
      <w:lvlText w:val="•"/>
      <w:lvlJc w:val="left"/>
      <w:pPr>
        <w:ind w:left="7860" w:hanging="721"/>
      </w:pPr>
      <w:rPr>
        <w:rFonts w:hint="default"/>
        <w:lang w:val="en-us" w:eastAsia="en-us" w:bidi="en-us"/>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lang w:val="en-us" w:eastAsia="en-us" w:bidi="en-us"/>
    </w:rPr>
  </w:style>
  <w:style w:styleId="BodyText" w:type="paragraph">
    <w:name w:val="Body Text"/>
    <w:basedOn w:val="Normal"/>
    <w:uiPriority w:val="1"/>
    <w:qFormat/>
    <w:pPr/>
    <w:rPr>
      <w:rFonts w:ascii="Arial" w:hAnsi="Arial" w:eastAsia="Arial" w:cs="Arial"/>
      <w:sz w:val="20"/>
      <w:szCs w:val="20"/>
      <w:lang w:val="en-us" w:eastAsia="en-us" w:bidi="en-us"/>
    </w:rPr>
  </w:style>
  <w:style w:styleId="Heading1" w:type="paragraph">
    <w:name w:val="Heading 1"/>
    <w:basedOn w:val="Normal"/>
    <w:uiPriority w:val="1"/>
    <w:qFormat/>
    <w:pPr>
      <w:spacing w:before="76"/>
      <w:ind w:left="1687"/>
      <w:outlineLvl w:val="1"/>
    </w:pPr>
    <w:rPr>
      <w:rFonts w:ascii="Arial" w:hAnsi="Arial" w:eastAsia="Arial" w:cs="Arial"/>
      <w:b/>
      <w:bCs/>
      <w:sz w:val="28"/>
      <w:szCs w:val="28"/>
      <w:lang w:val="en-us" w:eastAsia="en-us" w:bidi="en-us"/>
    </w:rPr>
  </w:style>
  <w:style w:styleId="Heading2" w:type="paragraph">
    <w:name w:val="Heading 2"/>
    <w:basedOn w:val="Normal"/>
    <w:uiPriority w:val="1"/>
    <w:qFormat/>
    <w:pPr>
      <w:ind w:left="120" w:right="1806"/>
      <w:outlineLvl w:val="2"/>
    </w:pPr>
    <w:rPr>
      <w:rFonts w:ascii="Arial" w:hAnsi="Arial" w:eastAsia="Arial" w:cs="Arial"/>
      <w:b/>
      <w:bCs/>
      <w:sz w:val="24"/>
      <w:szCs w:val="24"/>
      <w:lang w:val="en-us" w:eastAsia="en-us" w:bidi="en-us"/>
    </w:rPr>
  </w:style>
  <w:style w:styleId="ListParagraph" w:type="paragraph">
    <w:name w:val="List Paragraph"/>
    <w:basedOn w:val="Normal"/>
    <w:uiPriority w:val="1"/>
    <w:qFormat/>
    <w:pPr>
      <w:ind w:left="1559" w:hanging="720"/>
    </w:pPr>
    <w:rPr>
      <w:rFonts w:ascii="Arial" w:hAnsi="Arial" w:eastAsia="Arial" w:cs="Arial"/>
      <w:lang w:val="en-us" w:eastAsia="en-us" w:bidi="en-us"/>
    </w:rPr>
  </w:style>
  <w:style w:styleId="TableParagraph" w:type="paragraph">
    <w:name w:val="Table Paragraph"/>
    <w:basedOn w:val="Normal"/>
    <w:uiPriority w:val="1"/>
    <w:qFormat/>
    <w:pPr/>
    <w:rPr>
      <w:rFonts w:ascii="Arial" w:hAnsi="Arial" w:eastAsia="Arial" w:cs="Arial"/>
      <w:lang w:val="en-us" w:eastAsia="en-us" w:bidi="en-us"/>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CDLE Workstation</dc:creator>
  <dc:title>CCR Template</dc:title>
  <dcterms:created xsi:type="dcterms:W3CDTF">2019-06-07T19:17:39Z</dcterms:created>
  <dcterms:modified xsi:type="dcterms:W3CDTF">2019-06-07T19:17:39Z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2016-09-15T00:00:00Z</vt:filetime>
  </property>
  <property fmtid="{D5CDD505-2E9C-101B-9397-08002B2CF9AE}" pid="3" name="Creator">
    <vt:lpwstr>Acrobat PDFMaker 15 for Word</vt:lpwstr>
  </property>
  <property fmtid="{D5CDD505-2E9C-101B-9397-08002B2CF9AE}" pid="4" name="LastSaved">
    <vt:filetime>2019-06-07T00:00:00Z</vt:filetime>
  </property>
</Properties>
</file>