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C5" w:rsidRPr="009D7EC5" w:rsidRDefault="009D7EC5" w:rsidP="009D7EC5">
      <w:pPr>
        <w:autoSpaceDE w:val="0"/>
        <w:autoSpaceDN w:val="0"/>
        <w:adjustRightInd w:val="0"/>
        <w:ind w:left="0"/>
        <w:rPr>
          <w:b/>
          <w:i/>
          <w:szCs w:val="24"/>
        </w:rPr>
      </w:pPr>
      <w:proofErr w:type="spellStart"/>
      <w:proofErr w:type="gramStart"/>
      <w:r>
        <w:rPr>
          <w:b/>
          <w:szCs w:val="24"/>
        </w:rPr>
        <w:t>So</w:t>
      </w:r>
      <w:r w:rsidRPr="009D7EC5">
        <w:rPr>
          <w:b/>
          <w:szCs w:val="24"/>
        </w:rPr>
        <w:t>derberg</w:t>
      </w:r>
      <w:proofErr w:type="spellEnd"/>
      <w:r>
        <w:rPr>
          <w:b/>
          <w:szCs w:val="24"/>
        </w:rPr>
        <w:t xml:space="preserve"> J</w:t>
      </w:r>
      <w:r w:rsidRPr="009D7EC5">
        <w:rPr>
          <w:b/>
          <w:szCs w:val="24"/>
        </w:rPr>
        <w:t xml:space="preserve">, </w:t>
      </w:r>
      <w:proofErr w:type="spellStart"/>
      <w:r w:rsidRPr="009D7EC5">
        <w:rPr>
          <w:b/>
          <w:szCs w:val="24"/>
        </w:rPr>
        <w:t>Grooten</w:t>
      </w:r>
      <w:proofErr w:type="spellEnd"/>
      <w:r>
        <w:rPr>
          <w:b/>
          <w:szCs w:val="24"/>
        </w:rPr>
        <w:t xml:space="preserve"> WJ, and </w:t>
      </w:r>
      <w:proofErr w:type="spellStart"/>
      <w:r>
        <w:rPr>
          <w:b/>
          <w:szCs w:val="24"/>
        </w:rPr>
        <w:t>Ang</w:t>
      </w:r>
      <w:proofErr w:type="spellEnd"/>
      <w:r>
        <w:rPr>
          <w:b/>
          <w:szCs w:val="24"/>
        </w:rPr>
        <w:t xml:space="preserve"> BO.</w:t>
      </w:r>
      <w:proofErr w:type="gramEnd"/>
      <w:r>
        <w:rPr>
          <w:b/>
          <w:szCs w:val="24"/>
        </w:rPr>
        <w:t xml:space="preserve"> </w:t>
      </w:r>
      <w:r w:rsidRPr="009D7EC5">
        <w:rPr>
          <w:b/>
          <w:szCs w:val="24"/>
        </w:rPr>
        <w:t>Effects of eccentric training on hand strength in subjects with lateral</w:t>
      </w:r>
      <w:r>
        <w:rPr>
          <w:b/>
          <w:szCs w:val="24"/>
        </w:rPr>
        <w:t xml:space="preserve"> </w:t>
      </w:r>
      <w:r w:rsidRPr="009D7EC5">
        <w:rPr>
          <w:b/>
          <w:szCs w:val="24"/>
        </w:rPr>
        <w:t>epicondylalgia: a randomized-controlled trial</w:t>
      </w:r>
      <w:r>
        <w:rPr>
          <w:b/>
          <w:szCs w:val="24"/>
        </w:rPr>
        <w:t xml:space="preserve">. </w:t>
      </w:r>
      <w:r w:rsidRPr="009D7EC5">
        <w:rPr>
          <w:b/>
          <w:i/>
          <w:szCs w:val="24"/>
        </w:rPr>
        <w:t xml:space="preserve">Scand J Med </w:t>
      </w:r>
      <w:proofErr w:type="spellStart"/>
      <w:r w:rsidRPr="009D7EC5">
        <w:rPr>
          <w:b/>
          <w:i/>
          <w:szCs w:val="24"/>
        </w:rPr>
        <w:t>Sci</w:t>
      </w:r>
      <w:proofErr w:type="spellEnd"/>
      <w:r w:rsidRPr="009D7EC5">
        <w:rPr>
          <w:b/>
          <w:i/>
          <w:szCs w:val="24"/>
        </w:rPr>
        <w:t xml:space="preserve"> Sports </w:t>
      </w:r>
    </w:p>
    <w:p w:rsidR="009D7EC5" w:rsidRPr="009D7EC5" w:rsidRDefault="009D7EC5" w:rsidP="009D7EC5">
      <w:pPr>
        <w:autoSpaceDE w:val="0"/>
        <w:autoSpaceDN w:val="0"/>
        <w:adjustRightInd w:val="0"/>
        <w:ind w:left="0"/>
        <w:rPr>
          <w:b/>
          <w:szCs w:val="24"/>
        </w:rPr>
      </w:pPr>
      <w:proofErr w:type="gramStart"/>
      <w:r w:rsidRPr="009D7EC5">
        <w:rPr>
          <w:b/>
          <w:iCs/>
          <w:szCs w:val="24"/>
        </w:rPr>
        <w:t>2012; 22: 797–803.</w:t>
      </w:r>
      <w:proofErr w:type="gramEnd"/>
    </w:p>
    <w:p w:rsidR="009D7EC5" w:rsidRPr="009D7EC5" w:rsidRDefault="009D7EC5" w:rsidP="009D7EC5">
      <w:pPr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color w:val="auto"/>
          <w:szCs w:val="24"/>
        </w:rPr>
        <w:t>PMID:</w:t>
      </w:r>
      <w:r w:rsidR="00AC5047" w:rsidRPr="00AC5047">
        <w:t xml:space="preserve"> </w:t>
      </w:r>
      <w:r w:rsidR="00AC5047" w:rsidRPr="00AC5047">
        <w:rPr>
          <w:b/>
          <w:color w:val="auto"/>
          <w:szCs w:val="24"/>
        </w:rPr>
        <w:t>21496112</w:t>
      </w:r>
    </w:p>
    <w:p w:rsidR="009D7EC5" w:rsidRPr="009D7EC5" w:rsidRDefault="009D7EC5" w:rsidP="009D7EC5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FB5DBF" w:rsidRDefault="00AA32EF" w:rsidP="008A3029">
      <w:pPr>
        <w:ind w:left="0"/>
        <w:rPr>
          <w:szCs w:val="24"/>
        </w:rPr>
      </w:pPr>
      <w:r w:rsidRPr="00673CDB">
        <w:rPr>
          <w:b/>
          <w:szCs w:val="24"/>
        </w:rPr>
        <w:t xml:space="preserve">Critique author: </w:t>
      </w:r>
      <w:r w:rsidRPr="00673CDB">
        <w:rPr>
          <w:szCs w:val="24"/>
        </w:rPr>
        <w:t>Linda Metzger</w:t>
      </w:r>
      <w:r w:rsidR="00C5280C">
        <w:rPr>
          <w:szCs w:val="24"/>
        </w:rPr>
        <w:t xml:space="preserve"> </w:t>
      </w:r>
    </w:p>
    <w:p w:rsidR="00D32346" w:rsidRPr="00673CDB" w:rsidRDefault="00FB5DBF" w:rsidP="000E294B">
      <w:pPr>
        <w:ind w:left="0"/>
        <w:rPr>
          <w:szCs w:val="24"/>
        </w:rPr>
      </w:pPr>
      <w:r w:rsidRPr="00FB5DBF">
        <w:rPr>
          <w:b/>
          <w:szCs w:val="24"/>
        </w:rPr>
        <w:t>Date:</w:t>
      </w:r>
      <w:r>
        <w:rPr>
          <w:szCs w:val="24"/>
        </w:rPr>
        <w:t xml:space="preserve"> </w:t>
      </w:r>
      <w:r w:rsidR="00AC5047">
        <w:rPr>
          <w:szCs w:val="24"/>
        </w:rPr>
        <w:t>4-21</w:t>
      </w:r>
      <w:r w:rsidR="00507EB9">
        <w:rPr>
          <w:szCs w:val="24"/>
        </w:rPr>
        <w:t>-</w:t>
      </w:r>
      <w:r w:rsidR="00C01B1E">
        <w:rPr>
          <w:szCs w:val="24"/>
        </w:rPr>
        <w:t>16</w:t>
      </w:r>
    </w:p>
    <w:p w:rsidR="00A44500" w:rsidRDefault="00E22BE4" w:rsidP="008A3029">
      <w:pPr>
        <w:ind w:left="0"/>
        <w:rPr>
          <w:szCs w:val="24"/>
        </w:rPr>
      </w:pPr>
      <w:r w:rsidRPr="00673CDB">
        <w:rPr>
          <w:b/>
          <w:szCs w:val="24"/>
        </w:rPr>
        <w:t>Design:</w:t>
      </w:r>
      <w:r w:rsidR="00883422">
        <w:rPr>
          <w:szCs w:val="24"/>
        </w:rPr>
        <w:t xml:space="preserve"> Randomized </w:t>
      </w:r>
      <w:r w:rsidR="00C921F0">
        <w:rPr>
          <w:szCs w:val="24"/>
        </w:rPr>
        <w:t xml:space="preserve">single-blinded </w:t>
      </w:r>
      <w:r w:rsidR="00C01B1E" w:rsidRPr="00C01B1E">
        <w:rPr>
          <w:szCs w:val="24"/>
        </w:rPr>
        <w:t>controlled</w:t>
      </w:r>
      <w:r w:rsidR="00C624BF">
        <w:rPr>
          <w:szCs w:val="24"/>
        </w:rPr>
        <w:t xml:space="preserve"> </w:t>
      </w:r>
      <w:r w:rsidR="00C01B1E" w:rsidRPr="00C01B1E">
        <w:rPr>
          <w:szCs w:val="24"/>
        </w:rPr>
        <w:t>trial</w:t>
      </w:r>
    </w:p>
    <w:p w:rsidR="00D32346" w:rsidRPr="00673CDB" w:rsidRDefault="00D32346" w:rsidP="00BF684B">
      <w:pPr>
        <w:rPr>
          <w:szCs w:val="24"/>
        </w:rPr>
      </w:pPr>
    </w:p>
    <w:p w:rsidR="001E7C69" w:rsidRDefault="002362F1" w:rsidP="00240351">
      <w:pPr>
        <w:autoSpaceDE w:val="0"/>
        <w:autoSpaceDN w:val="0"/>
        <w:adjustRightInd w:val="0"/>
        <w:ind w:left="0"/>
        <w:rPr>
          <w:szCs w:val="24"/>
        </w:rPr>
      </w:pPr>
      <w:r w:rsidRPr="00673CDB">
        <w:rPr>
          <w:b/>
          <w:szCs w:val="24"/>
        </w:rPr>
        <w:t xml:space="preserve">Objective: </w:t>
      </w:r>
      <w:r w:rsidR="00B64DFE">
        <w:rPr>
          <w:szCs w:val="24"/>
        </w:rPr>
        <w:t>T</w:t>
      </w:r>
      <w:r w:rsidR="00B64DFE" w:rsidRPr="001E7C69">
        <w:rPr>
          <w:szCs w:val="24"/>
        </w:rPr>
        <w:t xml:space="preserve">o </w:t>
      </w:r>
      <w:r w:rsidR="00B64DFE">
        <w:rPr>
          <w:szCs w:val="24"/>
        </w:rPr>
        <w:t xml:space="preserve">investigate </w:t>
      </w:r>
      <w:r w:rsidR="00B64DFE" w:rsidRPr="001E7C69">
        <w:rPr>
          <w:szCs w:val="24"/>
        </w:rPr>
        <w:t>the short-term</w:t>
      </w:r>
      <w:r w:rsidR="00B64DFE">
        <w:rPr>
          <w:szCs w:val="24"/>
        </w:rPr>
        <w:t xml:space="preserve"> effectiveness</w:t>
      </w:r>
      <w:r w:rsidR="00B64DFE" w:rsidRPr="00B964C7">
        <w:rPr>
          <w:szCs w:val="24"/>
        </w:rPr>
        <w:t xml:space="preserve"> </w:t>
      </w:r>
      <w:r w:rsidR="00B64DFE" w:rsidRPr="001E7C69">
        <w:rPr>
          <w:szCs w:val="24"/>
        </w:rPr>
        <w:t xml:space="preserve">of daily </w:t>
      </w:r>
      <w:r w:rsidR="00B64DFE">
        <w:rPr>
          <w:szCs w:val="24"/>
        </w:rPr>
        <w:t xml:space="preserve">home-based </w:t>
      </w:r>
      <w:r w:rsidR="00B64DFE" w:rsidRPr="001E7C69">
        <w:rPr>
          <w:szCs w:val="24"/>
        </w:rPr>
        <w:t>eccentric exercises on functional pain-free</w:t>
      </w:r>
      <w:r w:rsidR="00B64DFE">
        <w:rPr>
          <w:szCs w:val="24"/>
        </w:rPr>
        <w:t xml:space="preserve"> </w:t>
      </w:r>
      <w:r w:rsidR="00B64DFE" w:rsidRPr="001E7C69">
        <w:rPr>
          <w:szCs w:val="24"/>
        </w:rPr>
        <w:t>hand strength in subjects with long-term lateral epicondylalgia</w:t>
      </w:r>
      <w:r w:rsidR="00AC434F">
        <w:rPr>
          <w:szCs w:val="24"/>
        </w:rPr>
        <w:t xml:space="preserve"> (LE)</w:t>
      </w:r>
      <w:r w:rsidR="00B64DFE" w:rsidRPr="001E7C69">
        <w:rPr>
          <w:szCs w:val="24"/>
        </w:rPr>
        <w:t>.</w:t>
      </w:r>
    </w:p>
    <w:p w:rsidR="00B64DFE" w:rsidRDefault="00B64DFE" w:rsidP="00240351">
      <w:pPr>
        <w:autoSpaceDE w:val="0"/>
        <w:autoSpaceDN w:val="0"/>
        <w:adjustRightInd w:val="0"/>
        <w:ind w:left="0"/>
        <w:rPr>
          <w:szCs w:val="24"/>
        </w:rPr>
      </w:pPr>
    </w:p>
    <w:p w:rsidR="008D264D" w:rsidRPr="00240351" w:rsidRDefault="00053CA3" w:rsidP="008A3029">
      <w:pPr>
        <w:autoSpaceDE w:val="0"/>
        <w:autoSpaceDN w:val="0"/>
        <w:adjustRightInd w:val="0"/>
        <w:ind w:left="0"/>
        <w:rPr>
          <w:szCs w:val="24"/>
        </w:rPr>
      </w:pPr>
      <w:r>
        <w:rPr>
          <w:b/>
          <w:szCs w:val="24"/>
        </w:rPr>
        <w:t>Population /sample size/setting:</w:t>
      </w:r>
    </w:p>
    <w:p w:rsidR="00053CA3" w:rsidRPr="008934D9" w:rsidRDefault="00053CA3" w:rsidP="008A3029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3F07BB" w:rsidRPr="00285BD2" w:rsidRDefault="009423EE" w:rsidP="00285BD2">
      <w:pPr>
        <w:pStyle w:val="ListParagraph"/>
        <w:numPr>
          <w:ilvl w:val="0"/>
          <w:numId w:val="7"/>
        </w:numPr>
        <w:rPr>
          <w:szCs w:val="24"/>
        </w:rPr>
      </w:pPr>
      <w:r w:rsidRPr="003F07BB">
        <w:rPr>
          <w:szCs w:val="24"/>
        </w:rPr>
        <w:t xml:space="preserve">A total of </w:t>
      </w:r>
      <w:r w:rsidR="00C921F0" w:rsidRPr="003F07BB">
        <w:rPr>
          <w:szCs w:val="24"/>
        </w:rPr>
        <w:t xml:space="preserve">42 </w:t>
      </w:r>
      <w:r w:rsidR="003F07BB" w:rsidRPr="003F07BB">
        <w:rPr>
          <w:szCs w:val="24"/>
        </w:rPr>
        <w:t>participants including 24 females and 18</w:t>
      </w:r>
      <w:r w:rsidR="004226C3" w:rsidRPr="003F07BB">
        <w:rPr>
          <w:szCs w:val="24"/>
        </w:rPr>
        <w:t xml:space="preserve"> males</w:t>
      </w:r>
      <w:r w:rsidR="0002604B" w:rsidRPr="003F07BB">
        <w:rPr>
          <w:szCs w:val="24"/>
        </w:rPr>
        <w:t>,</w:t>
      </w:r>
      <w:r w:rsidR="004226C3" w:rsidRPr="003F07BB">
        <w:rPr>
          <w:szCs w:val="24"/>
        </w:rPr>
        <w:t xml:space="preserve"> </w:t>
      </w:r>
      <w:r w:rsidR="00305931" w:rsidRPr="003F07BB">
        <w:rPr>
          <w:szCs w:val="24"/>
        </w:rPr>
        <w:t>(</w:t>
      </w:r>
      <w:r w:rsidRPr="003F07BB">
        <w:rPr>
          <w:bCs/>
        </w:rPr>
        <w:t xml:space="preserve">mean age </w:t>
      </w:r>
      <w:r w:rsidR="003F07BB" w:rsidRPr="003F07BB">
        <w:rPr>
          <w:bCs/>
        </w:rPr>
        <w:t>49</w:t>
      </w:r>
      <w:r w:rsidR="0093743D" w:rsidRPr="003F07BB">
        <w:rPr>
          <w:bCs/>
        </w:rPr>
        <w:t xml:space="preserve"> </w:t>
      </w:r>
      <w:r w:rsidR="00305931" w:rsidRPr="003F07BB">
        <w:rPr>
          <w:bCs/>
        </w:rPr>
        <w:t>years)</w:t>
      </w:r>
      <w:r w:rsidR="00305931" w:rsidRPr="003F07BB">
        <w:rPr>
          <w:szCs w:val="24"/>
        </w:rPr>
        <w:t xml:space="preserve"> with clinical </w:t>
      </w:r>
      <w:r w:rsidR="0093743D" w:rsidRPr="003F07BB">
        <w:rPr>
          <w:szCs w:val="24"/>
        </w:rPr>
        <w:t xml:space="preserve">signs </w:t>
      </w:r>
      <w:r w:rsidR="00305931" w:rsidRPr="003F07BB">
        <w:rPr>
          <w:szCs w:val="24"/>
        </w:rPr>
        <w:t xml:space="preserve">of </w:t>
      </w:r>
      <w:r w:rsidR="0093743D" w:rsidRPr="003F07BB">
        <w:rPr>
          <w:szCs w:val="24"/>
        </w:rPr>
        <w:t xml:space="preserve">lateral epicondylitis </w:t>
      </w:r>
      <w:r w:rsidR="00305931" w:rsidRPr="003F07BB">
        <w:rPr>
          <w:szCs w:val="24"/>
        </w:rPr>
        <w:t xml:space="preserve">were </w:t>
      </w:r>
      <w:r w:rsidR="003F07BB" w:rsidRPr="003F07BB">
        <w:rPr>
          <w:szCs w:val="24"/>
        </w:rPr>
        <w:t xml:space="preserve">referred from a medical caregiver or </w:t>
      </w:r>
      <w:r w:rsidR="00305931" w:rsidRPr="003F07BB">
        <w:rPr>
          <w:szCs w:val="24"/>
        </w:rPr>
        <w:t xml:space="preserve">recruited </w:t>
      </w:r>
      <w:r w:rsidR="003F07BB" w:rsidRPr="003F07BB">
        <w:rPr>
          <w:szCs w:val="24"/>
        </w:rPr>
        <w:t xml:space="preserve">through information posters at health-care centers, universities and sports centers in Stockholm, Sweden. </w:t>
      </w:r>
    </w:p>
    <w:p w:rsidR="00305931" w:rsidRPr="00285BD2" w:rsidRDefault="0086052B" w:rsidP="00285BD2">
      <w:pPr>
        <w:pStyle w:val="ListParagraph"/>
        <w:numPr>
          <w:ilvl w:val="0"/>
          <w:numId w:val="7"/>
        </w:numPr>
        <w:rPr>
          <w:szCs w:val="24"/>
        </w:rPr>
      </w:pPr>
      <w:r w:rsidRPr="00285BD2">
        <w:rPr>
          <w:szCs w:val="24"/>
        </w:rPr>
        <w:t xml:space="preserve">The </w:t>
      </w:r>
      <w:r w:rsidR="0031308E" w:rsidRPr="00285BD2">
        <w:rPr>
          <w:szCs w:val="24"/>
        </w:rPr>
        <w:t>42</w:t>
      </w:r>
      <w:r w:rsidR="00053CA3" w:rsidRPr="00285BD2">
        <w:rPr>
          <w:szCs w:val="24"/>
        </w:rPr>
        <w:t xml:space="preserve"> </w:t>
      </w:r>
      <w:r w:rsidR="00305931" w:rsidRPr="00285BD2">
        <w:rPr>
          <w:szCs w:val="24"/>
        </w:rPr>
        <w:t>patients were randomly assigned to one of</w:t>
      </w:r>
      <w:r w:rsidR="0093743D" w:rsidRPr="00285BD2">
        <w:rPr>
          <w:szCs w:val="24"/>
        </w:rPr>
        <w:t xml:space="preserve"> 2</w:t>
      </w:r>
      <w:r w:rsidRPr="00285BD2">
        <w:rPr>
          <w:szCs w:val="24"/>
        </w:rPr>
        <w:t xml:space="preserve"> </w:t>
      </w:r>
      <w:r w:rsidR="0031308E" w:rsidRPr="00285BD2">
        <w:rPr>
          <w:szCs w:val="24"/>
        </w:rPr>
        <w:t>groups.</w:t>
      </w:r>
      <w:r w:rsidR="00730FDE" w:rsidRPr="00285BD2">
        <w:rPr>
          <w:szCs w:val="24"/>
        </w:rPr>
        <w:t xml:space="preserve"> </w:t>
      </w:r>
      <w:r w:rsidR="0031308E" w:rsidRPr="00285BD2">
        <w:rPr>
          <w:szCs w:val="24"/>
        </w:rPr>
        <w:t xml:space="preserve">The exercise </w:t>
      </w:r>
      <w:r w:rsidR="0002604B" w:rsidRPr="00285BD2">
        <w:rPr>
          <w:szCs w:val="24"/>
        </w:rPr>
        <w:t xml:space="preserve">group </w:t>
      </w:r>
      <w:r w:rsidR="0031308E" w:rsidRPr="00285BD2">
        <w:rPr>
          <w:szCs w:val="24"/>
        </w:rPr>
        <w:t>(n = 20</w:t>
      </w:r>
      <w:r w:rsidR="00730FDE" w:rsidRPr="00285BD2">
        <w:rPr>
          <w:szCs w:val="24"/>
        </w:rPr>
        <w:t>)</w:t>
      </w:r>
      <w:r w:rsidR="0031308E" w:rsidRPr="00285BD2">
        <w:rPr>
          <w:szCs w:val="24"/>
        </w:rPr>
        <w:t xml:space="preserve"> performed eccentric training for the affected wrist extensors</w:t>
      </w:r>
      <w:r w:rsidR="00285BD2">
        <w:rPr>
          <w:szCs w:val="24"/>
        </w:rPr>
        <w:t xml:space="preserve"> a</w:t>
      </w:r>
      <w:r w:rsidR="0031308E" w:rsidRPr="00285BD2">
        <w:rPr>
          <w:szCs w:val="24"/>
        </w:rPr>
        <w:t xml:space="preserve">nd </w:t>
      </w:r>
      <w:r w:rsidR="00285BD2">
        <w:rPr>
          <w:szCs w:val="24"/>
        </w:rPr>
        <w:t xml:space="preserve">wore </w:t>
      </w:r>
      <w:r w:rsidR="0031308E" w:rsidRPr="00285BD2">
        <w:rPr>
          <w:szCs w:val="24"/>
        </w:rPr>
        <w:t xml:space="preserve">a forearm band. The control group </w:t>
      </w:r>
      <w:r w:rsidR="00285BD2" w:rsidRPr="00285BD2">
        <w:rPr>
          <w:szCs w:val="24"/>
        </w:rPr>
        <w:t>(n=2</w:t>
      </w:r>
      <w:r w:rsidR="0031308E" w:rsidRPr="00285BD2">
        <w:rPr>
          <w:szCs w:val="24"/>
        </w:rPr>
        <w:t>2)</w:t>
      </w:r>
      <w:r w:rsidR="00285BD2" w:rsidRPr="00285BD2">
        <w:rPr>
          <w:szCs w:val="24"/>
        </w:rPr>
        <w:t xml:space="preserve"> </w:t>
      </w:r>
      <w:r w:rsidR="0031308E" w:rsidRPr="00285BD2">
        <w:rPr>
          <w:szCs w:val="24"/>
        </w:rPr>
        <w:t>wore only the forearm band without eccentric training</w:t>
      </w:r>
      <w:r w:rsidR="00305931" w:rsidRPr="00285BD2">
        <w:rPr>
          <w:szCs w:val="24"/>
        </w:rPr>
        <w:t>.</w:t>
      </w:r>
    </w:p>
    <w:p w:rsidR="006B7F3F" w:rsidRPr="00285BD2" w:rsidRDefault="002D31E6" w:rsidP="00285BD2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285BD2">
        <w:rPr>
          <w:szCs w:val="24"/>
        </w:rPr>
        <w:t xml:space="preserve">Inclusion criteria included </w:t>
      </w:r>
      <w:r w:rsidR="00285BD2" w:rsidRPr="00285BD2">
        <w:rPr>
          <w:szCs w:val="24"/>
        </w:rPr>
        <w:t>positive</w:t>
      </w:r>
      <w:r w:rsidR="00285BD2">
        <w:rPr>
          <w:szCs w:val="24"/>
        </w:rPr>
        <w:t xml:space="preserve"> </w:t>
      </w:r>
      <w:r w:rsidR="00285BD2" w:rsidRPr="00285BD2">
        <w:rPr>
          <w:szCs w:val="24"/>
        </w:rPr>
        <w:t xml:space="preserve">diagnostic criteria </w:t>
      </w:r>
      <w:r w:rsidR="00285BD2">
        <w:rPr>
          <w:szCs w:val="24"/>
        </w:rPr>
        <w:t xml:space="preserve">such as </w:t>
      </w:r>
      <w:r w:rsidR="00285BD2" w:rsidRPr="00285BD2">
        <w:rPr>
          <w:szCs w:val="24"/>
        </w:rPr>
        <w:t>a history</w:t>
      </w:r>
      <w:r w:rsidR="00285BD2">
        <w:rPr>
          <w:szCs w:val="24"/>
        </w:rPr>
        <w:t xml:space="preserve"> </w:t>
      </w:r>
      <w:r w:rsidR="00285BD2" w:rsidRPr="00285BD2">
        <w:rPr>
          <w:szCs w:val="24"/>
        </w:rPr>
        <w:t>of pain around the lateral epicondyle for at least 1 month, pain</w:t>
      </w:r>
      <w:r w:rsidR="00285BD2">
        <w:rPr>
          <w:szCs w:val="24"/>
        </w:rPr>
        <w:t xml:space="preserve"> </w:t>
      </w:r>
      <w:r w:rsidR="00285BD2" w:rsidRPr="00285BD2">
        <w:rPr>
          <w:szCs w:val="24"/>
        </w:rPr>
        <w:t xml:space="preserve">at palpation of the lateral epicondyle of </w:t>
      </w:r>
      <w:r w:rsidR="00285BD2">
        <w:rPr>
          <w:szCs w:val="24"/>
        </w:rPr>
        <w:t xml:space="preserve">the </w:t>
      </w:r>
      <w:r w:rsidR="00285BD2" w:rsidRPr="00285BD2">
        <w:rPr>
          <w:szCs w:val="24"/>
        </w:rPr>
        <w:t>humerus and positive</w:t>
      </w:r>
      <w:r w:rsidR="00285BD2">
        <w:rPr>
          <w:szCs w:val="24"/>
        </w:rPr>
        <w:t xml:space="preserve"> </w:t>
      </w:r>
      <w:r w:rsidR="00285BD2" w:rsidRPr="00285BD2">
        <w:rPr>
          <w:szCs w:val="24"/>
        </w:rPr>
        <w:t>results in two of the following three pain-provocation tests:</w:t>
      </w:r>
      <w:r w:rsidR="00285BD2">
        <w:rPr>
          <w:szCs w:val="24"/>
        </w:rPr>
        <w:t xml:space="preserve"> </w:t>
      </w:r>
      <w:r w:rsidR="00285BD2" w:rsidRPr="00285BD2">
        <w:rPr>
          <w:szCs w:val="24"/>
        </w:rPr>
        <w:t>middle-finger test, resisted extension of the wrist and vigorimeter</w:t>
      </w:r>
      <w:r w:rsidR="00285BD2">
        <w:rPr>
          <w:szCs w:val="24"/>
        </w:rPr>
        <w:t xml:space="preserve"> test.</w:t>
      </w:r>
    </w:p>
    <w:p w:rsidR="00447312" w:rsidRPr="00285BD2" w:rsidRDefault="00F60CAF" w:rsidP="00285BD2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285BD2">
        <w:rPr>
          <w:szCs w:val="24"/>
        </w:rPr>
        <w:t>Exclusion criteria included</w:t>
      </w:r>
      <w:r w:rsidR="00FD40C4" w:rsidRPr="00285BD2">
        <w:rPr>
          <w:szCs w:val="24"/>
        </w:rPr>
        <w:t xml:space="preserve"> </w:t>
      </w:r>
      <w:r w:rsidR="00285BD2" w:rsidRPr="00285BD2">
        <w:rPr>
          <w:szCs w:val="24"/>
        </w:rPr>
        <w:t>those with known rheumatoid arthritis, fibromyalgia, previous surgery in the elbow region</w:t>
      </w:r>
      <w:r w:rsidR="00285BD2">
        <w:rPr>
          <w:szCs w:val="24"/>
        </w:rPr>
        <w:t>,</w:t>
      </w:r>
      <w:r w:rsidR="00285BD2" w:rsidRPr="00285BD2">
        <w:rPr>
          <w:szCs w:val="24"/>
        </w:rPr>
        <w:t xml:space="preserve"> neck dysfunction suggesting possible cervical rhizopathy, entrapment</w:t>
      </w:r>
      <w:r w:rsidR="00285BD2">
        <w:rPr>
          <w:szCs w:val="24"/>
        </w:rPr>
        <w:t xml:space="preserve"> of </w:t>
      </w:r>
      <w:proofErr w:type="spellStart"/>
      <w:r w:rsidR="00285BD2">
        <w:rPr>
          <w:szCs w:val="24"/>
        </w:rPr>
        <w:t>n.radialis</w:t>
      </w:r>
      <w:proofErr w:type="spellEnd"/>
      <w:r w:rsidR="00285BD2">
        <w:rPr>
          <w:szCs w:val="24"/>
        </w:rPr>
        <w:t xml:space="preserve">, </w:t>
      </w:r>
      <w:r w:rsidR="00285BD2" w:rsidRPr="00285BD2">
        <w:rPr>
          <w:szCs w:val="24"/>
        </w:rPr>
        <w:t xml:space="preserve">or those with ongoing treatment or previous treatment </w:t>
      </w:r>
      <w:r w:rsidR="00285BD2">
        <w:rPr>
          <w:szCs w:val="24"/>
        </w:rPr>
        <w:t xml:space="preserve">less than </w:t>
      </w:r>
      <w:r w:rsidR="00285BD2" w:rsidRPr="00285BD2">
        <w:rPr>
          <w:szCs w:val="24"/>
        </w:rPr>
        <w:t>3 months before enrollment</w:t>
      </w:r>
      <w:r w:rsidR="00285BD2">
        <w:rPr>
          <w:szCs w:val="24"/>
        </w:rPr>
        <w:t xml:space="preserve"> </w:t>
      </w:r>
      <w:r w:rsidR="00285BD2" w:rsidRPr="00285BD2">
        <w:rPr>
          <w:szCs w:val="24"/>
        </w:rPr>
        <w:t>into the study.</w:t>
      </w:r>
    </w:p>
    <w:p w:rsidR="00285BD2" w:rsidRPr="00285BD2" w:rsidRDefault="00285BD2" w:rsidP="00285BD2">
      <w:pPr>
        <w:pStyle w:val="ListParagraph"/>
        <w:spacing w:after="200"/>
        <w:ind w:left="720"/>
        <w:rPr>
          <w:szCs w:val="24"/>
        </w:rPr>
      </w:pPr>
    </w:p>
    <w:p w:rsidR="00756C4C" w:rsidRDefault="00FB5DBF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  <w:r w:rsidRPr="001D7B91">
        <w:rPr>
          <w:rFonts w:cs="Times New Roman"/>
          <w:b/>
          <w:szCs w:val="24"/>
        </w:rPr>
        <w:t>Methods</w:t>
      </w:r>
      <w:r>
        <w:rPr>
          <w:rFonts w:cs="Times New Roman"/>
          <w:b/>
          <w:szCs w:val="24"/>
        </w:rPr>
        <w:t>/</w:t>
      </w:r>
      <w:r w:rsidR="002A0E04" w:rsidRPr="001D7B91">
        <w:rPr>
          <w:rFonts w:cs="Times New Roman"/>
          <w:b/>
          <w:szCs w:val="24"/>
        </w:rPr>
        <w:t>Interventions</w:t>
      </w:r>
      <w:r w:rsidR="000B76E6" w:rsidRPr="001D7B91">
        <w:rPr>
          <w:rFonts w:cs="Times New Roman"/>
          <w:b/>
          <w:szCs w:val="24"/>
        </w:rPr>
        <w:t>/</w:t>
      </w:r>
      <w:r>
        <w:rPr>
          <w:rFonts w:cs="Times New Roman"/>
          <w:b/>
          <w:szCs w:val="24"/>
        </w:rPr>
        <w:t>Outcome Measures</w:t>
      </w:r>
      <w:r w:rsidR="002A0E04" w:rsidRPr="001D7B91">
        <w:rPr>
          <w:rFonts w:cs="Times New Roman"/>
          <w:b/>
          <w:szCs w:val="24"/>
        </w:rPr>
        <w:t>:</w:t>
      </w:r>
    </w:p>
    <w:p w:rsidR="00DD1E46" w:rsidRDefault="00DD1E46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</w:p>
    <w:p w:rsidR="00AD6585" w:rsidRDefault="00DD1E46" w:rsidP="00315686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C15BB2">
        <w:rPr>
          <w:rFonts w:cs="Times New Roman"/>
          <w:szCs w:val="24"/>
        </w:rPr>
        <w:t xml:space="preserve">Study design was a randomized, </w:t>
      </w:r>
      <w:r w:rsidR="00E7052D" w:rsidRPr="00C15BB2">
        <w:rPr>
          <w:rFonts w:cs="Times New Roman"/>
          <w:szCs w:val="24"/>
        </w:rPr>
        <w:t>single</w:t>
      </w:r>
      <w:r w:rsidRPr="00C15BB2">
        <w:rPr>
          <w:rFonts w:cs="Times New Roman"/>
          <w:szCs w:val="24"/>
        </w:rPr>
        <w:t>-blind study</w:t>
      </w:r>
      <w:r w:rsidR="00C15BB2" w:rsidRPr="00C15BB2">
        <w:rPr>
          <w:rFonts w:cs="Times New Roman"/>
          <w:szCs w:val="24"/>
        </w:rPr>
        <w:t xml:space="preserve"> with 6</w:t>
      </w:r>
      <w:r w:rsidR="008D3D58" w:rsidRPr="00C15BB2">
        <w:rPr>
          <w:rFonts w:cs="Times New Roman"/>
          <w:szCs w:val="24"/>
        </w:rPr>
        <w:t xml:space="preserve"> weeks of follow-up</w:t>
      </w:r>
      <w:r w:rsidRPr="00C15BB2">
        <w:rPr>
          <w:rFonts w:cs="Times New Roman"/>
          <w:szCs w:val="24"/>
        </w:rPr>
        <w:t xml:space="preserve">. </w:t>
      </w:r>
    </w:p>
    <w:p w:rsidR="00C15BB2" w:rsidRDefault="00C15BB2" w:rsidP="00C15BB2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C15BB2">
        <w:rPr>
          <w:rFonts w:cs="Times New Roman"/>
          <w:szCs w:val="24"/>
        </w:rPr>
        <w:t>Subjects</w:t>
      </w:r>
      <w:r>
        <w:rPr>
          <w:rFonts w:cs="Times New Roman"/>
          <w:szCs w:val="24"/>
        </w:rPr>
        <w:t xml:space="preserve"> </w:t>
      </w:r>
      <w:r w:rsidRPr="00C15BB2">
        <w:rPr>
          <w:rFonts w:cs="Times New Roman"/>
          <w:szCs w:val="24"/>
        </w:rPr>
        <w:t xml:space="preserve">were not informed </w:t>
      </w:r>
      <w:r>
        <w:rPr>
          <w:rFonts w:cs="Times New Roman"/>
          <w:szCs w:val="24"/>
        </w:rPr>
        <w:t xml:space="preserve">(blinded) </w:t>
      </w:r>
      <w:r w:rsidRPr="00C15BB2">
        <w:rPr>
          <w:rFonts w:cs="Times New Roman"/>
          <w:szCs w:val="24"/>
        </w:rPr>
        <w:t xml:space="preserve">whether the allocated </w:t>
      </w:r>
      <w:r>
        <w:rPr>
          <w:rFonts w:cs="Times New Roman"/>
          <w:szCs w:val="24"/>
        </w:rPr>
        <w:t xml:space="preserve">eccentric exercise </w:t>
      </w:r>
      <w:r w:rsidRPr="00C15BB2">
        <w:rPr>
          <w:rFonts w:cs="Times New Roman"/>
          <w:szCs w:val="24"/>
        </w:rPr>
        <w:t>training or the</w:t>
      </w:r>
      <w:r>
        <w:rPr>
          <w:rFonts w:cs="Times New Roman"/>
          <w:szCs w:val="24"/>
        </w:rPr>
        <w:t xml:space="preserve"> </w:t>
      </w:r>
      <w:r w:rsidRPr="00C15BB2">
        <w:rPr>
          <w:rFonts w:cs="Times New Roman"/>
          <w:szCs w:val="24"/>
        </w:rPr>
        <w:t>forearm band was under investigation.</w:t>
      </w:r>
    </w:p>
    <w:p w:rsidR="00C15BB2" w:rsidRDefault="00C15BB2" w:rsidP="00D833E2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C15BB2">
        <w:rPr>
          <w:rFonts w:cs="Times New Roman"/>
          <w:szCs w:val="24"/>
        </w:rPr>
        <w:t>A randomized block design was used</w:t>
      </w:r>
      <w:r>
        <w:rPr>
          <w:rFonts w:cs="Times New Roman"/>
          <w:szCs w:val="24"/>
        </w:rPr>
        <w:t xml:space="preserve"> </w:t>
      </w:r>
      <w:r w:rsidRPr="00C15BB2">
        <w:rPr>
          <w:rFonts w:cs="Times New Roman"/>
          <w:szCs w:val="24"/>
        </w:rPr>
        <w:t>with stratificat</w:t>
      </w:r>
      <w:r w:rsidR="00D833E2">
        <w:rPr>
          <w:rFonts w:cs="Times New Roman"/>
          <w:szCs w:val="24"/>
        </w:rPr>
        <w:t xml:space="preserve">ion for duration of elbow pain for &lt; </w:t>
      </w:r>
      <w:r w:rsidRPr="00C15BB2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</w:t>
      </w:r>
      <w:r w:rsidRPr="00C15BB2">
        <w:rPr>
          <w:rFonts w:cs="Times New Roman"/>
          <w:szCs w:val="24"/>
        </w:rPr>
        <w:t xml:space="preserve">months or </w:t>
      </w:r>
      <w:r w:rsidR="00D833E2">
        <w:rPr>
          <w:rFonts w:cs="Times New Roman"/>
          <w:szCs w:val="24"/>
          <w:u w:val="single"/>
        </w:rPr>
        <w:t xml:space="preserve">&gt; </w:t>
      </w:r>
      <w:r w:rsidR="00D833E2">
        <w:rPr>
          <w:rFonts w:cs="Times New Roman"/>
          <w:szCs w:val="24"/>
        </w:rPr>
        <w:t>6 months,</w:t>
      </w:r>
      <w:r w:rsidRPr="00C15BB2">
        <w:rPr>
          <w:rFonts w:cs="Times New Roman"/>
          <w:szCs w:val="24"/>
        </w:rPr>
        <w:t xml:space="preserve"> and whether the subject was referred</w:t>
      </w:r>
      <w:r>
        <w:rPr>
          <w:rFonts w:cs="Times New Roman"/>
          <w:szCs w:val="24"/>
        </w:rPr>
        <w:t xml:space="preserve"> </w:t>
      </w:r>
      <w:r w:rsidRPr="00C15BB2">
        <w:rPr>
          <w:rFonts w:cs="Times New Roman"/>
          <w:szCs w:val="24"/>
        </w:rPr>
        <w:t xml:space="preserve">from a medical caregiver or came on his/her own following advertising. </w:t>
      </w:r>
      <w:r w:rsidRPr="00D833E2">
        <w:rPr>
          <w:rFonts w:cs="Times New Roman"/>
          <w:szCs w:val="24"/>
        </w:rPr>
        <w:t>Allocation after the</w:t>
      </w:r>
      <w:r w:rsidR="00D833E2" w:rsidRPr="00D833E2">
        <w:rPr>
          <w:rFonts w:cs="Times New Roman"/>
          <w:szCs w:val="24"/>
        </w:rPr>
        <w:t xml:space="preserve"> </w:t>
      </w:r>
      <w:r w:rsidRPr="00D833E2">
        <w:rPr>
          <w:rFonts w:cs="Times New Roman"/>
          <w:szCs w:val="24"/>
        </w:rPr>
        <w:t>baseline examination was randomized by each subject picking</w:t>
      </w:r>
      <w:r w:rsidR="00D833E2" w:rsidRPr="00D833E2">
        <w:rPr>
          <w:rFonts w:cs="Times New Roman"/>
          <w:szCs w:val="24"/>
        </w:rPr>
        <w:t xml:space="preserve"> </w:t>
      </w:r>
      <w:r w:rsidRPr="00D833E2">
        <w:rPr>
          <w:rFonts w:cs="Times New Roman"/>
          <w:szCs w:val="24"/>
        </w:rPr>
        <w:t xml:space="preserve">from a container one of two folded notes </w:t>
      </w:r>
      <w:r w:rsidR="00D833E2" w:rsidRPr="00D833E2">
        <w:rPr>
          <w:rFonts w:cs="Times New Roman"/>
          <w:szCs w:val="24"/>
        </w:rPr>
        <w:t>label</w:t>
      </w:r>
      <w:r w:rsidR="00D833E2">
        <w:rPr>
          <w:rFonts w:cs="Times New Roman"/>
          <w:szCs w:val="24"/>
        </w:rPr>
        <w:t xml:space="preserve">ed </w:t>
      </w:r>
      <w:r w:rsidR="00AB6A64">
        <w:rPr>
          <w:rFonts w:cs="Times New Roman"/>
          <w:szCs w:val="24"/>
        </w:rPr>
        <w:t xml:space="preserve">“1” </w:t>
      </w:r>
      <w:r w:rsidR="00D833E2">
        <w:rPr>
          <w:rFonts w:cs="Times New Roman"/>
          <w:szCs w:val="24"/>
        </w:rPr>
        <w:t xml:space="preserve">for </w:t>
      </w:r>
      <w:r w:rsidR="00D833E2" w:rsidRPr="00D833E2">
        <w:rPr>
          <w:rFonts w:cs="Times New Roman"/>
          <w:szCs w:val="24"/>
        </w:rPr>
        <w:t>the exercise group</w:t>
      </w:r>
      <w:r w:rsidRPr="00D833E2">
        <w:rPr>
          <w:rFonts w:cs="Times New Roman"/>
          <w:szCs w:val="24"/>
        </w:rPr>
        <w:t xml:space="preserve"> or a </w:t>
      </w:r>
      <w:r w:rsidR="00AB6A64">
        <w:rPr>
          <w:rFonts w:cs="Times New Roman"/>
          <w:szCs w:val="24"/>
        </w:rPr>
        <w:t>“</w:t>
      </w:r>
      <w:r w:rsidR="00D833E2" w:rsidRPr="00D833E2">
        <w:rPr>
          <w:rFonts w:cs="Times New Roman"/>
          <w:szCs w:val="24"/>
        </w:rPr>
        <w:t>2</w:t>
      </w:r>
      <w:r w:rsidR="00AB6A64">
        <w:rPr>
          <w:rFonts w:cs="Times New Roman"/>
          <w:szCs w:val="24"/>
        </w:rPr>
        <w:t>”</w:t>
      </w:r>
      <w:r w:rsidR="00D833E2" w:rsidRPr="00D833E2">
        <w:rPr>
          <w:rFonts w:cs="Times New Roman"/>
          <w:szCs w:val="24"/>
        </w:rPr>
        <w:t xml:space="preserve"> for the control group</w:t>
      </w:r>
      <w:r w:rsidRPr="00D833E2">
        <w:rPr>
          <w:rFonts w:cs="Times New Roman"/>
          <w:szCs w:val="24"/>
        </w:rPr>
        <w:t>.</w:t>
      </w:r>
    </w:p>
    <w:p w:rsidR="00620BF6" w:rsidRDefault="00620BF6" w:rsidP="00620BF6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620BF6">
        <w:rPr>
          <w:rFonts w:cs="Times New Roman"/>
          <w:szCs w:val="24"/>
        </w:rPr>
        <w:t xml:space="preserve">he subjects </w:t>
      </w:r>
      <w:r>
        <w:rPr>
          <w:rFonts w:cs="Times New Roman"/>
          <w:szCs w:val="24"/>
        </w:rPr>
        <w:t xml:space="preserve">in both groups </w:t>
      </w:r>
      <w:r w:rsidRPr="00620BF6">
        <w:rPr>
          <w:rFonts w:cs="Times New Roman"/>
          <w:szCs w:val="24"/>
        </w:rPr>
        <w:t>were inst</w:t>
      </w:r>
      <w:r>
        <w:rPr>
          <w:rFonts w:cs="Times New Roman"/>
          <w:szCs w:val="24"/>
        </w:rPr>
        <w:t xml:space="preserve">ructed to wear the forearm band </w:t>
      </w:r>
      <w:r w:rsidRPr="00620BF6">
        <w:rPr>
          <w:rFonts w:cs="Times New Roman"/>
          <w:szCs w:val="24"/>
        </w:rPr>
        <w:t>during all daily activities and</w:t>
      </w:r>
      <w:r>
        <w:rPr>
          <w:rFonts w:cs="Times New Roman"/>
          <w:szCs w:val="24"/>
        </w:rPr>
        <w:t xml:space="preserve"> </w:t>
      </w:r>
      <w:r w:rsidRPr="00620BF6">
        <w:rPr>
          <w:rFonts w:cs="Times New Roman"/>
          <w:szCs w:val="24"/>
        </w:rPr>
        <w:t>to perform warm-up ex</w:t>
      </w:r>
      <w:r>
        <w:rPr>
          <w:rFonts w:cs="Times New Roman"/>
          <w:szCs w:val="24"/>
        </w:rPr>
        <w:t xml:space="preserve">ercises for the wrist extensors including </w:t>
      </w:r>
      <w:r w:rsidRPr="00620BF6">
        <w:rPr>
          <w:rFonts w:cs="Times New Roman"/>
          <w:szCs w:val="24"/>
        </w:rPr>
        <w:t>flexion,</w:t>
      </w:r>
      <w:r>
        <w:rPr>
          <w:rFonts w:cs="Times New Roman"/>
          <w:szCs w:val="24"/>
        </w:rPr>
        <w:t xml:space="preserve"> </w:t>
      </w:r>
      <w:r w:rsidRPr="00620BF6">
        <w:rPr>
          <w:rFonts w:cs="Times New Roman"/>
          <w:szCs w:val="24"/>
        </w:rPr>
        <w:t>extension, abductio</w:t>
      </w:r>
      <w:r>
        <w:rPr>
          <w:rFonts w:cs="Times New Roman"/>
          <w:szCs w:val="24"/>
        </w:rPr>
        <w:t xml:space="preserve">n, adduction and circumduction </w:t>
      </w:r>
      <w:r w:rsidRPr="00620BF6">
        <w:rPr>
          <w:rFonts w:cs="Times New Roman"/>
          <w:szCs w:val="24"/>
        </w:rPr>
        <w:t>for 1 min</w:t>
      </w:r>
      <w:r>
        <w:rPr>
          <w:rFonts w:cs="Times New Roman"/>
          <w:szCs w:val="24"/>
        </w:rPr>
        <w:t xml:space="preserve">ute </w:t>
      </w:r>
      <w:r w:rsidRPr="00620BF6">
        <w:rPr>
          <w:rFonts w:cs="Times New Roman"/>
          <w:szCs w:val="24"/>
        </w:rPr>
        <w:t>twice a day. They were also instructed to avoid activities that</w:t>
      </w:r>
      <w:r>
        <w:rPr>
          <w:rFonts w:cs="Times New Roman"/>
          <w:szCs w:val="24"/>
        </w:rPr>
        <w:t xml:space="preserve"> </w:t>
      </w:r>
      <w:r w:rsidRPr="00620BF6">
        <w:rPr>
          <w:rFonts w:cs="Times New Roman"/>
          <w:szCs w:val="24"/>
        </w:rPr>
        <w:t>increased their pain.</w:t>
      </w:r>
      <w:r>
        <w:rPr>
          <w:rFonts w:cs="Times New Roman"/>
          <w:szCs w:val="24"/>
        </w:rPr>
        <w:t xml:space="preserve"> </w:t>
      </w:r>
      <w:r w:rsidR="003E679F">
        <w:rPr>
          <w:rFonts w:cs="Times New Roman"/>
          <w:szCs w:val="24"/>
        </w:rPr>
        <w:t>Both groups kept a diary of their forearm band use.</w:t>
      </w:r>
    </w:p>
    <w:p w:rsidR="00620BF6" w:rsidRDefault="003E679F" w:rsidP="003E679F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3E679F">
        <w:rPr>
          <w:rFonts w:cs="Times New Roman"/>
          <w:szCs w:val="24"/>
        </w:rPr>
        <w:lastRenderedPageBreak/>
        <w:t xml:space="preserve">The </w:t>
      </w:r>
      <w:r>
        <w:rPr>
          <w:rFonts w:cs="Times New Roman"/>
          <w:szCs w:val="24"/>
        </w:rPr>
        <w:t xml:space="preserve">subjects in the </w:t>
      </w:r>
      <w:r w:rsidRPr="003E679F">
        <w:rPr>
          <w:rFonts w:cs="Times New Roman"/>
          <w:szCs w:val="24"/>
        </w:rPr>
        <w:t>exercise group were instructed to perform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daily eccentric contractions at home</w:t>
      </w:r>
      <w:r>
        <w:rPr>
          <w:rFonts w:cs="Times New Roman"/>
          <w:szCs w:val="24"/>
        </w:rPr>
        <w:t xml:space="preserve"> and keep a diary to </w:t>
      </w:r>
      <w:r w:rsidR="007534CF">
        <w:rPr>
          <w:rFonts w:cs="Times New Roman"/>
          <w:szCs w:val="24"/>
        </w:rPr>
        <w:t xml:space="preserve">record </w:t>
      </w:r>
      <w:r>
        <w:rPr>
          <w:rFonts w:cs="Times New Roman"/>
          <w:szCs w:val="24"/>
        </w:rPr>
        <w:t>adherence.</w:t>
      </w:r>
      <w:r w:rsidRPr="003E679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They were trained to flex the </w:t>
      </w:r>
      <w:r w:rsidRPr="003E679F">
        <w:rPr>
          <w:rFonts w:cs="Times New Roman"/>
          <w:szCs w:val="24"/>
        </w:rPr>
        <w:t xml:space="preserve">elbow </w:t>
      </w:r>
      <w:r>
        <w:rPr>
          <w:rFonts w:cs="Times New Roman"/>
          <w:szCs w:val="24"/>
        </w:rPr>
        <w:t xml:space="preserve">at </w:t>
      </w:r>
      <w:r w:rsidRPr="003E679F">
        <w:rPr>
          <w:rFonts w:cs="Times New Roman"/>
          <w:szCs w:val="24"/>
        </w:rPr>
        <w:t>70</w:t>
      </w:r>
      <w:r w:rsidRPr="003E679F">
        <w:rPr>
          <w:rFonts w:cs="Times New Roman"/>
          <w:szCs w:val="24"/>
          <w:vertAlign w:val="superscript"/>
        </w:rPr>
        <w:t>0</w:t>
      </w:r>
      <w:r w:rsidRPr="003E679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and </w:t>
      </w:r>
      <w:r w:rsidRPr="003E679F">
        <w:rPr>
          <w:rFonts w:cs="Times New Roman"/>
          <w:szCs w:val="24"/>
        </w:rPr>
        <w:t>to sit on a chair with the affected forearm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pronated and resting on a table with the wrist and hand over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the edge, holding a bucket of water as a training weight. They were to place the non-affected hand over the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one holding the bucket and slowly lift it with the non-affected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hand, thus avoiding the concentric phase in the affected arm.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With the affected hand extended, the subject removed the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unaffected hand slowly and then, counting to three, lowered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the hand to cause a flexion hand movement. This caused an</w:t>
      </w:r>
      <w:r>
        <w:rPr>
          <w:rFonts w:cs="Times New Roman"/>
          <w:szCs w:val="24"/>
        </w:rPr>
        <w:t xml:space="preserve"> </w:t>
      </w:r>
      <w:r w:rsidRPr="003E679F">
        <w:rPr>
          <w:rFonts w:cs="Times New Roman"/>
          <w:szCs w:val="24"/>
        </w:rPr>
        <w:t>eccentric contraction in the affected forearm extensors.</w:t>
      </w:r>
    </w:p>
    <w:p w:rsidR="007534CF" w:rsidRDefault="007534CF" w:rsidP="007534CF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7534CF">
        <w:rPr>
          <w:rFonts w:cs="Times New Roman"/>
          <w:szCs w:val="24"/>
        </w:rPr>
        <w:t>Two sets of 8–12 repetitions of the exercises were to be performed once a day during the first week, twice a day during the following 2 weeks</w:t>
      </w:r>
      <w:r>
        <w:rPr>
          <w:rFonts w:cs="Times New Roman"/>
          <w:szCs w:val="24"/>
        </w:rPr>
        <w:t xml:space="preserve">, </w:t>
      </w:r>
      <w:r w:rsidRPr="007534CF">
        <w:rPr>
          <w:rFonts w:cs="Times New Roman"/>
          <w:szCs w:val="24"/>
        </w:rPr>
        <w:t>and progress to 3 sets twice a day</w:t>
      </w:r>
      <w:r>
        <w:rPr>
          <w:rFonts w:cs="Times New Roman"/>
          <w:szCs w:val="24"/>
        </w:rPr>
        <w:t xml:space="preserve"> starting in the fourth week</w:t>
      </w:r>
      <w:r w:rsidRPr="007534CF">
        <w:rPr>
          <w:rFonts w:cs="Times New Roman"/>
          <w:szCs w:val="24"/>
        </w:rPr>
        <w:t>.</w:t>
      </w:r>
    </w:p>
    <w:p w:rsidR="008A0571" w:rsidRDefault="00BA128C" w:rsidP="008A0571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BA128C">
        <w:rPr>
          <w:rFonts w:cs="Times New Roman"/>
          <w:szCs w:val="24"/>
        </w:rPr>
        <w:t>Assessments were conducted before treatment (baseline)</w:t>
      </w:r>
      <w:r>
        <w:rPr>
          <w:rFonts w:cs="Times New Roman"/>
          <w:szCs w:val="24"/>
        </w:rPr>
        <w:t xml:space="preserve"> and 2</w:t>
      </w:r>
      <w:r w:rsidR="008A0571" w:rsidRPr="00C15BB2">
        <w:rPr>
          <w:rFonts w:cs="Times New Roman"/>
          <w:szCs w:val="24"/>
        </w:rPr>
        <w:t xml:space="preserve"> follow-up </w:t>
      </w:r>
      <w:r w:rsidR="008A0571">
        <w:rPr>
          <w:rFonts w:cs="Times New Roman"/>
          <w:szCs w:val="24"/>
        </w:rPr>
        <w:t xml:space="preserve">assessments </w:t>
      </w:r>
      <w:r w:rsidR="008A0571" w:rsidRPr="00C15BB2">
        <w:rPr>
          <w:rFonts w:cs="Times New Roman"/>
          <w:szCs w:val="24"/>
        </w:rPr>
        <w:t>were performed: the first at mid-intervention (week 3)</w:t>
      </w:r>
      <w:r w:rsidR="008A0571">
        <w:rPr>
          <w:rFonts w:cs="Times New Roman"/>
          <w:szCs w:val="24"/>
        </w:rPr>
        <w:t xml:space="preserve"> </w:t>
      </w:r>
      <w:r w:rsidR="008A0571" w:rsidRPr="00C15BB2">
        <w:rPr>
          <w:rFonts w:cs="Times New Roman"/>
          <w:szCs w:val="24"/>
        </w:rPr>
        <w:t>and the second at the end of the intervention (week 6).</w:t>
      </w:r>
    </w:p>
    <w:p w:rsidR="00BA128C" w:rsidRDefault="008A0571" w:rsidP="00BA128C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8A0571">
        <w:rPr>
          <w:rFonts w:cs="Times New Roman"/>
          <w:szCs w:val="24"/>
        </w:rPr>
        <w:t>The main outcome measures were pain-free hand-grip strength</w:t>
      </w:r>
      <w:r w:rsidR="00BA128C">
        <w:rPr>
          <w:rFonts w:cs="Times New Roman"/>
          <w:szCs w:val="24"/>
        </w:rPr>
        <w:t xml:space="preserve"> </w:t>
      </w:r>
      <w:r w:rsidRPr="00BA128C">
        <w:rPr>
          <w:rFonts w:cs="Times New Roman"/>
          <w:szCs w:val="24"/>
        </w:rPr>
        <w:t>and pain-free isometric extensor strength</w:t>
      </w:r>
      <w:r w:rsidR="00BA128C">
        <w:rPr>
          <w:rFonts w:cs="Times New Roman"/>
          <w:szCs w:val="24"/>
        </w:rPr>
        <w:t xml:space="preserve"> comparing baseline measurements to the 3 and 6 week follow-ups.</w:t>
      </w:r>
      <w:r w:rsidRPr="00BA128C">
        <w:rPr>
          <w:rFonts w:cs="Times New Roman"/>
          <w:szCs w:val="24"/>
        </w:rPr>
        <w:t xml:space="preserve"> Grip strength was measured with the</w:t>
      </w:r>
      <w:r w:rsidR="00BA128C">
        <w:rPr>
          <w:rFonts w:cs="Times New Roman"/>
          <w:szCs w:val="24"/>
        </w:rPr>
        <w:t xml:space="preserve"> dynamometer and </w:t>
      </w:r>
      <w:r w:rsidRPr="00BA128C">
        <w:rPr>
          <w:rFonts w:cs="Times New Roman"/>
          <w:szCs w:val="24"/>
        </w:rPr>
        <w:t>isometric extensor strength</w:t>
      </w:r>
      <w:r w:rsidR="00BA128C">
        <w:rPr>
          <w:rFonts w:cs="Times New Roman"/>
          <w:szCs w:val="24"/>
        </w:rPr>
        <w:t xml:space="preserve"> was measured with a myometer.</w:t>
      </w:r>
    </w:p>
    <w:p w:rsidR="00BA128C" w:rsidRDefault="00A961AA" w:rsidP="00A961AA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A961AA">
        <w:rPr>
          <w:rFonts w:cs="Times New Roman"/>
          <w:szCs w:val="24"/>
        </w:rPr>
        <w:t>Secondary outcomes included change in the proportion of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cases with lateral epicondylalgia</w:t>
      </w:r>
      <w:r>
        <w:rPr>
          <w:rFonts w:cs="Times New Roman"/>
          <w:szCs w:val="24"/>
        </w:rPr>
        <w:t>,</w:t>
      </w:r>
      <w:r w:rsidRPr="00A961AA">
        <w:rPr>
          <w:rFonts w:cs="Times New Roman"/>
          <w:szCs w:val="24"/>
        </w:rPr>
        <w:t xml:space="preserve"> and perceived pain during the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previous week. Change in the proportion of cases was</w:t>
      </w:r>
      <w:r>
        <w:rPr>
          <w:rFonts w:cs="Times New Roman"/>
          <w:szCs w:val="24"/>
        </w:rPr>
        <w:t xml:space="preserve"> assessed </w:t>
      </w:r>
      <w:r w:rsidRPr="00A961AA">
        <w:rPr>
          <w:rFonts w:cs="Times New Roman"/>
          <w:szCs w:val="24"/>
        </w:rPr>
        <w:t>at baseline and at the end of the 6-week intervention.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Perceived average pain during the previous week was rated on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a horizontal 100mm visual analogue scale (VAS</w:t>
      </w:r>
      <w:r>
        <w:rPr>
          <w:rFonts w:cs="Times New Roman"/>
          <w:szCs w:val="24"/>
        </w:rPr>
        <w:t>) at both the 3 and the 6 week follow-ups.</w:t>
      </w:r>
    </w:p>
    <w:p w:rsidR="00A961AA" w:rsidRDefault="00A961AA" w:rsidP="00A961AA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>Since there was no follow-up data for the 5 drop-outs, the analysis was conducted as per protocol.</w:t>
      </w:r>
    </w:p>
    <w:p w:rsidR="00A961AA" w:rsidRPr="00A961AA" w:rsidRDefault="00A961AA" w:rsidP="00A961AA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A961AA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power calculation at 80% to detect a 50% reduction in lateral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epicondylalgia cases in the exercise group, compared with a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10% reduction in controls, indicated that a sample size of 20 in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>each group was needed.</w:t>
      </w:r>
      <w:r>
        <w:rPr>
          <w:rFonts w:cs="Times New Roman"/>
          <w:szCs w:val="24"/>
        </w:rPr>
        <w:t xml:space="preserve"> </w:t>
      </w:r>
      <w:r w:rsidRPr="00A961AA">
        <w:rPr>
          <w:rFonts w:cs="Times New Roman"/>
          <w:szCs w:val="24"/>
        </w:rPr>
        <w:t xml:space="preserve">A significance level of P </w:t>
      </w:r>
      <w:r>
        <w:rPr>
          <w:rFonts w:cs="Times New Roman"/>
          <w:szCs w:val="24"/>
          <w:u w:val="single"/>
        </w:rPr>
        <w:t>&lt;</w:t>
      </w:r>
      <w:r w:rsidRPr="00A961AA">
        <w:rPr>
          <w:rFonts w:cs="Times New Roman"/>
          <w:szCs w:val="24"/>
        </w:rPr>
        <w:t xml:space="preserve"> 0.05 was used for all analyses.</w:t>
      </w:r>
    </w:p>
    <w:p w:rsidR="00315686" w:rsidRPr="00753994" w:rsidRDefault="000A6DB0" w:rsidP="00315686">
      <w:pPr>
        <w:spacing w:after="200"/>
        <w:ind w:left="0"/>
        <w:rPr>
          <w:rFonts w:cs="Times New Roman"/>
          <w:b/>
          <w:color w:val="auto"/>
          <w:szCs w:val="24"/>
        </w:rPr>
      </w:pPr>
      <w:r w:rsidRPr="00753994">
        <w:rPr>
          <w:rFonts w:cs="Times New Roman"/>
          <w:b/>
          <w:szCs w:val="24"/>
        </w:rPr>
        <w:t>Results</w:t>
      </w:r>
      <w:r w:rsidR="00C57626" w:rsidRPr="00753994">
        <w:rPr>
          <w:rFonts w:cs="Times New Roman"/>
          <w:b/>
          <w:szCs w:val="24"/>
        </w:rPr>
        <w:t>:</w:t>
      </w:r>
    </w:p>
    <w:p w:rsidR="00753994" w:rsidRPr="00696239" w:rsidRDefault="00315686" w:rsidP="00315686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696239">
        <w:rPr>
          <w:rFonts w:cs="Times New Roman"/>
          <w:color w:val="auto"/>
          <w:szCs w:val="24"/>
        </w:rPr>
        <w:t xml:space="preserve">No significant differences </w:t>
      </w:r>
      <w:r w:rsidR="00696239" w:rsidRPr="00696239">
        <w:rPr>
          <w:rFonts w:cs="Times New Roman"/>
          <w:color w:val="auto"/>
          <w:szCs w:val="24"/>
        </w:rPr>
        <w:t xml:space="preserve">or clinically meaningful differences </w:t>
      </w:r>
      <w:r w:rsidRPr="00696239">
        <w:rPr>
          <w:rFonts w:cs="Times New Roman"/>
          <w:color w:val="auto"/>
          <w:szCs w:val="24"/>
        </w:rPr>
        <w:t xml:space="preserve">were observed between the </w:t>
      </w:r>
      <w:r w:rsidR="00696239" w:rsidRPr="00696239">
        <w:rPr>
          <w:rFonts w:cs="Times New Roman"/>
          <w:color w:val="auto"/>
          <w:szCs w:val="24"/>
        </w:rPr>
        <w:t xml:space="preserve">2 </w:t>
      </w:r>
      <w:r w:rsidRPr="00696239">
        <w:rPr>
          <w:rFonts w:cs="Times New Roman"/>
          <w:color w:val="auto"/>
          <w:szCs w:val="24"/>
        </w:rPr>
        <w:t xml:space="preserve">groups </w:t>
      </w:r>
      <w:r w:rsidR="00696239" w:rsidRPr="00696239">
        <w:rPr>
          <w:rFonts w:cs="Times New Roman"/>
          <w:color w:val="auto"/>
          <w:szCs w:val="24"/>
        </w:rPr>
        <w:t xml:space="preserve">at baseline </w:t>
      </w:r>
      <w:r w:rsidRPr="00696239">
        <w:rPr>
          <w:rFonts w:cs="Times New Roman"/>
          <w:color w:val="auto"/>
          <w:szCs w:val="24"/>
        </w:rPr>
        <w:t>for the</w:t>
      </w:r>
      <w:r w:rsidR="00696239" w:rsidRPr="00696239">
        <w:rPr>
          <w:rFonts w:cs="Times New Roman"/>
          <w:color w:val="auto"/>
          <w:szCs w:val="24"/>
        </w:rPr>
        <w:t xml:space="preserve"> background variables</w:t>
      </w:r>
      <w:r w:rsidRPr="00696239">
        <w:rPr>
          <w:rFonts w:cs="Times New Roman"/>
          <w:color w:val="auto"/>
          <w:szCs w:val="24"/>
        </w:rPr>
        <w:t xml:space="preserve">. </w:t>
      </w:r>
    </w:p>
    <w:p w:rsidR="00696239" w:rsidRPr="00696239" w:rsidRDefault="00696239" w:rsidP="00696239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696239">
        <w:rPr>
          <w:rFonts w:cs="Times New Roman"/>
          <w:color w:val="auto"/>
          <w:szCs w:val="24"/>
        </w:rPr>
        <w:t xml:space="preserve">Five </w:t>
      </w:r>
      <w:r w:rsidR="000368AE" w:rsidRPr="00696239">
        <w:rPr>
          <w:rFonts w:cs="Times New Roman"/>
          <w:color w:val="auto"/>
          <w:szCs w:val="24"/>
        </w:rPr>
        <w:t>participant</w:t>
      </w:r>
      <w:r w:rsidRPr="00696239">
        <w:rPr>
          <w:rFonts w:cs="Times New Roman"/>
          <w:color w:val="auto"/>
          <w:szCs w:val="24"/>
        </w:rPr>
        <w:t>s,</w:t>
      </w:r>
      <w:r w:rsidR="000368AE" w:rsidRPr="00696239">
        <w:rPr>
          <w:rFonts w:cs="Times New Roman"/>
          <w:color w:val="auto"/>
          <w:szCs w:val="24"/>
        </w:rPr>
        <w:t xml:space="preserve"> </w:t>
      </w:r>
      <w:r w:rsidRPr="00696239">
        <w:rPr>
          <w:rFonts w:cs="Times New Roman"/>
          <w:color w:val="auto"/>
          <w:szCs w:val="24"/>
        </w:rPr>
        <w:t xml:space="preserve">2 </w:t>
      </w:r>
      <w:r w:rsidR="000368AE" w:rsidRPr="00696239">
        <w:rPr>
          <w:rFonts w:cs="Times New Roman"/>
          <w:color w:val="auto"/>
          <w:szCs w:val="24"/>
        </w:rPr>
        <w:t xml:space="preserve">from the </w:t>
      </w:r>
      <w:r w:rsidRPr="00696239">
        <w:rPr>
          <w:rFonts w:cs="Times New Roman"/>
          <w:color w:val="auto"/>
          <w:szCs w:val="24"/>
        </w:rPr>
        <w:t>exercise group and 3</w:t>
      </w:r>
      <w:r w:rsidR="000368AE" w:rsidRPr="00696239">
        <w:rPr>
          <w:rFonts w:cs="Times New Roman"/>
          <w:color w:val="auto"/>
          <w:szCs w:val="24"/>
        </w:rPr>
        <w:t xml:space="preserve"> from the control group</w:t>
      </w:r>
      <w:r w:rsidRPr="00696239">
        <w:rPr>
          <w:rFonts w:cs="Times New Roman"/>
          <w:color w:val="auto"/>
          <w:szCs w:val="24"/>
        </w:rPr>
        <w:t>,</w:t>
      </w:r>
      <w:r w:rsidR="000368AE" w:rsidRPr="00696239">
        <w:rPr>
          <w:rFonts w:cs="Times New Roman"/>
          <w:color w:val="auto"/>
          <w:szCs w:val="24"/>
        </w:rPr>
        <w:t xml:space="preserve"> dropped out of the study</w:t>
      </w:r>
      <w:r w:rsidRPr="00696239">
        <w:rPr>
          <w:rFonts w:cs="Times New Roman"/>
          <w:color w:val="auto"/>
          <w:szCs w:val="24"/>
        </w:rPr>
        <w:t xml:space="preserve"> between baseline and the 3 week follow-up</w:t>
      </w:r>
      <w:r>
        <w:rPr>
          <w:rFonts w:cs="Times New Roman"/>
          <w:color w:val="auto"/>
          <w:szCs w:val="24"/>
        </w:rPr>
        <w:t xml:space="preserve"> leaving 37 total participants</w:t>
      </w:r>
      <w:r w:rsidRPr="00696239">
        <w:rPr>
          <w:rFonts w:cs="Times New Roman"/>
          <w:color w:val="auto"/>
          <w:szCs w:val="24"/>
        </w:rPr>
        <w:t>.</w:t>
      </w:r>
      <w:r w:rsidR="000368AE" w:rsidRPr="00696239">
        <w:rPr>
          <w:rFonts w:cs="Times New Roman"/>
          <w:color w:val="auto"/>
          <w:szCs w:val="24"/>
        </w:rPr>
        <w:t xml:space="preserve"> </w:t>
      </w:r>
      <w:r w:rsidR="00E10BD3">
        <w:rPr>
          <w:rFonts w:cs="Times New Roman"/>
          <w:color w:val="auto"/>
          <w:szCs w:val="24"/>
        </w:rPr>
        <w:t>Reasons for withdrawal were</w:t>
      </w:r>
      <w:r w:rsidRPr="00696239">
        <w:rPr>
          <w:rFonts w:cs="Times New Roman"/>
          <w:color w:val="auto"/>
          <w:szCs w:val="24"/>
        </w:rPr>
        <w:t xml:space="preserve"> inconvenience</w:t>
      </w:r>
      <w:r w:rsidR="00E10BD3">
        <w:rPr>
          <w:rFonts w:cs="Times New Roman"/>
          <w:color w:val="auto"/>
          <w:szCs w:val="24"/>
        </w:rPr>
        <w:t>,</w:t>
      </w:r>
      <w:r>
        <w:rPr>
          <w:rFonts w:cs="Times New Roman"/>
          <w:color w:val="auto"/>
          <w:szCs w:val="24"/>
        </w:rPr>
        <w:t xml:space="preserve"> </w:t>
      </w:r>
      <w:r w:rsidRPr="00696239">
        <w:rPr>
          <w:rFonts w:cs="Times New Roman"/>
          <w:color w:val="auto"/>
          <w:szCs w:val="24"/>
        </w:rPr>
        <w:t>exaggerated pain when using the forearm band,</w:t>
      </w:r>
      <w:r>
        <w:rPr>
          <w:rFonts w:cs="Times New Roman"/>
          <w:color w:val="auto"/>
          <w:szCs w:val="24"/>
        </w:rPr>
        <w:t xml:space="preserve"> </w:t>
      </w:r>
      <w:r w:rsidRPr="00696239">
        <w:rPr>
          <w:rFonts w:cs="Times New Roman"/>
          <w:color w:val="auto"/>
          <w:szCs w:val="24"/>
        </w:rPr>
        <w:t>time shortage and other</w:t>
      </w:r>
      <w:r>
        <w:rPr>
          <w:rFonts w:cs="Times New Roman"/>
          <w:color w:val="auto"/>
          <w:szCs w:val="24"/>
        </w:rPr>
        <w:t xml:space="preserve"> health issues</w:t>
      </w:r>
      <w:r w:rsidRPr="00696239">
        <w:rPr>
          <w:rFonts w:cs="Times New Roman"/>
          <w:color w:val="auto"/>
          <w:szCs w:val="24"/>
        </w:rPr>
        <w:t>.</w:t>
      </w:r>
    </w:p>
    <w:p w:rsidR="00B50301" w:rsidRDefault="00CD7E73" w:rsidP="00CD7E73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A</w:t>
      </w:r>
      <w:r w:rsidRPr="00CD7E73">
        <w:rPr>
          <w:rFonts w:cs="Times New Roman"/>
          <w:color w:val="auto"/>
          <w:szCs w:val="24"/>
        </w:rPr>
        <w:t>t</w:t>
      </w:r>
      <w:r>
        <w:rPr>
          <w:rFonts w:cs="Times New Roman"/>
          <w:color w:val="auto"/>
          <w:szCs w:val="24"/>
        </w:rPr>
        <w:t xml:space="preserve"> </w:t>
      </w:r>
      <w:r w:rsidRPr="00CD7E73">
        <w:rPr>
          <w:rFonts w:cs="Times New Roman"/>
          <w:color w:val="auto"/>
          <w:szCs w:val="24"/>
        </w:rPr>
        <w:t xml:space="preserve">the end of the intervention at week 6, </w:t>
      </w:r>
      <w:r>
        <w:rPr>
          <w:rFonts w:cs="Times New Roman"/>
          <w:color w:val="auto"/>
          <w:szCs w:val="24"/>
        </w:rPr>
        <w:t xml:space="preserve">subjects in the </w:t>
      </w:r>
      <w:r w:rsidRPr="00CD7E73">
        <w:rPr>
          <w:rFonts w:cs="Times New Roman"/>
          <w:color w:val="auto"/>
          <w:szCs w:val="24"/>
        </w:rPr>
        <w:t>exercise</w:t>
      </w:r>
      <w:r>
        <w:rPr>
          <w:rFonts w:cs="Times New Roman"/>
          <w:color w:val="auto"/>
          <w:szCs w:val="24"/>
        </w:rPr>
        <w:t xml:space="preserve"> group </w:t>
      </w:r>
      <w:r w:rsidRPr="00CD7E73">
        <w:rPr>
          <w:rFonts w:cs="Times New Roman"/>
          <w:color w:val="auto"/>
          <w:szCs w:val="24"/>
        </w:rPr>
        <w:t>had significantly higher pain-free</w:t>
      </w:r>
      <w:r>
        <w:rPr>
          <w:rFonts w:cs="Times New Roman"/>
          <w:color w:val="auto"/>
          <w:szCs w:val="24"/>
        </w:rPr>
        <w:t xml:space="preserve"> </w:t>
      </w:r>
      <w:r w:rsidRPr="00CD7E73">
        <w:rPr>
          <w:rFonts w:cs="Times New Roman"/>
          <w:color w:val="auto"/>
          <w:szCs w:val="24"/>
        </w:rPr>
        <w:t>hand-grip strength (P</w:t>
      </w:r>
      <w:r>
        <w:rPr>
          <w:rFonts w:cs="Times New Roman"/>
          <w:color w:val="auto"/>
          <w:szCs w:val="24"/>
        </w:rPr>
        <w:t>=</w:t>
      </w:r>
      <w:r w:rsidRPr="00CD7E73">
        <w:rPr>
          <w:rFonts w:cs="Times New Roman"/>
          <w:color w:val="auto"/>
          <w:szCs w:val="24"/>
        </w:rPr>
        <w:t>0.025) and higher</w:t>
      </w:r>
      <w:r>
        <w:rPr>
          <w:rFonts w:cs="Times New Roman"/>
          <w:color w:val="auto"/>
          <w:szCs w:val="24"/>
        </w:rPr>
        <w:t xml:space="preserve"> </w:t>
      </w:r>
      <w:r w:rsidRPr="00CD7E73">
        <w:rPr>
          <w:rFonts w:cs="Times New Roman"/>
          <w:color w:val="auto"/>
          <w:szCs w:val="24"/>
        </w:rPr>
        <w:t>pain-free hand-extensor strength (P</w:t>
      </w:r>
      <w:r>
        <w:rPr>
          <w:rFonts w:cs="Times New Roman"/>
          <w:color w:val="auto"/>
          <w:szCs w:val="24"/>
        </w:rPr>
        <w:t>=</w:t>
      </w:r>
      <w:r w:rsidRPr="00CD7E73">
        <w:rPr>
          <w:rFonts w:cs="Times New Roman"/>
          <w:color w:val="auto"/>
          <w:szCs w:val="24"/>
        </w:rPr>
        <w:t>0.0001)</w:t>
      </w:r>
      <w:r>
        <w:rPr>
          <w:rFonts w:cs="Times New Roman"/>
          <w:color w:val="auto"/>
          <w:szCs w:val="24"/>
        </w:rPr>
        <w:t xml:space="preserve"> than subjects in the control group, but no significant difference was seen for either primary outcome at the 3 week follow-up.</w:t>
      </w:r>
    </w:p>
    <w:p w:rsidR="00CD7E73" w:rsidRDefault="00520993" w:rsidP="00520993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For the secondary outcome,</w:t>
      </w:r>
      <w:r w:rsidR="00CD7E73" w:rsidRPr="00CD7E73">
        <w:rPr>
          <w:rFonts w:cs="Times New Roman"/>
          <w:color w:val="auto"/>
          <w:szCs w:val="24"/>
        </w:rPr>
        <w:t xml:space="preserve"> the proportion of </w:t>
      </w:r>
      <w:r w:rsidR="00CD7E73">
        <w:rPr>
          <w:rFonts w:cs="Times New Roman"/>
          <w:color w:val="auto"/>
          <w:szCs w:val="24"/>
        </w:rPr>
        <w:t xml:space="preserve">subjects </w:t>
      </w:r>
      <w:r>
        <w:rPr>
          <w:rFonts w:cs="Times New Roman"/>
          <w:color w:val="auto"/>
          <w:szCs w:val="24"/>
        </w:rPr>
        <w:t>i</w:t>
      </w:r>
      <w:r w:rsidRPr="00CD7E73">
        <w:rPr>
          <w:rFonts w:cs="Times New Roman"/>
          <w:color w:val="auto"/>
          <w:szCs w:val="24"/>
        </w:rPr>
        <w:t xml:space="preserve">n the exercise group </w:t>
      </w:r>
      <w:r w:rsidR="00CD7E73" w:rsidRPr="00CD7E73">
        <w:rPr>
          <w:rFonts w:cs="Times New Roman"/>
          <w:color w:val="auto"/>
          <w:szCs w:val="24"/>
        </w:rPr>
        <w:t>with</w:t>
      </w:r>
      <w:r w:rsidR="00CD7E73">
        <w:rPr>
          <w:rFonts w:cs="Times New Roman"/>
          <w:color w:val="auto"/>
          <w:szCs w:val="24"/>
        </w:rPr>
        <w:t xml:space="preserve"> </w:t>
      </w:r>
      <w:r w:rsidR="00CD7E73" w:rsidRPr="00CD7E73">
        <w:rPr>
          <w:rFonts w:cs="Times New Roman"/>
          <w:color w:val="auto"/>
          <w:szCs w:val="24"/>
        </w:rPr>
        <w:t>lateral epicondylalgia decreased from 100% to 44%</w:t>
      </w:r>
      <w:r w:rsidR="00CD7E73">
        <w:rPr>
          <w:rFonts w:cs="Times New Roman"/>
          <w:color w:val="auto"/>
          <w:szCs w:val="24"/>
        </w:rPr>
        <w:t xml:space="preserve"> </w:t>
      </w:r>
      <w:r w:rsidR="00CD7E73" w:rsidRPr="00CD7E73">
        <w:rPr>
          <w:rFonts w:cs="Times New Roman"/>
          <w:color w:val="auto"/>
          <w:szCs w:val="24"/>
        </w:rPr>
        <w:t xml:space="preserve">(8/18), </w:t>
      </w:r>
      <w:r w:rsidR="00CD7E73">
        <w:rPr>
          <w:rFonts w:cs="Times New Roman"/>
          <w:color w:val="auto"/>
          <w:szCs w:val="24"/>
        </w:rPr>
        <w:t>and in the control group</w:t>
      </w:r>
      <w:r w:rsidR="00CD7E73" w:rsidRPr="00CD7E73">
        <w:rPr>
          <w:rFonts w:cs="Times New Roman"/>
          <w:color w:val="auto"/>
          <w:szCs w:val="24"/>
        </w:rPr>
        <w:t xml:space="preserve"> </w:t>
      </w:r>
      <w:r w:rsidR="00CD7E73">
        <w:rPr>
          <w:rFonts w:cs="Times New Roman"/>
          <w:color w:val="auto"/>
          <w:szCs w:val="24"/>
        </w:rPr>
        <w:t>the decrease was</w:t>
      </w:r>
      <w:r w:rsidR="00CD7E73" w:rsidRPr="00CD7E73">
        <w:rPr>
          <w:rFonts w:cs="Times New Roman"/>
          <w:color w:val="auto"/>
          <w:szCs w:val="24"/>
        </w:rPr>
        <w:t xml:space="preserve"> from</w:t>
      </w:r>
      <w:r w:rsidR="00CD7E73">
        <w:rPr>
          <w:rFonts w:cs="Times New Roman"/>
          <w:color w:val="auto"/>
          <w:szCs w:val="24"/>
        </w:rPr>
        <w:t xml:space="preserve"> </w:t>
      </w:r>
      <w:r w:rsidR="00CD7E73" w:rsidRPr="00CD7E73">
        <w:rPr>
          <w:rFonts w:cs="Times New Roman"/>
          <w:color w:val="auto"/>
          <w:szCs w:val="24"/>
        </w:rPr>
        <w:t>100% to 79% (15/19) at the end of the intervention.</w:t>
      </w:r>
      <w:r>
        <w:rPr>
          <w:rFonts w:cs="Times New Roman"/>
          <w:color w:val="auto"/>
          <w:szCs w:val="24"/>
        </w:rPr>
        <w:t xml:space="preserve"> Subjects in </w:t>
      </w:r>
      <w:r w:rsidRPr="00520993">
        <w:rPr>
          <w:rFonts w:cs="Times New Roman"/>
          <w:color w:val="auto"/>
          <w:szCs w:val="24"/>
        </w:rPr>
        <w:t>the exercise group had an odds ratio of</w:t>
      </w:r>
      <w:r>
        <w:rPr>
          <w:rFonts w:cs="Times New Roman"/>
          <w:color w:val="auto"/>
          <w:szCs w:val="24"/>
        </w:rPr>
        <w:t xml:space="preserve"> </w:t>
      </w:r>
      <w:r w:rsidRPr="00520993">
        <w:rPr>
          <w:rFonts w:cs="Times New Roman"/>
          <w:color w:val="auto"/>
          <w:szCs w:val="24"/>
        </w:rPr>
        <w:t>4.7 (95% CI</w:t>
      </w:r>
      <w:r>
        <w:rPr>
          <w:rFonts w:cs="Times New Roman"/>
          <w:color w:val="auto"/>
          <w:szCs w:val="24"/>
        </w:rPr>
        <w:t>=</w:t>
      </w:r>
      <w:r w:rsidRPr="00520993">
        <w:rPr>
          <w:rFonts w:cs="Times New Roman"/>
          <w:color w:val="auto"/>
          <w:szCs w:val="24"/>
        </w:rPr>
        <w:t>1.1–19.9) compared with the control</w:t>
      </w:r>
      <w:r>
        <w:rPr>
          <w:rFonts w:cs="Times New Roman"/>
          <w:color w:val="auto"/>
          <w:szCs w:val="24"/>
        </w:rPr>
        <w:t xml:space="preserve"> </w:t>
      </w:r>
      <w:r w:rsidRPr="00520993">
        <w:rPr>
          <w:rFonts w:cs="Times New Roman"/>
          <w:color w:val="auto"/>
          <w:szCs w:val="24"/>
        </w:rPr>
        <w:t xml:space="preserve">group </w:t>
      </w:r>
      <w:r>
        <w:rPr>
          <w:rFonts w:cs="Times New Roman"/>
          <w:color w:val="auto"/>
          <w:szCs w:val="24"/>
        </w:rPr>
        <w:t xml:space="preserve">for </w:t>
      </w:r>
      <w:r>
        <w:rPr>
          <w:rFonts w:cs="Times New Roman"/>
          <w:color w:val="auto"/>
          <w:szCs w:val="24"/>
        </w:rPr>
        <w:lastRenderedPageBreak/>
        <w:t xml:space="preserve">no longer  meeting the </w:t>
      </w:r>
      <w:r w:rsidRPr="00520993">
        <w:rPr>
          <w:rFonts w:cs="Times New Roman"/>
          <w:color w:val="auto"/>
          <w:szCs w:val="24"/>
        </w:rPr>
        <w:t>diagnostic criteria of lateral</w:t>
      </w:r>
      <w:r>
        <w:rPr>
          <w:rFonts w:cs="Times New Roman"/>
          <w:color w:val="auto"/>
          <w:szCs w:val="24"/>
        </w:rPr>
        <w:t xml:space="preserve"> </w:t>
      </w:r>
      <w:r w:rsidRPr="00520993">
        <w:rPr>
          <w:rFonts w:cs="Times New Roman"/>
          <w:color w:val="auto"/>
          <w:szCs w:val="24"/>
        </w:rPr>
        <w:t>epicondylalgia after the 6-week eccentric exercise</w:t>
      </w:r>
      <w:r>
        <w:rPr>
          <w:rFonts w:cs="Times New Roman"/>
          <w:color w:val="auto"/>
          <w:szCs w:val="24"/>
        </w:rPr>
        <w:t xml:space="preserve"> </w:t>
      </w:r>
      <w:r w:rsidRPr="00520993">
        <w:rPr>
          <w:rFonts w:cs="Times New Roman"/>
          <w:color w:val="auto"/>
          <w:szCs w:val="24"/>
        </w:rPr>
        <w:t>regimen, P</w:t>
      </w:r>
      <w:r>
        <w:rPr>
          <w:rFonts w:cs="Times New Roman"/>
          <w:color w:val="auto"/>
          <w:szCs w:val="24"/>
        </w:rPr>
        <w:t>=</w:t>
      </w:r>
      <w:r w:rsidRPr="00520993">
        <w:rPr>
          <w:rFonts w:cs="Times New Roman"/>
          <w:color w:val="auto"/>
          <w:szCs w:val="24"/>
        </w:rPr>
        <w:t>0.035.</w:t>
      </w:r>
    </w:p>
    <w:p w:rsidR="00520993" w:rsidRPr="00542768" w:rsidRDefault="00520993" w:rsidP="00542768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For the secondary outcome of perceived average pain (VAS) during the previous week, </w:t>
      </w:r>
      <w:r w:rsidRPr="00520993">
        <w:rPr>
          <w:rFonts w:cs="Times New Roman"/>
          <w:color w:val="auto"/>
          <w:szCs w:val="24"/>
        </w:rPr>
        <w:t>both groups improved significantly</w:t>
      </w:r>
      <w:r w:rsidR="00542768">
        <w:rPr>
          <w:rFonts w:cs="Times New Roman"/>
          <w:color w:val="auto"/>
          <w:szCs w:val="24"/>
        </w:rPr>
        <w:t xml:space="preserve"> showing decreased pain (</w:t>
      </w:r>
      <w:r w:rsidRPr="00542768">
        <w:rPr>
          <w:rFonts w:cs="Times New Roman"/>
          <w:color w:val="auto"/>
          <w:szCs w:val="24"/>
        </w:rPr>
        <w:t>exercise group, P</w:t>
      </w:r>
      <w:r w:rsidR="00542768">
        <w:rPr>
          <w:rFonts w:cs="Times New Roman"/>
          <w:color w:val="auto"/>
          <w:szCs w:val="24"/>
        </w:rPr>
        <w:t>&lt;</w:t>
      </w:r>
      <w:r w:rsidRPr="00542768">
        <w:rPr>
          <w:rFonts w:cs="Times New Roman"/>
          <w:color w:val="auto"/>
          <w:szCs w:val="24"/>
        </w:rPr>
        <w:t>0.001; controls, P</w:t>
      </w:r>
      <w:r w:rsidR="00542768">
        <w:rPr>
          <w:rFonts w:cs="Times New Roman"/>
          <w:color w:val="auto"/>
          <w:szCs w:val="24"/>
        </w:rPr>
        <w:t>=0.005)</w:t>
      </w:r>
      <w:r w:rsidR="00AC434F">
        <w:rPr>
          <w:rFonts w:cs="Times New Roman"/>
          <w:color w:val="auto"/>
          <w:szCs w:val="24"/>
        </w:rPr>
        <w:t xml:space="preserve"> from baseline to the end of the intervention</w:t>
      </w:r>
      <w:r w:rsidR="00542768">
        <w:rPr>
          <w:rFonts w:cs="Times New Roman"/>
          <w:color w:val="auto"/>
          <w:szCs w:val="24"/>
        </w:rPr>
        <w:t xml:space="preserve">. </w:t>
      </w:r>
      <w:r w:rsidRPr="00542768">
        <w:rPr>
          <w:rFonts w:cs="Times New Roman"/>
          <w:color w:val="auto"/>
          <w:szCs w:val="24"/>
        </w:rPr>
        <w:t>However,</w:t>
      </w:r>
      <w:r w:rsidR="00542768">
        <w:rPr>
          <w:rFonts w:cs="Times New Roman"/>
          <w:color w:val="auto"/>
          <w:szCs w:val="24"/>
        </w:rPr>
        <w:t xml:space="preserve"> </w:t>
      </w:r>
      <w:r w:rsidRPr="00542768">
        <w:rPr>
          <w:rFonts w:cs="Times New Roman"/>
          <w:color w:val="auto"/>
          <w:szCs w:val="24"/>
        </w:rPr>
        <w:t>between-group testing showed no significant</w:t>
      </w:r>
      <w:r w:rsidR="00542768">
        <w:rPr>
          <w:rFonts w:cs="Times New Roman"/>
          <w:color w:val="auto"/>
          <w:szCs w:val="24"/>
        </w:rPr>
        <w:t xml:space="preserve"> </w:t>
      </w:r>
      <w:r w:rsidRPr="00542768">
        <w:rPr>
          <w:rFonts w:cs="Times New Roman"/>
          <w:color w:val="auto"/>
          <w:szCs w:val="24"/>
        </w:rPr>
        <w:t>difference at the mid-intervention follow-up</w:t>
      </w:r>
      <w:r w:rsidR="00542768">
        <w:rPr>
          <w:rFonts w:cs="Times New Roman"/>
          <w:color w:val="auto"/>
          <w:szCs w:val="24"/>
        </w:rPr>
        <w:t xml:space="preserve"> </w:t>
      </w:r>
      <w:r w:rsidRPr="00542768">
        <w:rPr>
          <w:rFonts w:cs="Times New Roman"/>
          <w:color w:val="auto"/>
          <w:szCs w:val="24"/>
        </w:rPr>
        <w:t>(P</w:t>
      </w:r>
      <w:r w:rsidR="00542768">
        <w:rPr>
          <w:rFonts w:cs="Times New Roman"/>
          <w:color w:val="auto"/>
          <w:szCs w:val="24"/>
        </w:rPr>
        <w:t>=</w:t>
      </w:r>
      <w:r w:rsidRPr="00542768">
        <w:rPr>
          <w:rFonts w:cs="Times New Roman"/>
          <w:color w:val="auto"/>
          <w:szCs w:val="24"/>
        </w:rPr>
        <w:t>0.869) or at the end of the intervention</w:t>
      </w:r>
      <w:r w:rsidR="00542768">
        <w:rPr>
          <w:rFonts w:cs="Times New Roman"/>
          <w:color w:val="auto"/>
          <w:szCs w:val="24"/>
        </w:rPr>
        <w:t xml:space="preserve"> </w:t>
      </w:r>
      <w:r w:rsidRPr="00542768">
        <w:rPr>
          <w:rFonts w:cs="Times New Roman"/>
          <w:color w:val="auto"/>
          <w:szCs w:val="24"/>
        </w:rPr>
        <w:t>(P</w:t>
      </w:r>
      <w:r w:rsidR="00542768">
        <w:rPr>
          <w:rFonts w:cs="Times New Roman"/>
          <w:color w:val="auto"/>
          <w:szCs w:val="24"/>
        </w:rPr>
        <w:t>=</w:t>
      </w:r>
      <w:r w:rsidRPr="00542768">
        <w:rPr>
          <w:rFonts w:cs="Times New Roman"/>
          <w:color w:val="auto"/>
          <w:szCs w:val="24"/>
        </w:rPr>
        <w:t>0.916).</w:t>
      </w:r>
    </w:p>
    <w:p w:rsidR="00AB6A64" w:rsidRDefault="00AB6A64" w:rsidP="00AB6A64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696239">
        <w:rPr>
          <w:rFonts w:cs="Times New Roman"/>
          <w:color w:val="auto"/>
          <w:szCs w:val="24"/>
        </w:rPr>
        <w:t>No adverse effects of the exercise</w:t>
      </w:r>
      <w:r>
        <w:rPr>
          <w:rFonts w:cs="Times New Roman"/>
          <w:color w:val="auto"/>
          <w:szCs w:val="24"/>
        </w:rPr>
        <w:t xml:space="preserve"> </w:t>
      </w:r>
      <w:r w:rsidRPr="00696239">
        <w:rPr>
          <w:rFonts w:cs="Times New Roman"/>
          <w:color w:val="auto"/>
          <w:szCs w:val="24"/>
        </w:rPr>
        <w:t>intervention were reported. All the subjects reported</w:t>
      </w:r>
      <w:r>
        <w:rPr>
          <w:rFonts w:cs="Times New Roman"/>
          <w:color w:val="auto"/>
          <w:szCs w:val="24"/>
        </w:rPr>
        <w:t xml:space="preserve"> </w:t>
      </w:r>
      <w:r w:rsidRPr="00696239">
        <w:rPr>
          <w:rFonts w:cs="Times New Roman"/>
          <w:color w:val="auto"/>
          <w:szCs w:val="24"/>
        </w:rPr>
        <w:t>compliance of over 70% regarding both the exercise</w:t>
      </w:r>
      <w:r>
        <w:rPr>
          <w:rFonts w:cs="Times New Roman"/>
          <w:color w:val="auto"/>
          <w:szCs w:val="24"/>
        </w:rPr>
        <w:t xml:space="preserve"> </w:t>
      </w:r>
      <w:r w:rsidRPr="00696239">
        <w:rPr>
          <w:rFonts w:cs="Times New Roman"/>
          <w:color w:val="auto"/>
          <w:szCs w:val="24"/>
        </w:rPr>
        <w:t>regimen and wearing the forearm band.</w:t>
      </w:r>
    </w:p>
    <w:p w:rsidR="00666CF8" w:rsidRPr="00146BBA" w:rsidRDefault="00666CF8" w:rsidP="00666CF8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5F4A8C" w:rsidRDefault="00113473" w:rsidP="00535BE1">
      <w:pPr>
        <w:ind w:left="0"/>
        <w:rPr>
          <w:rFonts w:cs="Times New Roman"/>
          <w:b/>
          <w:szCs w:val="24"/>
        </w:rPr>
      </w:pPr>
      <w:r w:rsidRPr="00AC434F">
        <w:rPr>
          <w:rFonts w:cs="Times New Roman"/>
          <w:b/>
          <w:szCs w:val="24"/>
        </w:rPr>
        <w:t>Authors’ conclusions:</w:t>
      </w:r>
    </w:p>
    <w:p w:rsidR="00AC434F" w:rsidRPr="00AC434F" w:rsidRDefault="00AC434F" w:rsidP="00535BE1">
      <w:pPr>
        <w:ind w:left="0"/>
        <w:rPr>
          <w:rFonts w:cs="Times New Roman"/>
          <w:b/>
          <w:szCs w:val="24"/>
        </w:rPr>
      </w:pPr>
    </w:p>
    <w:p w:rsidR="005D7F0A" w:rsidRDefault="00AC434F" w:rsidP="005D7F0A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 w:rsidRPr="005D7F0A">
        <w:rPr>
          <w:rFonts w:cs="Times New Roman"/>
          <w:szCs w:val="24"/>
        </w:rPr>
        <w:t xml:space="preserve">This study reported that </w:t>
      </w:r>
      <w:r w:rsidR="00A861BF">
        <w:rPr>
          <w:rFonts w:cs="Times New Roman"/>
          <w:szCs w:val="24"/>
        </w:rPr>
        <w:t xml:space="preserve">a daily </w:t>
      </w:r>
      <w:r w:rsidRPr="005D7F0A">
        <w:rPr>
          <w:rFonts w:cs="Times New Roman"/>
          <w:szCs w:val="24"/>
        </w:rPr>
        <w:t xml:space="preserve">6-week eccentric home exercise regimen was effective in increasing pain-free hand-grip and wrist-extensor strength in people with LE. In addition, </w:t>
      </w:r>
      <w:r w:rsidR="005D7F0A">
        <w:rPr>
          <w:rFonts w:cs="Times New Roman"/>
          <w:szCs w:val="24"/>
        </w:rPr>
        <w:t xml:space="preserve">a significant </w:t>
      </w:r>
      <w:r w:rsidRPr="005D7F0A">
        <w:rPr>
          <w:rFonts w:cs="Times New Roman"/>
          <w:szCs w:val="24"/>
        </w:rPr>
        <w:t xml:space="preserve">number of subjects </w:t>
      </w:r>
      <w:r w:rsidR="005D7F0A">
        <w:rPr>
          <w:rFonts w:cs="Times New Roman"/>
          <w:szCs w:val="24"/>
        </w:rPr>
        <w:t xml:space="preserve">with </w:t>
      </w:r>
      <w:r w:rsidRPr="005D7F0A">
        <w:rPr>
          <w:rFonts w:cs="Times New Roman"/>
          <w:szCs w:val="24"/>
        </w:rPr>
        <w:t xml:space="preserve">lateral epicondylalgia </w:t>
      </w:r>
      <w:r w:rsidR="00A861BF">
        <w:rPr>
          <w:rFonts w:cs="Times New Roman"/>
          <w:szCs w:val="24"/>
        </w:rPr>
        <w:t xml:space="preserve">recovered according to the </w:t>
      </w:r>
      <w:r w:rsidRPr="005D7F0A">
        <w:rPr>
          <w:rFonts w:cs="Times New Roman"/>
          <w:szCs w:val="24"/>
        </w:rPr>
        <w:t>diagnostic criteria</w:t>
      </w:r>
      <w:r w:rsidR="005D7F0A">
        <w:rPr>
          <w:rFonts w:cs="Times New Roman"/>
          <w:szCs w:val="24"/>
        </w:rPr>
        <w:t xml:space="preserve"> after 6 weeks of eccentric exercise</w:t>
      </w:r>
      <w:r w:rsidRPr="005D7F0A">
        <w:rPr>
          <w:rFonts w:cs="Times New Roman"/>
          <w:szCs w:val="24"/>
        </w:rPr>
        <w:t xml:space="preserve">. </w:t>
      </w:r>
      <w:r w:rsidR="005D7F0A" w:rsidRPr="005D7F0A">
        <w:rPr>
          <w:rFonts w:cs="Times New Roman"/>
          <w:szCs w:val="24"/>
        </w:rPr>
        <w:t>While global perceived pain as rated on VAS was</w:t>
      </w:r>
      <w:r w:rsidR="005D7F0A">
        <w:rPr>
          <w:rFonts w:cs="Times New Roman"/>
          <w:szCs w:val="24"/>
        </w:rPr>
        <w:t xml:space="preserve"> </w:t>
      </w:r>
      <w:r w:rsidR="005D7F0A" w:rsidRPr="005D7F0A">
        <w:rPr>
          <w:rFonts w:cs="Times New Roman"/>
          <w:szCs w:val="24"/>
        </w:rPr>
        <w:t>reduced in both groups at the end of the intervention,</w:t>
      </w:r>
      <w:r w:rsidR="005D7F0A">
        <w:rPr>
          <w:rFonts w:cs="Times New Roman"/>
          <w:szCs w:val="24"/>
        </w:rPr>
        <w:t xml:space="preserve"> </w:t>
      </w:r>
      <w:r w:rsidR="005D7F0A" w:rsidRPr="005D7F0A">
        <w:rPr>
          <w:rFonts w:cs="Times New Roman"/>
          <w:szCs w:val="24"/>
        </w:rPr>
        <w:t>no between-group differences emerged.</w:t>
      </w:r>
    </w:p>
    <w:p w:rsidR="007E6C07" w:rsidRDefault="00654456" w:rsidP="008B7304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 w:rsidRPr="00C05933">
        <w:rPr>
          <w:rFonts w:cs="Times New Roman"/>
          <w:szCs w:val="24"/>
        </w:rPr>
        <w:t>T</w:t>
      </w:r>
      <w:r w:rsidR="00C05933" w:rsidRPr="00C05933">
        <w:rPr>
          <w:rFonts w:cs="Times New Roman"/>
          <w:szCs w:val="24"/>
        </w:rPr>
        <w:t>he follow-up at week 3</w:t>
      </w:r>
      <w:r w:rsidRPr="00C05933">
        <w:rPr>
          <w:rFonts w:cs="Times New Roman"/>
          <w:szCs w:val="24"/>
        </w:rPr>
        <w:t xml:space="preserve"> </w:t>
      </w:r>
      <w:r w:rsidR="00C05933" w:rsidRPr="00C05933">
        <w:rPr>
          <w:rFonts w:cs="Times New Roman"/>
          <w:szCs w:val="24"/>
        </w:rPr>
        <w:t xml:space="preserve">revealed </w:t>
      </w:r>
      <w:r w:rsidRPr="00C05933">
        <w:rPr>
          <w:rFonts w:cs="Times New Roman"/>
          <w:szCs w:val="24"/>
        </w:rPr>
        <w:t xml:space="preserve">that the treatment effects were less evident compared with </w:t>
      </w:r>
      <w:r w:rsidR="00C05933" w:rsidRPr="00C05933">
        <w:rPr>
          <w:rFonts w:cs="Times New Roman"/>
          <w:szCs w:val="24"/>
        </w:rPr>
        <w:t>week 6</w:t>
      </w:r>
      <w:r w:rsidRPr="00C05933">
        <w:rPr>
          <w:rFonts w:cs="Times New Roman"/>
          <w:szCs w:val="24"/>
        </w:rPr>
        <w:t xml:space="preserve"> after treatment</w:t>
      </w:r>
      <w:r w:rsidR="00C05933" w:rsidRPr="00C05933">
        <w:rPr>
          <w:rFonts w:cs="Times New Roman"/>
          <w:szCs w:val="24"/>
        </w:rPr>
        <w:t xml:space="preserve"> completion for </w:t>
      </w:r>
      <w:r w:rsidR="00AC434F" w:rsidRPr="00C05933">
        <w:rPr>
          <w:rFonts w:cs="Times New Roman"/>
          <w:szCs w:val="24"/>
        </w:rPr>
        <w:t>pain-free</w:t>
      </w:r>
      <w:r w:rsidR="00C05933" w:rsidRPr="00C05933">
        <w:rPr>
          <w:rFonts w:cs="Times New Roman"/>
          <w:szCs w:val="24"/>
        </w:rPr>
        <w:t xml:space="preserve"> </w:t>
      </w:r>
      <w:r w:rsidR="00AC434F" w:rsidRPr="00C05933">
        <w:rPr>
          <w:rFonts w:cs="Times New Roman"/>
          <w:szCs w:val="24"/>
        </w:rPr>
        <w:t>hand-grip and wrist-extensor strength</w:t>
      </w:r>
      <w:r w:rsidRPr="00C05933">
        <w:rPr>
          <w:rFonts w:cs="Times New Roman"/>
          <w:szCs w:val="24"/>
        </w:rPr>
        <w:t xml:space="preserve">. This </w:t>
      </w:r>
      <w:r w:rsidR="00C05933" w:rsidRPr="00C05933">
        <w:rPr>
          <w:rFonts w:cs="Times New Roman"/>
          <w:szCs w:val="24"/>
        </w:rPr>
        <w:t xml:space="preserve">result at week 3 may </w:t>
      </w:r>
      <w:r w:rsidR="00C05933">
        <w:rPr>
          <w:rFonts w:cs="Times New Roman"/>
          <w:szCs w:val="24"/>
        </w:rPr>
        <w:t>indicate that more than 3 weeks of eccentric exercise is needed to produce an effect in the treatment of LE.</w:t>
      </w:r>
    </w:p>
    <w:p w:rsidR="00B36FD6" w:rsidRPr="005D7F0A" w:rsidRDefault="00B36FD6" w:rsidP="00B36FD6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Pr="00A861BF">
        <w:rPr>
          <w:rFonts w:cs="Times New Roman"/>
          <w:szCs w:val="24"/>
        </w:rPr>
        <w:t>daily 6-week eccentric home exercise regimen</w:t>
      </w:r>
      <w:r>
        <w:rPr>
          <w:rFonts w:cs="Times New Roman"/>
          <w:szCs w:val="24"/>
        </w:rPr>
        <w:t xml:space="preserve"> can be used together with other treatment modalities to treat patients with LE.</w:t>
      </w:r>
    </w:p>
    <w:p w:rsidR="00B36FD6" w:rsidRDefault="00B36FD6" w:rsidP="008B7304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Since this exercise regimen is time-effective, no advanced equipment is required, and adherence is acceptable, this exercise protocol is a realistic treatment modality for LE.</w:t>
      </w:r>
    </w:p>
    <w:p w:rsidR="00C05933" w:rsidRPr="00C05933" w:rsidRDefault="00C05933" w:rsidP="00C05933">
      <w:pPr>
        <w:pStyle w:val="ListParagraph"/>
        <w:ind w:left="720"/>
        <w:rPr>
          <w:rFonts w:cs="Times New Roman"/>
          <w:szCs w:val="24"/>
        </w:rPr>
      </w:pPr>
    </w:p>
    <w:p w:rsidR="00991F49" w:rsidRPr="00C05933" w:rsidRDefault="00991F49" w:rsidP="008A3029">
      <w:pPr>
        <w:ind w:left="0"/>
        <w:rPr>
          <w:rFonts w:cs="Times New Roman"/>
          <w:b/>
          <w:szCs w:val="24"/>
        </w:rPr>
      </w:pPr>
      <w:r w:rsidRPr="00C05933">
        <w:rPr>
          <w:rFonts w:cs="Times New Roman"/>
          <w:b/>
          <w:szCs w:val="24"/>
        </w:rPr>
        <w:t>Comments:</w:t>
      </w:r>
    </w:p>
    <w:p w:rsidR="00654456" w:rsidRPr="00146BBA" w:rsidRDefault="00654456" w:rsidP="008A3029">
      <w:pPr>
        <w:ind w:left="0"/>
        <w:rPr>
          <w:rFonts w:cs="Times New Roman"/>
          <w:b/>
          <w:szCs w:val="24"/>
          <w:highlight w:val="yellow"/>
        </w:rPr>
      </w:pPr>
    </w:p>
    <w:p w:rsidR="00C370F8" w:rsidRPr="0083229E" w:rsidRDefault="00C370F8" w:rsidP="0083229E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83229E">
        <w:rPr>
          <w:rFonts w:cs="Times New Roman"/>
          <w:szCs w:val="24"/>
        </w:rPr>
        <w:t xml:space="preserve">This study supports the conclusion that </w:t>
      </w:r>
      <w:r w:rsidR="00C05933" w:rsidRPr="0083229E">
        <w:rPr>
          <w:rFonts w:cs="Times New Roman"/>
          <w:szCs w:val="24"/>
        </w:rPr>
        <w:t>a daily home eccentric-exercise</w:t>
      </w:r>
      <w:r w:rsidR="0083229E" w:rsidRPr="0083229E">
        <w:rPr>
          <w:rFonts w:cs="Times New Roman"/>
          <w:szCs w:val="24"/>
        </w:rPr>
        <w:t xml:space="preserve"> </w:t>
      </w:r>
      <w:r w:rsidR="00C05933" w:rsidRPr="0083229E">
        <w:rPr>
          <w:rFonts w:cs="Times New Roman"/>
          <w:szCs w:val="24"/>
        </w:rPr>
        <w:t xml:space="preserve">intervention </w:t>
      </w:r>
      <w:r w:rsidR="0083229E" w:rsidRPr="0083229E">
        <w:rPr>
          <w:rFonts w:cs="Times New Roman"/>
          <w:szCs w:val="24"/>
        </w:rPr>
        <w:t xml:space="preserve">is </w:t>
      </w:r>
      <w:r w:rsidR="00C05933" w:rsidRPr="0083229E">
        <w:rPr>
          <w:rFonts w:cs="Times New Roman"/>
          <w:szCs w:val="24"/>
        </w:rPr>
        <w:t>effective in increasing</w:t>
      </w:r>
      <w:r w:rsidR="0083229E" w:rsidRPr="0083229E">
        <w:rPr>
          <w:rFonts w:cs="Times New Roman"/>
          <w:szCs w:val="24"/>
        </w:rPr>
        <w:t xml:space="preserve"> </w:t>
      </w:r>
      <w:r w:rsidR="00C05933" w:rsidRPr="0083229E">
        <w:rPr>
          <w:rFonts w:cs="Times New Roman"/>
          <w:szCs w:val="24"/>
        </w:rPr>
        <w:t>pain-free hand strength and reducing cases suffering</w:t>
      </w:r>
      <w:r w:rsidR="0083229E" w:rsidRPr="0083229E">
        <w:rPr>
          <w:rFonts w:cs="Times New Roman"/>
          <w:szCs w:val="24"/>
        </w:rPr>
        <w:t xml:space="preserve"> </w:t>
      </w:r>
      <w:r w:rsidR="00C05933" w:rsidRPr="0083229E">
        <w:rPr>
          <w:rFonts w:cs="Times New Roman"/>
          <w:szCs w:val="24"/>
        </w:rPr>
        <w:t>from lateral epicondylalgia over a period of 6</w:t>
      </w:r>
      <w:r w:rsidR="0083229E" w:rsidRPr="0083229E">
        <w:rPr>
          <w:rFonts w:cs="Times New Roman"/>
          <w:szCs w:val="24"/>
        </w:rPr>
        <w:t xml:space="preserve"> </w:t>
      </w:r>
      <w:r w:rsidR="00C05933" w:rsidRPr="0083229E">
        <w:rPr>
          <w:rFonts w:cs="Times New Roman"/>
          <w:szCs w:val="24"/>
        </w:rPr>
        <w:t>weeks.</w:t>
      </w:r>
      <w:r w:rsidR="0083229E">
        <w:rPr>
          <w:rFonts w:cs="Times New Roman"/>
          <w:szCs w:val="24"/>
        </w:rPr>
        <w:t xml:space="preserve"> This study also shows that there is no improvement in </w:t>
      </w:r>
      <w:r w:rsidR="00AC434F" w:rsidRPr="0083229E">
        <w:rPr>
          <w:rFonts w:cs="Times New Roman"/>
          <w:szCs w:val="24"/>
        </w:rPr>
        <w:t>pain-free</w:t>
      </w:r>
      <w:r w:rsidR="0083229E" w:rsidRPr="0083229E">
        <w:rPr>
          <w:rFonts w:cs="Times New Roman"/>
          <w:szCs w:val="24"/>
        </w:rPr>
        <w:t xml:space="preserve"> </w:t>
      </w:r>
      <w:r w:rsidR="00AC434F" w:rsidRPr="0083229E">
        <w:rPr>
          <w:rFonts w:cs="Times New Roman"/>
          <w:szCs w:val="24"/>
        </w:rPr>
        <w:t>hand-grip and wrist-extensor strength</w:t>
      </w:r>
      <w:r w:rsidR="00DF32A3">
        <w:rPr>
          <w:rFonts w:cs="Times New Roman"/>
          <w:szCs w:val="24"/>
        </w:rPr>
        <w:t xml:space="preserve"> from just wearing a forearm band.</w:t>
      </w:r>
    </w:p>
    <w:p w:rsidR="00C370F8" w:rsidRPr="0083229E" w:rsidRDefault="00C370F8" w:rsidP="00C370F8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83229E">
        <w:rPr>
          <w:rFonts w:cs="Times New Roman"/>
          <w:szCs w:val="24"/>
        </w:rPr>
        <w:t xml:space="preserve">Strengths of this study included </w:t>
      </w:r>
      <w:r w:rsidR="0083229E" w:rsidRPr="0083229E">
        <w:rPr>
          <w:rFonts w:cs="Times New Roman"/>
          <w:szCs w:val="24"/>
        </w:rPr>
        <w:t xml:space="preserve">subject </w:t>
      </w:r>
      <w:r w:rsidRPr="0083229E">
        <w:rPr>
          <w:rFonts w:cs="Times New Roman"/>
          <w:szCs w:val="24"/>
        </w:rPr>
        <w:t xml:space="preserve">blinding, </w:t>
      </w:r>
      <w:r w:rsidR="0083229E">
        <w:rPr>
          <w:rFonts w:cs="Times New Roman"/>
          <w:szCs w:val="24"/>
        </w:rPr>
        <w:t xml:space="preserve">a well described randomization method, </w:t>
      </w:r>
      <w:proofErr w:type="gramStart"/>
      <w:r w:rsidRPr="0083229E">
        <w:rPr>
          <w:rFonts w:cs="Times New Roman"/>
          <w:szCs w:val="24"/>
        </w:rPr>
        <w:t>the</w:t>
      </w:r>
      <w:proofErr w:type="gramEnd"/>
      <w:r w:rsidRPr="0083229E">
        <w:rPr>
          <w:rFonts w:cs="Times New Roman"/>
          <w:szCs w:val="24"/>
        </w:rPr>
        <w:t xml:space="preserve"> inclusion of a </w:t>
      </w:r>
      <w:r w:rsidR="0083229E" w:rsidRPr="0083229E">
        <w:rPr>
          <w:rFonts w:cs="Times New Roman"/>
          <w:szCs w:val="24"/>
        </w:rPr>
        <w:t xml:space="preserve">comparable </w:t>
      </w:r>
      <w:r w:rsidRPr="0083229E">
        <w:rPr>
          <w:rFonts w:cs="Times New Roman"/>
          <w:szCs w:val="24"/>
        </w:rPr>
        <w:t xml:space="preserve">control group, </w:t>
      </w:r>
      <w:r w:rsidR="0083229E">
        <w:rPr>
          <w:rFonts w:cs="Times New Roman"/>
          <w:szCs w:val="24"/>
        </w:rPr>
        <w:t xml:space="preserve">an adequate description of the exercise intervention, </w:t>
      </w:r>
      <w:r w:rsidRPr="0083229E">
        <w:rPr>
          <w:rFonts w:cs="Times New Roman"/>
          <w:szCs w:val="24"/>
        </w:rPr>
        <w:t xml:space="preserve">a mid-term follow-up time, </w:t>
      </w:r>
      <w:r w:rsidR="0083229E" w:rsidRPr="0083229E">
        <w:rPr>
          <w:rFonts w:cs="Times New Roman"/>
          <w:szCs w:val="24"/>
        </w:rPr>
        <w:t xml:space="preserve">and </w:t>
      </w:r>
      <w:r w:rsidRPr="0083229E">
        <w:rPr>
          <w:rFonts w:cs="Times New Roman"/>
          <w:szCs w:val="24"/>
        </w:rPr>
        <w:t>clearly designated primary outcome</w:t>
      </w:r>
      <w:r w:rsidR="0083229E" w:rsidRPr="0083229E">
        <w:rPr>
          <w:rFonts w:cs="Times New Roman"/>
          <w:szCs w:val="24"/>
        </w:rPr>
        <w:t>s</w:t>
      </w:r>
      <w:r w:rsidRPr="0083229E">
        <w:rPr>
          <w:rFonts w:cs="Times New Roman"/>
          <w:szCs w:val="24"/>
        </w:rPr>
        <w:t>.</w:t>
      </w:r>
    </w:p>
    <w:p w:rsidR="005410FB" w:rsidRDefault="00654456" w:rsidP="00654456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83229E">
        <w:rPr>
          <w:rFonts w:cs="Times New Roman"/>
          <w:szCs w:val="24"/>
        </w:rPr>
        <w:t xml:space="preserve">One limitation of this trial was that the </w:t>
      </w:r>
      <w:r w:rsidR="0083229E" w:rsidRPr="0083229E">
        <w:rPr>
          <w:rFonts w:cs="Times New Roman"/>
          <w:szCs w:val="24"/>
        </w:rPr>
        <w:t xml:space="preserve">outcome assessors were </w:t>
      </w:r>
      <w:r w:rsidR="00AB6A64">
        <w:rPr>
          <w:rFonts w:cs="Times New Roman"/>
          <w:szCs w:val="24"/>
        </w:rPr>
        <w:t>not</w:t>
      </w:r>
      <w:r w:rsidRPr="0083229E">
        <w:rPr>
          <w:rFonts w:cs="Times New Roman"/>
          <w:szCs w:val="24"/>
        </w:rPr>
        <w:t xml:space="preserve"> blinded.</w:t>
      </w:r>
    </w:p>
    <w:p w:rsidR="00DF32A3" w:rsidRDefault="00DF32A3" w:rsidP="00654456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authors failed to provide means and confidence intervals and effect sizes for group differences. </w:t>
      </w:r>
      <w:r w:rsidR="00CE6079">
        <w:rPr>
          <w:rFonts w:cs="Times New Roman"/>
          <w:szCs w:val="24"/>
        </w:rPr>
        <w:t xml:space="preserve">A between group effect size was given for the secondary outcome, but not for the primary outcome. </w:t>
      </w:r>
      <w:r>
        <w:rPr>
          <w:rFonts w:cs="Times New Roman"/>
          <w:szCs w:val="24"/>
        </w:rPr>
        <w:t>Graphs and figures without numbers and no data presented in tables</w:t>
      </w:r>
      <w:r w:rsidR="00AB6A64">
        <w:rPr>
          <w:rFonts w:cs="Times New Roman"/>
          <w:szCs w:val="24"/>
        </w:rPr>
        <w:t>,</w:t>
      </w:r>
      <w:bookmarkStart w:id="0" w:name="_GoBack"/>
      <w:bookmarkEnd w:id="0"/>
      <w:r>
        <w:rPr>
          <w:rFonts w:cs="Times New Roman"/>
          <w:szCs w:val="24"/>
        </w:rPr>
        <w:t xml:space="preserve"> </w:t>
      </w:r>
      <w:r w:rsidR="00CE6079" w:rsidRPr="00CE6079">
        <w:rPr>
          <w:rFonts w:cs="Times New Roman"/>
          <w:szCs w:val="24"/>
        </w:rPr>
        <w:t xml:space="preserve">disqualifies this study as a high quality RCT. </w:t>
      </w:r>
    </w:p>
    <w:p w:rsidR="00CE6079" w:rsidRPr="001652D9" w:rsidRDefault="00CE6079" w:rsidP="001652D9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trial provided only a short-term follow-up. Since LE is a long-term condition, a longer follow-up would </w:t>
      </w:r>
      <w:r w:rsidR="001652D9">
        <w:rPr>
          <w:rFonts w:cs="Times New Roman"/>
          <w:szCs w:val="24"/>
        </w:rPr>
        <w:t xml:space="preserve">generally </w:t>
      </w:r>
      <w:r>
        <w:rPr>
          <w:rFonts w:cs="Times New Roman"/>
          <w:szCs w:val="24"/>
        </w:rPr>
        <w:t>have been preferred.</w:t>
      </w:r>
      <w:r w:rsidR="001652D9">
        <w:rPr>
          <w:rFonts w:cs="Times New Roman"/>
          <w:szCs w:val="24"/>
        </w:rPr>
        <w:t xml:space="preserve"> It is also possible that a longer </w:t>
      </w:r>
      <w:r w:rsidR="001652D9">
        <w:rPr>
          <w:rFonts w:cs="Times New Roman"/>
          <w:szCs w:val="24"/>
        </w:rPr>
        <w:lastRenderedPageBreak/>
        <w:t xml:space="preserve">follow-up may have diluted the found effect between groups, considering </w:t>
      </w:r>
      <w:r w:rsidR="001652D9" w:rsidRPr="001652D9">
        <w:rPr>
          <w:rFonts w:cs="Times New Roman"/>
          <w:szCs w:val="24"/>
        </w:rPr>
        <w:t>the positive natural course in subjects</w:t>
      </w:r>
      <w:r w:rsidR="001652D9">
        <w:rPr>
          <w:rFonts w:cs="Times New Roman"/>
          <w:szCs w:val="24"/>
        </w:rPr>
        <w:t xml:space="preserve"> </w:t>
      </w:r>
      <w:r w:rsidR="001652D9" w:rsidRPr="001652D9">
        <w:rPr>
          <w:rFonts w:cs="Times New Roman"/>
          <w:szCs w:val="24"/>
        </w:rPr>
        <w:t>suffering from lateral epicondylalgia over a longer</w:t>
      </w:r>
      <w:r w:rsidR="001652D9">
        <w:rPr>
          <w:rFonts w:cs="Times New Roman"/>
          <w:szCs w:val="24"/>
        </w:rPr>
        <w:t xml:space="preserve"> </w:t>
      </w:r>
      <w:r w:rsidR="001652D9" w:rsidRPr="001652D9">
        <w:rPr>
          <w:rFonts w:cs="Times New Roman"/>
          <w:szCs w:val="24"/>
        </w:rPr>
        <w:t>term</w:t>
      </w:r>
      <w:r w:rsidR="001652D9">
        <w:rPr>
          <w:rFonts w:cs="Times New Roman"/>
          <w:szCs w:val="24"/>
        </w:rPr>
        <w:t>.</w:t>
      </w:r>
    </w:p>
    <w:p w:rsidR="00B36FD6" w:rsidRPr="001652D9" w:rsidRDefault="00B36FD6" w:rsidP="00B36FD6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1652D9">
        <w:rPr>
          <w:rFonts w:cs="Times New Roman"/>
          <w:szCs w:val="24"/>
        </w:rPr>
        <w:t>Recommendations</w:t>
      </w:r>
      <w:r>
        <w:rPr>
          <w:rFonts w:cs="Times New Roman"/>
          <w:szCs w:val="24"/>
        </w:rPr>
        <w:t xml:space="preserve"> during the study to </w:t>
      </w:r>
      <w:r w:rsidRPr="001652D9">
        <w:rPr>
          <w:rFonts w:cs="Times New Roman"/>
          <w:szCs w:val="24"/>
        </w:rPr>
        <w:t xml:space="preserve">not provoke pain during daily activities may </w:t>
      </w:r>
      <w:r>
        <w:rPr>
          <w:rFonts w:cs="Times New Roman"/>
          <w:szCs w:val="24"/>
        </w:rPr>
        <w:t>have le</w:t>
      </w:r>
      <w:r w:rsidRPr="001652D9">
        <w:rPr>
          <w:rFonts w:cs="Times New Roman"/>
          <w:szCs w:val="24"/>
        </w:rPr>
        <w:t xml:space="preserve">d to an </w:t>
      </w:r>
      <w:r>
        <w:rPr>
          <w:rFonts w:cs="Times New Roman"/>
          <w:szCs w:val="24"/>
        </w:rPr>
        <w:t xml:space="preserve">overall reduction of such </w:t>
      </w:r>
      <w:r w:rsidRPr="001652D9">
        <w:rPr>
          <w:rFonts w:cs="Times New Roman"/>
          <w:szCs w:val="24"/>
        </w:rPr>
        <w:t>per</w:t>
      </w:r>
      <w:r>
        <w:rPr>
          <w:rFonts w:cs="Times New Roman"/>
          <w:szCs w:val="24"/>
        </w:rPr>
        <w:t>ceived pain seen in both groups, and thus differences in pain were not found between groups.</w:t>
      </w:r>
    </w:p>
    <w:p w:rsidR="00CE6079" w:rsidRDefault="00CE6079" w:rsidP="00654456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It is interesting to note, that the primary outcome reported in clinical</w:t>
      </w:r>
      <w:r w:rsidR="001652D9">
        <w:rPr>
          <w:rFonts w:cs="Times New Roman"/>
          <w:szCs w:val="24"/>
        </w:rPr>
        <w:t>trials.gov is the secondary outcome reported in this study.</w:t>
      </w:r>
    </w:p>
    <w:p w:rsidR="005B46B7" w:rsidRPr="00654456" w:rsidRDefault="0075110B" w:rsidP="00AD5C3F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C705EC" w:rsidRPr="00915B20" w:rsidRDefault="00A21533" w:rsidP="00915B20">
      <w:pPr>
        <w:ind w:left="0"/>
        <w:rPr>
          <w:rFonts w:cs="Times New Roman"/>
          <w:b/>
          <w:i/>
          <w:szCs w:val="24"/>
        </w:rPr>
      </w:pPr>
      <w:r w:rsidRPr="00915B20">
        <w:rPr>
          <w:rFonts w:cs="Times New Roman"/>
          <w:b/>
          <w:szCs w:val="24"/>
        </w:rPr>
        <w:t>Assessment</w:t>
      </w:r>
      <w:r w:rsidRPr="00915B20">
        <w:rPr>
          <w:rFonts w:cs="Times New Roman"/>
          <w:b/>
          <w:i/>
          <w:szCs w:val="24"/>
        </w:rPr>
        <w:t>:</w:t>
      </w:r>
    </w:p>
    <w:p w:rsidR="006C70AC" w:rsidRPr="000E294B" w:rsidRDefault="006C70AC" w:rsidP="00AC55B6">
      <w:pPr>
        <w:pStyle w:val="ListParagraph"/>
        <w:ind w:left="0"/>
        <w:rPr>
          <w:rFonts w:cs="Times New Roman"/>
          <w:b/>
          <w:i/>
          <w:szCs w:val="24"/>
        </w:rPr>
      </w:pPr>
    </w:p>
    <w:p w:rsidR="00B36FD6" w:rsidRDefault="00B41B6E" w:rsidP="00A41936">
      <w:pPr>
        <w:pStyle w:val="Default"/>
        <w:rPr>
          <w:rFonts w:ascii="Times New Roman" w:hAnsi="Times New Roman" w:cs="Times New Roman"/>
          <w:color w:val="auto"/>
        </w:rPr>
      </w:pPr>
      <w:r w:rsidRPr="00E47D45">
        <w:rPr>
          <w:rFonts w:ascii="Times New Roman" w:hAnsi="Times New Roman" w:cs="Times New Roman"/>
          <w:color w:val="auto"/>
        </w:rPr>
        <w:t xml:space="preserve">This adequate study provides some evidence that </w:t>
      </w:r>
      <w:r w:rsidR="00B36FD6" w:rsidRPr="00B36FD6">
        <w:rPr>
          <w:rFonts w:ascii="Times New Roman" w:hAnsi="Times New Roman" w:cs="Times New Roman"/>
          <w:color w:val="auto"/>
        </w:rPr>
        <w:t xml:space="preserve">a daily 6-week eccentric home exercise regimen </w:t>
      </w:r>
      <w:r w:rsidR="005F1E34" w:rsidRPr="00E47D45">
        <w:rPr>
          <w:rFonts w:ascii="Times New Roman" w:hAnsi="Times New Roman" w:cs="Times New Roman"/>
          <w:color w:val="auto"/>
        </w:rPr>
        <w:t xml:space="preserve">is effective </w:t>
      </w:r>
      <w:r w:rsidR="00B36FD6" w:rsidRPr="00B36FD6">
        <w:rPr>
          <w:rFonts w:ascii="Times New Roman" w:hAnsi="Times New Roman" w:cs="Times New Roman"/>
          <w:color w:val="auto"/>
        </w:rPr>
        <w:t xml:space="preserve">in increasing pain-free hand-grip and wrist-extensor strength </w:t>
      </w:r>
      <w:r w:rsidR="00A41936" w:rsidRPr="00B36FD6">
        <w:rPr>
          <w:rFonts w:ascii="Times New Roman" w:hAnsi="Times New Roman" w:cs="Times New Roman"/>
          <w:color w:val="auto"/>
        </w:rPr>
        <w:t xml:space="preserve">in </w:t>
      </w:r>
      <w:r w:rsidR="00A41936">
        <w:rPr>
          <w:rFonts w:ascii="Times New Roman" w:hAnsi="Times New Roman" w:cs="Times New Roman"/>
          <w:color w:val="auto"/>
        </w:rPr>
        <w:t xml:space="preserve">subjects </w:t>
      </w:r>
      <w:r w:rsidR="00A41936" w:rsidRPr="00B36FD6">
        <w:rPr>
          <w:rFonts w:ascii="Times New Roman" w:hAnsi="Times New Roman" w:cs="Times New Roman"/>
          <w:color w:val="auto"/>
        </w:rPr>
        <w:t xml:space="preserve">with long-term lateral epicondylalgia </w:t>
      </w:r>
      <w:r w:rsidR="00A41936">
        <w:rPr>
          <w:rFonts w:ascii="Times New Roman" w:hAnsi="Times New Roman" w:cs="Times New Roman"/>
          <w:color w:val="auto"/>
        </w:rPr>
        <w:t xml:space="preserve">and is also effective in reducing cases suffering </w:t>
      </w:r>
      <w:r w:rsidR="00A41936" w:rsidRPr="00A41936">
        <w:rPr>
          <w:rFonts w:ascii="Times New Roman" w:hAnsi="Times New Roman" w:cs="Times New Roman"/>
          <w:color w:val="auto"/>
        </w:rPr>
        <w:t>from lateral epicondylalgia</w:t>
      </w:r>
      <w:r w:rsidR="00A41936">
        <w:rPr>
          <w:rFonts w:ascii="Times New Roman" w:hAnsi="Times New Roman" w:cs="Times New Roman"/>
          <w:color w:val="auto"/>
        </w:rPr>
        <w:t xml:space="preserve"> over a period of 6 weeks</w:t>
      </w:r>
      <w:r w:rsidR="00B36FD6" w:rsidRPr="00B36FD6">
        <w:rPr>
          <w:rFonts w:ascii="Times New Roman" w:hAnsi="Times New Roman" w:cs="Times New Roman"/>
          <w:color w:val="auto"/>
        </w:rPr>
        <w:t>.</w:t>
      </w:r>
    </w:p>
    <w:p w:rsidR="00B36FD6" w:rsidRDefault="00B36FD6" w:rsidP="00E47D45">
      <w:pPr>
        <w:pStyle w:val="Default"/>
        <w:rPr>
          <w:rFonts w:ascii="Times New Roman" w:hAnsi="Times New Roman" w:cs="Times New Roman"/>
          <w:color w:val="auto"/>
        </w:rPr>
      </w:pPr>
    </w:p>
    <w:sectPr w:rsidR="00B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77" w:rsidRDefault="00953F77" w:rsidP="00953F77">
      <w:r>
        <w:separator/>
      </w:r>
    </w:p>
  </w:endnote>
  <w:endnote w:type="continuationSeparator" w:id="0">
    <w:p w:rsidR="00953F77" w:rsidRDefault="00953F77" w:rsidP="0095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lerText RomanSC">
    <w:altName w:val="MillerText Roman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llerText Roman">
    <w:altName w:val="MillerText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ntonGothicCond Bold">
    <w:altName w:val="BentonGothicCon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GothicCond Regular">
    <w:altName w:val="BentonGothicCon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77" w:rsidRDefault="00953F77" w:rsidP="00953F77">
      <w:r>
        <w:separator/>
      </w:r>
    </w:p>
  </w:footnote>
  <w:footnote w:type="continuationSeparator" w:id="0">
    <w:p w:rsidR="00953F77" w:rsidRDefault="00953F77" w:rsidP="0095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816"/>
    <w:multiLevelType w:val="hybridMultilevel"/>
    <w:tmpl w:val="BD2A6DC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214DF"/>
    <w:multiLevelType w:val="hybridMultilevel"/>
    <w:tmpl w:val="B2863D0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025BE"/>
    <w:multiLevelType w:val="hybridMultilevel"/>
    <w:tmpl w:val="42B2189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3217F"/>
    <w:multiLevelType w:val="hybridMultilevel"/>
    <w:tmpl w:val="8AA4166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459A9"/>
    <w:multiLevelType w:val="hybridMultilevel"/>
    <w:tmpl w:val="BE56859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12DF"/>
    <w:multiLevelType w:val="hybridMultilevel"/>
    <w:tmpl w:val="7608A07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64BC7"/>
    <w:multiLevelType w:val="hybridMultilevel"/>
    <w:tmpl w:val="9AFC63E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83A97"/>
    <w:multiLevelType w:val="hybridMultilevel"/>
    <w:tmpl w:val="E190115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7953"/>
    <w:multiLevelType w:val="hybridMultilevel"/>
    <w:tmpl w:val="88F8341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E722B"/>
    <w:multiLevelType w:val="hybridMultilevel"/>
    <w:tmpl w:val="467429B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17482"/>
    <w:multiLevelType w:val="hybridMultilevel"/>
    <w:tmpl w:val="D4FA3B7A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565D0"/>
    <w:multiLevelType w:val="hybridMultilevel"/>
    <w:tmpl w:val="C8B8DD8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F74E2"/>
    <w:multiLevelType w:val="hybridMultilevel"/>
    <w:tmpl w:val="B87AC2F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F023C4"/>
    <w:multiLevelType w:val="hybridMultilevel"/>
    <w:tmpl w:val="9C4C81FA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812E0"/>
    <w:multiLevelType w:val="hybridMultilevel"/>
    <w:tmpl w:val="7B700950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452AA8"/>
    <w:multiLevelType w:val="hybridMultilevel"/>
    <w:tmpl w:val="5EB4B2A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13C50"/>
    <w:multiLevelType w:val="multilevel"/>
    <w:tmpl w:val="30627EF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6"/>
  </w:num>
  <w:num w:numId="14">
    <w:abstractNumId w:val="18"/>
  </w:num>
  <w:num w:numId="15">
    <w:abstractNumId w:val="15"/>
  </w:num>
  <w:num w:numId="16">
    <w:abstractNumId w:val="0"/>
  </w:num>
  <w:num w:numId="17">
    <w:abstractNumId w:val="13"/>
  </w:num>
  <w:num w:numId="18">
    <w:abstractNumId w:val="8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4"/>
    <w:rsid w:val="00000E3F"/>
    <w:rsid w:val="00003229"/>
    <w:rsid w:val="0000327D"/>
    <w:rsid w:val="00003409"/>
    <w:rsid w:val="00005670"/>
    <w:rsid w:val="000154D1"/>
    <w:rsid w:val="0001776B"/>
    <w:rsid w:val="00020B0C"/>
    <w:rsid w:val="00021D84"/>
    <w:rsid w:val="000247A8"/>
    <w:rsid w:val="0002491F"/>
    <w:rsid w:val="0002604B"/>
    <w:rsid w:val="00026811"/>
    <w:rsid w:val="00030C5A"/>
    <w:rsid w:val="000368AE"/>
    <w:rsid w:val="00037D4F"/>
    <w:rsid w:val="00053CA3"/>
    <w:rsid w:val="00054D9A"/>
    <w:rsid w:val="000566CC"/>
    <w:rsid w:val="00067CA9"/>
    <w:rsid w:val="00072FF4"/>
    <w:rsid w:val="0007303B"/>
    <w:rsid w:val="00076EBE"/>
    <w:rsid w:val="000865CA"/>
    <w:rsid w:val="000932C2"/>
    <w:rsid w:val="0009600D"/>
    <w:rsid w:val="00097921"/>
    <w:rsid w:val="000A1CD5"/>
    <w:rsid w:val="000A221C"/>
    <w:rsid w:val="000A50B6"/>
    <w:rsid w:val="000A6DB0"/>
    <w:rsid w:val="000A7A76"/>
    <w:rsid w:val="000B15B1"/>
    <w:rsid w:val="000B62E0"/>
    <w:rsid w:val="000B67FB"/>
    <w:rsid w:val="000B76E6"/>
    <w:rsid w:val="000C4FC2"/>
    <w:rsid w:val="000C6334"/>
    <w:rsid w:val="000D0134"/>
    <w:rsid w:val="000D044F"/>
    <w:rsid w:val="000E294B"/>
    <w:rsid w:val="000E4446"/>
    <w:rsid w:val="000F01BF"/>
    <w:rsid w:val="000F1426"/>
    <w:rsid w:val="000F2E6E"/>
    <w:rsid w:val="00105D09"/>
    <w:rsid w:val="00106B4C"/>
    <w:rsid w:val="001075DA"/>
    <w:rsid w:val="00112D23"/>
    <w:rsid w:val="00113473"/>
    <w:rsid w:val="0011358F"/>
    <w:rsid w:val="00114DAF"/>
    <w:rsid w:val="001179A7"/>
    <w:rsid w:val="00117BF6"/>
    <w:rsid w:val="0012019A"/>
    <w:rsid w:val="00123438"/>
    <w:rsid w:val="001239E0"/>
    <w:rsid w:val="00124546"/>
    <w:rsid w:val="00130A9C"/>
    <w:rsid w:val="001322F7"/>
    <w:rsid w:val="00134E24"/>
    <w:rsid w:val="00137167"/>
    <w:rsid w:val="001379BA"/>
    <w:rsid w:val="001402BE"/>
    <w:rsid w:val="00141CC0"/>
    <w:rsid w:val="00146BBA"/>
    <w:rsid w:val="00146D9E"/>
    <w:rsid w:val="00146F51"/>
    <w:rsid w:val="00156C33"/>
    <w:rsid w:val="001612BF"/>
    <w:rsid w:val="00162CEF"/>
    <w:rsid w:val="001631AC"/>
    <w:rsid w:val="001652D9"/>
    <w:rsid w:val="0016622F"/>
    <w:rsid w:val="001671A8"/>
    <w:rsid w:val="0017334C"/>
    <w:rsid w:val="00173C26"/>
    <w:rsid w:val="001755BF"/>
    <w:rsid w:val="00183CB5"/>
    <w:rsid w:val="00185B7D"/>
    <w:rsid w:val="00186557"/>
    <w:rsid w:val="00190A66"/>
    <w:rsid w:val="00192AD1"/>
    <w:rsid w:val="00193BBB"/>
    <w:rsid w:val="001A30CA"/>
    <w:rsid w:val="001A3190"/>
    <w:rsid w:val="001A40A4"/>
    <w:rsid w:val="001B514F"/>
    <w:rsid w:val="001B799D"/>
    <w:rsid w:val="001B799E"/>
    <w:rsid w:val="001C1EE7"/>
    <w:rsid w:val="001C3D47"/>
    <w:rsid w:val="001C5323"/>
    <w:rsid w:val="001C60CE"/>
    <w:rsid w:val="001C71E7"/>
    <w:rsid w:val="001C7F1D"/>
    <w:rsid w:val="001D051B"/>
    <w:rsid w:val="001D7B91"/>
    <w:rsid w:val="001E161E"/>
    <w:rsid w:val="001E245C"/>
    <w:rsid w:val="001E4B6F"/>
    <w:rsid w:val="001E5322"/>
    <w:rsid w:val="001E7100"/>
    <w:rsid w:val="001E7C69"/>
    <w:rsid w:val="001F29EF"/>
    <w:rsid w:val="001F62DB"/>
    <w:rsid w:val="001F7F9F"/>
    <w:rsid w:val="00201E4A"/>
    <w:rsid w:val="00202041"/>
    <w:rsid w:val="00203DEC"/>
    <w:rsid w:val="00204475"/>
    <w:rsid w:val="00206053"/>
    <w:rsid w:val="00207378"/>
    <w:rsid w:val="002100EF"/>
    <w:rsid w:val="00210AD5"/>
    <w:rsid w:val="00210CAB"/>
    <w:rsid w:val="002210BF"/>
    <w:rsid w:val="0022236C"/>
    <w:rsid w:val="002239B5"/>
    <w:rsid w:val="002252EC"/>
    <w:rsid w:val="002256F4"/>
    <w:rsid w:val="00225707"/>
    <w:rsid w:val="00226B21"/>
    <w:rsid w:val="002310AC"/>
    <w:rsid w:val="00232F12"/>
    <w:rsid w:val="00233AEC"/>
    <w:rsid w:val="002355C4"/>
    <w:rsid w:val="00235C1F"/>
    <w:rsid w:val="002362F1"/>
    <w:rsid w:val="00236665"/>
    <w:rsid w:val="00237E68"/>
    <w:rsid w:val="00240351"/>
    <w:rsid w:val="0024294B"/>
    <w:rsid w:val="00245165"/>
    <w:rsid w:val="002463CD"/>
    <w:rsid w:val="0024640A"/>
    <w:rsid w:val="00247792"/>
    <w:rsid w:val="0025385E"/>
    <w:rsid w:val="00254238"/>
    <w:rsid w:val="00261C1E"/>
    <w:rsid w:val="0026538D"/>
    <w:rsid w:val="00273DE4"/>
    <w:rsid w:val="00277135"/>
    <w:rsid w:val="00280F31"/>
    <w:rsid w:val="002818BA"/>
    <w:rsid w:val="00282963"/>
    <w:rsid w:val="00284637"/>
    <w:rsid w:val="00285BD2"/>
    <w:rsid w:val="00285FEB"/>
    <w:rsid w:val="0029056E"/>
    <w:rsid w:val="0029329D"/>
    <w:rsid w:val="00295E1C"/>
    <w:rsid w:val="0029623C"/>
    <w:rsid w:val="002977A9"/>
    <w:rsid w:val="002A0E04"/>
    <w:rsid w:val="002A339C"/>
    <w:rsid w:val="002A3661"/>
    <w:rsid w:val="002A44C2"/>
    <w:rsid w:val="002A77B9"/>
    <w:rsid w:val="002B3233"/>
    <w:rsid w:val="002B3483"/>
    <w:rsid w:val="002B5EAE"/>
    <w:rsid w:val="002B751C"/>
    <w:rsid w:val="002C32E8"/>
    <w:rsid w:val="002D0637"/>
    <w:rsid w:val="002D1DB0"/>
    <w:rsid w:val="002D28BF"/>
    <w:rsid w:val="002D31E6"/>
    <w:rsid w:val="002D54E3"/>
    <w:rsid w:val="002D59B1"/>
    <w:rsid w:val="002E0E37"/>
    <w:rsid w:val="002E16DD"/>
    <w:rsid w:val="002E27B0"/>
    <w:rsid w:val="002E3789"/>
    <w:rsid w:val="002E3E5C"/>
    <w:rsid w:val="002E4252"/>
    <w:rsid w:val="002E479B"/>
    <w:rsid w:val="002E7108"/>
    <w:rsid w:val="002F15E1"/>
    <w:rsid w:val="002F4C65"/>
    <w:rsid w:val="002F6BF6"/>
    <w:rsid w:val="00305931"/>
    <w:rsid w:val="00311D2A"/>
    <w:rsid w:val="00312D92"/>
    <w:rsid w:val="0031308E"/>
    <w:rsid w:val="003148D1"/>
    <w:rsid w:val="00315686"/>
    <w:rsid w:val="003162CF"/>
    <w:rsid w:val="00316A0E"/>
    <w:rsid w:val="00317CF0"/>
    <w:rsid w:val="00320444"/>
    <w:rsid w:val="00324ABC"/>
    <w:rsid w:val="0032565B"/>
    <w:rsid w:val="00326A12"/>
    <w:rsid w:val="00326ADD"/>
    <w:rsid w:val="0032702E"/>
    <w:rsid w:val="00327FBF"/>
    <w:rsid w:val="00330957"/>
    <w:rsid w:val="0033415D"/>
    <w:rsid w:val="00340EEF"/>
    <w:rsid w:val="00342A70"/>
    <w:rsid w:val="00342DF5"/>
    <w:rsid w:val="00352D9D"/>
    <w:rsid w:val="003562F4"/>
    <w:rsid w:val="00356E1E"/>
    <w:rsid w:val="00357DCB"/>
    <w:rsid w:val="0036020B"/>
    <w:rsid w:val="003617BD"/>
    <w:rsid w:val="00361BA7"/>
    <w:rsid w:val="003620F0"/>
    <w:rsid w:val="0036394B"/>
    <w:rsid w:val="00364255"/>
    <w:rsid w:val="00364C45"/>
    <w:rsid w:val="00365A45"/>
    <w:rsid w:val="003665BE"/>
    <w:rsid w:val="00367227"/>
    <w:rsid w:val="00367C04"/>
    <w:rsid w:val="00374CBC"/>
    <w:rsid w:val="00374DF9"/>
    <w:rsid w:val="003761FE"/>
    <w:rsid w:val="00376536"/>
    <w:rsid w:val="0037742F"/>
    <w:rsid w:val="0038056F"/>
    <w:rsid w:val="003875C2"/>
    <w:rsid w:val="003926D0"/>
    <w:rsid w:val="00393824"/>
    <w:rsid w:val="00393F08"/>
    <w:rsid w:val="00394877"/>
    <w:rsid w:val="003962C6"/>
    <w:rsid w:val="00396D1A"/>
    <w:rsid w:val="003A1337"/>
    <w:rsid w:val="003A1A39"/>
    <w:rsid w:val="003A6E98"/>
    <w:rsid w:val="003A7F1C"/>
    <w:rsid w:val="003B000A"/>
    <w:rsid w:val="003B102B"/>
    <w:rsid w:val="003B43B1"/>
    <w:rsid w:val="003B46E2"/>
    <w:rsid w:val="003B4887"/>
    <w:rsid w:val="003B587A"/>
    <w:rsid w:val="003B59E1"/>
    <w:rsid w:val="003C2D3E"/>
    <w:rsid w:val="003C2DD4"/>
    <w:rsid w:val="003C2F54"/>
    <w:rsid w:val="003C5BC9"/>
    <w:rsid w:val="003C63EA"/>
    <w:rsid w:val="003C6FAD"/>
    <w:rsid w:val="003C752F"/>
    <w:rsid w:val="003C78DC"/>
    <w:rsid w:val="003D0C39"/>
    <w:rsid w:val="003D5C5E"/>
    <w:rsid w:val="003E35D7"/>
    <w:rsid w:val="003E3EE6"/>
    <w:rsid w:val="003E4A0C"/>
    <w:rsid w:val="003E50C1"/>
    <w:rsid w:val="003E679F"/>
    <w:rsid w:val="003E7006"/>
    <w:rsid w:val="003F07BB"/>
    <w:rsid w:val="003F22A7"/>
    <w:rsid w:val="003F676E"/>
    <w:rsid w:val="003F7668"/>
    <w:rsid w:val="004007E9"/>
    <w:rsid w:val="00400A4F"/>
    <w:rsid w:val="004038ED"/>
    <w:rsid w:val="0041033D"/>
    <w:rsid w:val="00411BE8"/>
    <w:rsid w:val="0041508D"/>
    <w:rsid w:val="00417739"/>
    <w:rsid w:val="004226C3"/>
    <w:rsid w:val="00422A5B"/>
    <w:rsid w:val="004240A0"/>
    <w:rsid w:val="0042475D"/>
    <w:rsid w:val="00424C17"/>
    <w:rsid w:val="00425E3A"/>
    <w:rsid w:val="00426C3A"/>
    <w:rsid w:val="0042746D"/>
    <w:rsid w:val="00430CA1"/>
    <w:rsid w:val="004332BC"/>
    <w:rsid w:val="004337DF"/>
    <w:rsid w:val="00436D33"/>
    <w:rsid w:val="00442D27"/>
    <w:rsid w:val="00443BB9"/>
    <w:rsid w:val="00446110"/>
    <w:rsid w:val="00447312"/>
    <w:rsid w:val="0044792D"/>
    <w:rsid w:val="00450CAD"/>
    <w:rsid w:val="00452611"/>
    <w:rsid w:val="0045408D"/>
    <w:rsid w:val="00454579"/>
    <w:rsid w:val="00457D2A"/>
    <w:rsid w:val="00462322"/>
    <w:rsid w:val="00464625"/>
    <w:rsid w:val="0046655E"/>
    <w:rsid w:val="00472443"/>
    <w:rsid w:val="00475C8A"/>
    <w:rsid w:val="00484D66"/>
    <w:rsid w:val="00490437"/>
    <w:rsid w:val="004916DF"/>
    <w:rsid w:val="00493432"/>
    <w:rsid w:val="0049584B"/>
    <w:rsid w:val="00497357"/>
    <w:rsid w:val="004A035F"/>
    <w:rsid w:val="004A05BE"/>
    <w:rsid w:val="004A088F"/>
    <w:rsid w:val="004A4E2A"/>
    <w:rsid w:val="004B19DB"/>
    <w:rsid w:val="004B576E"/>
    <w:rsid w:val="004B71F0"/>
    <w:rsid w:val="004B7529"/>
    <w:rsid w:val="004C0125"/>
    <w:rsid w:val="004C3F77"/>
    <w:rsid w:val="004C41B9"/>
    <w:rsid w:val="004C4EED"/>
    <w:rsid w:val="004C4F1B"/>
    <w:rsid w:val="004C6A60"/>
    <w:rsid w:val="004C7A27"/>
    <w:rsid w:val="004D0168"/>
    <w:rsid w:val="004D051A"/>
    <w:rsid w:val="004D3081"/>
    <w:rsid w:val="004D4B69"/>
    <w:rsid w:val="004D5790"/>
    <w:rsid w:val="004D5F0B"/>
    <w:rsid w:val="004D634A"/>
    <w:rsid w:val="004E00A0"/>
    <w:rsid w:val="004E06DC"/>
    <w:rsid w:val="004E19BC"/>
    <w:rsid w:val="004E19E4"/>
    <w:rsid w:val="004E1B1C"/>
    <w:rsid w:val="004E324D"/>
    <w:rsid w:val="004E45A0"/>
    <w:rsid w:val="004E482F"/>
    <w:rsid w:val="004F2CF1"/>
    <w:rsid w:val="004F4BE6"/>
    <w:rsid w:val="0050062A"/>
    <w:rsid w:val="00500A18"/>
    <w:rsid w:val="00502764"/>
    <w:rsid w:val="00504ACA"/>
    <w:rsid w:val="00505D22"/>
    <w:rsid w:val="0050615C"/>
    <w:rsid w:val="00507EB9"/>
    <w:rsid w:val="00510839"/>
    <w:rsid w:val="005116C2"/>
    <w:rsid w:val="005117A0"/>
    <w:rsid w:val="005144BE"/>
    <w:rsid w:val="00515215"/>
    <w:rsid w:val="00515794"/>
    <w:rsid w:val="0051606B"/>
    <w:rsid w:val="0051665A"/>
    <w:rsid w:val="00520993"/>
    <w:rsid w:val="005237BB"/>
    <w:rsid w:val="00523B45"/>
    <w:rsid w:val="00525E6E"/>
    <w:rsid w:val="005271CD"/>
    <w:rsid w:val="005319C1"/>
    <w:rsid w:val="00531B27"/>
    <w:rsid w:val="005356E8"/>
    <w:rsid w:val="00535BE1"/>
    <w:rsid w:val="00540A28"/>
    <w:rsid w:val="005410FB"/>
    <w:rsid w:val="00542768"/>
    <w:rsid w:val="005441DA"/>
    <w:rsid w:val="00544D06"/>
    <w:rsid w:val="00550F6C"/>
    <w:rsid w:val="00551AEF"/>
    <w:rsid w:val="005543FC"/>
    <w:rsid w:val="00555B3C"/>
    <w:rsid w:val="0055780B"/>
    <w:rsid w:val="005621EA"/>
    <w:rsid w:val="005648EF"/>
    <w:rsid w:val="0056633B"/>
    <w:rsid w:val="00581117"/>
    <w:rsid w:val="0058189A"/>
    <w:rsid w:val="0058598F"/>
    <w:rsid w:val="0059193C"/>
    <w:rsid w:val="00597B83"/>
    <w:rsid w:val="005A14AD"/>
    <w:rsid w:val="005A1705"/>
    <w:rsid w:val="005A1844"/>
    <w:rsid w:val="005A2AED"/>
    <w:rsid w:val="005B0A2D"/>
    <w:rsid w:val="005B1BDB"/>
    <w:rsid w:val="005B4A88"/>
    <w:rsid w:val="005B524E"/>
    <w:rsid w:val="005B740E"/>
    <w:rsid w:val="005C0C92"/>
    <w:rsid w:val="005C18C2"/>
    <w:rsid w:val="005C5385"/>
    <w:rsid w:val="005C5CBD"/>
    <w:rsid w:val="005D2104"/>
    <w:rsid w:val="005D7F0A"/>
    <w:rsid w:val="005E51A2"/>
    <w:rsid w:val="005E5584"/>
    <w:rsid w:val="005E767C"/>
    <w:rsid w:val="005F1E34"/>
    <w:rsid w:val="005F4A8C"/>
    <w:rsid w:val="005F6820"/>
    <w:rsid w:val="00601BDE"/>
    <w:rsid w:val="00602DD6"/>
    <w:rsid w:val="00604865"/>
    <w:rsid w:val="006064D3"/>
    <w:rsid w:val="00607475"/>
    <w:rsid w:val="00607B6F"/>
    <w:rsid w:val="00611064"/>
    <w:rsid w:val="0061666B"/>
    <w:rsid w:val="00620BF6"/>
    <w:rsid w:val="00626417"/>
    <w:rsid w:val="006266D2"/>
    <w:rsid w:val="006271F5"/>
    <w:rsid w:val="00634029"/>
    <w:rsid w:val="00643667"/>
    <w:rsid w:val="006445DD"/>
    <w:rsid w:val="00646C82"/>
    <w:rsid w:val="006510CA"/>
    <w:rsid w:val="00654456"/>
    <w:rsid w:val="0065724D"/>
    <w:rsid w:val="0065746E"/>
    <w:rsid w:val="00661BE3"/>
    <w:rsid w:val="006632E9"/>
    <w:rsid w:val="00663604"/>
    <w:rsid w:val="00664944"/>
    <w:rsid w:val="00666CF8"/>
    <w:rsid w:val="006701D9"/>
    <w:rsid w:val="006708FB"/>
    <w:rsid w:val="00671173"/>
    <w:rsid w:val="00672BAD"/>
    <w:rsid w:val="00673218"/>
    <w:rsid w:val="00673CDB"/>
    <w:rsid w:val="00674593"/>
    <w:rsid w:val="00675998"/>
    <w:rsid w:val="00677EEC"/>
    <w:rsid w:val="0068124B"/>
    <w:rsid w:val="006907ED"/>
    <w:rsid w:val="00692CEE"/>
    <w:rsid w:val="00692F53"/>
    <w:rsid w:val="0069616B"/>
    <w:rsid w:val="00696239"/>
    <w:rsid w:val="006A087B"/>
    <w:rsid w:val="006A0B96"/>
    <w:rsid w:val="006A37CF"/>
    <w:rsid w:val="006A655F"/>
    <w:rsid w:val="006B7F3F"/>
    <w:rsid w:val="006C05FB"/>
    <w:rsid w:val="006C0715"/>
    <w:rsid w:val="006C193B"/>
    <w:rsid w:val="006C4F2A"/>
    <w:rsid w:val="006C5DAF"/>
    <w:rsid w:val="006C70AC"/>
    <w:rsid w:val="006C7930"/>
    <w:rsid w:val="006D10A0"/>
    <w:rsid w:val="006D1EF2"/>
    <w:rsid w:val="006D22D0"/>
    <w:rsid w:val="006D2941"/>
    <w:rsid w:val="006D48B9"/>
    <w:rsid w:val="006D619E"/>
    <w:rsid w:val="006D672B"/>
    <w:rsid w:val="006E129C"/>
    <w:rsid w:val="006E195A"/>
    <w:rsid w:val="006E55B1"/>
    <w:rsid w:val="006E59F7"/>
    <w:rsid w:val="006F29BA"/>
    <w:rsid w:val="006F2F22"/>
    <w:rsid w:val="006F48A5"/>
    <w:rsid w:val="00700C84"/>
    <w:rsid w:val="00702468"/>
    <w:rsid w:val="007024E3"/>
    <w:rsid w:val="00702F27"/>
    <w:rsid w:val="00706FE7"/>
    <w:rsid w:val="00712483"/>
    <w:rsid w:val="00713CAA"/>
    <w:rsid w:val="007141D5"/>
    <w:rsid w:val="00717931"/>
    <w:rsid w:val="007179B8"/>
    <w:rsid w:val="00720495"/>
    <w:rsid w:val="0072247E"/>
    <w:rsid w:val="00724AA0"/>
    <w:rsid w:val="00725DBF"/>
    <w:rsid w:val="00730FDE"/>
    <w:rsid w:val="00732531"/>
    <w:rsid w:val="00734FEA"/>
    <w:rsid w:val="00735652"/>
    <w:rsid w:val="00736042"/>
    <w:rsid w:val="00736E82"/>
    <w:rsid w:val="00740553"/>
    <w:rsid w:val="00740CD1"/>
    <w:rsid w:val="00742AFE"/>
    <w:rsid w:val="007507C3"/>
    <w:rsid w:val="00751E2C"/>
    <w:rsid w:val="00752599"/>
    <w:rsid w:val="00752A63"/>
    <w:rsid w:val="007534CF"/>
    <w:rsid w:val="00753994"/>
    <w:rsid w:val="00755A14"/>
    <w:rsid w:val="00756C4C"/>
    <w:rsid w:val="00757153"/>
    <w:rsid w:val="00761F0D"/>
    <w:rsid w:val="00766762"/>
    <w:rsid w:val="00771734"/>
    <w:rsid w:val="007773E8"/>
    <w:rsid w:val="00782DC1"/>
    <w:rsid w:val="00784337"/>
    <w:rsid w:val="00790CD2"/>
    <w:rsid w:val="00790E94"/>
    <w:rsid w:val="00792151"/>
    <w:rsid w:val="00792B7B"/>
    <w:rsid w:val="00794BDB"/>
    <w:rsid w:val="0079579B"/>
    <w:rsid w:val="007A1C62"/>
    <w:rsid w:val="007A28C1"/>
    <w:rsid w:val="007A4CA4"/>
    <w:rsid w:val="007B147A"/>
    <w:rsid w:val="007B4BFC"/>
    <w:rsid w:val="007B5AE8"/>
    <w:rsid w:val="007B71C4"/>
    <w:rsid w:val="007B7CDE"/>
    <w:rsid w:val="007C0213"/>
    <w:rsid w:val="007C11C1"/>
    <w:rsid w:val="007C223C"/>
    <w:rsid w:val="007C4034"/>
    <w:rsid w:val="007C4303"/>
    <w:rsid w:val="007C53FE"/>
    <w:rsid w:val="007C57A3"/>
    <w:rsid w:val="007C5FAF"/>
    <w:rsid w:val="007C6DC1"/>
    <w:rsid w:val="007C71A4"/>
    <w:rsid w:val="007C73EF"/>
    <w:rsid w:val="007D29DB"/>
    <w:rsid w:val="007D2C06"/>
    <w:rsid w:val="007E3FC7"/>
    <w:rsid w:val="007E4E5D"/>
    <w:rsid w:val="007E6C07"/>
    <w:rsid w:val="007E7C44"/>
    <w:rsid w:val="007F066E"/>
    <w:rsid w:val="007F148E"/>
    <w:rsid w:val="007F1F8C"/>
    <w:rsid w:val="007F2FAA"/>
    <w:rsid w:val="007F5A1A"/>
    <w:rsid w:val="007F647F"/>
    <w:rsid w:val="007F7743"/>
    <w:rsid w:val="0080204B"/>
    <w:rsid w:val="00805F2C"/>
    <w:rsid w:val="008079DA"/>
    <w:rsid w:val="00810238"/>
    <w:rsid w:val="00820146"/>
    <w:rsid w:val="00820EB3"/>
    <w:rsid w:val="008217DF"/>
    <w:rsid w:val="008243D6"/>
    <w:rsid w:val="00824F44"/>
    <w:rsid w:val="0083229E"/>
    <w:rsid w:val="008335F6"/>
    <w:rsid w:val="008348A5"/>
    <w:rsid w:val="0083525D"/>
    <w:rsid w:val="00837627"/>
    <w:rsid w:val="0084138A"/>
    <w:rsid w:val="008414A9"/>
    <w:rsid w:val="008460F9"/>
    <w:rsid w:val="0084683D"/>
    <w:rsid w:val="00847919"/>
    <w:rsid w:val="008501EF"/>
    <w:rsid w:val="00855AF8"/>
    <w:rsid w:val="008603C7"/>
    <w:rsid w:val="0086052B"/>
    <w:rsid w:val="008637C5"/>
    <w:rsid w:val="00863B28"/>
    <w:rsid w:val="00865DD9"/>
    <w:rsid w:val="008667E6"/>
    <w:rsid w:val="00874367"/>
    <w:rsid w:val="008744B7"/>
    <w:rsid w:val="0087489D"/>
    <w:rsid w:val="0087550D"/>
    <w:rsid w:val="008756DC"/>
    <w:rsid w:val="00875E30"/>
    <w:rsid w:val="0087638E"/>
    <w:rsid w:val="00877FDD"/>
    <w:rsid w:val="00881F8C"/>
    <w:rsid w:val="008829F6"/>
    <w:rsid w:val="00883422"/>
    <w:rsid w:val="008934D9"/>
    <w:rsid w:val="008940C9"/>
    <w:rsid w:val="008A0571"/>
    <w:rsid w:val="008A1950"/>
    <w:rsid w:val="008A2877"/>
    <w:rsid w:val="008A3029"/>
    <w:rsid w:val="008A39DA"/>
    <w:rsid w:val="008A6445"/>
    <w:rsid w:val="008B1EE4"/>
    <w:rsid w:val="008B311B"/>
    <w:rsid w:val="008B55C0"/>
    <w:rsid w:val="008B7304"/>
    <w:rsid w:val="008B7DD7"/>
    <w:rsid w:val="008C0AB5"/>
    <w:rsid w:val="008C1CC9"/>
    <w:rsid w:val="008C5B1A"/>
    <w:rsid w:val="008C6804"/>
    <w:rsid w:val="008D0FA9"/>
    <w:rsid w:val="008D11C3"/>
    <w:rsid w:val="008D264D"/>
    <w:rsid w:val="008D3D58"/>
    <w:rsid w:val="008D669D"/>
    <w:rsid w:val="008D7925"/>
    <w:rsid w:val="008E2D48"/>
    <w:rsid w:val="008E3D23"/>
    <w:rsid w:val="008E4290"/>
    <w:rsid w:val="008E4A82"/>
    <w:rsid w:val="008E790D"/>
    <w:rsid w:val="008F1524"/>
    <w:rsid w:val="008F2422"/>
    <w:rsid w:val="008F39B7"/>
    <w:rsid w:val="008F5526"/>
    <w:rsid w:val="00900F3B"/>
    <w:rsid w:val="009015F1"/>
    <w:rsid w:val="009016D6"/>
    <w:rsid w:val="009070D4"/>
    <w:rsid w:val="0091119B"/>
    <w:rsid w:val="00915B20"/>
    <w:rsid w:val="00916C0E"/>
    <w:rsid w:val="00917123"/>
    <w:rsid w:val="009304B7"/>
    <w:rsid w:val="009361B4"/>
    <w:rsid w:val="0093660C"/>
    <w:rsid w:val="0093743D"/>
    <w:rsid w:val="00937522"/>
    <w:rsid w:val="009423EE"/>
    <w:rsid w:val="00942880"/>
    <w:rsid w:val="0095020D"/>
    <w:rsid w:val="009517A8"/>
    <w:rsid w:val="009529F1"/>
    <w:rsid w:val="00953B7E"/>
    <w:rsid w:val="00953F77"/>
    <w:rsid w:val="00960DA0"/>
    <w:rsid w:val="00960E29"/>
    <w:rsid w:val="00961746"/>
    <w:rsid w:val="00962745"/>
    <w:rsid w:val="00962EA7"/>
    <w:rsid w:val="00964621"/>
    <w:rsid w:val="00971540"/>
    <w:rsid w:val="009720CE"/>
    <w:rsid w:val="00975367"/>
    <w:rsid w:val="00976BAE"/>
    <w:rsid w:val="00976C0D"/>
    <w:rsid w:val="009772F6"/>
    <w:rsid w:val="009823D6"/>
    <w:rsid w:val="009844C7"/>
    <w:rsid w:val="009853DB"/>
    <w:rsid w:val="00986A06"/>
    <w:rsid w:val="00991F49"/>
    <w:rsid w:val="00993F5E"/>
    <w:rsid w:val="0099404B"/>
    <w:rsid w:val="009A331F"/>
    <w:rsid w:val="009A7293"/>
    <w:rsid w:val="009B2A24"/>
    <w:rsid w:val="009B4E35"/>
    <w:rsid w:val="009C276F"/>
    <w:rsid w:val="009C2BA1"/>
    <w:rsid w:val="009D0928"/>
    <w:rsid w:val="009D1814"/>
    <w:rsid w:val="009D2C02"/>
    <w:rsid w:val="009D4E8A"/>
    <w:rsid w:val="009D5517"/>
    <w:rsid w:val="009D67A9"/>
    <w:rsid w:val="009D7EC5"/>
    <w:rsid w:val="009E39DF"/>
    <w:rsid w:val="009E7137"/>
    <w:rsid w:val="009F0FCF"/>
    <w:rsid w:val="009F4A7A"/>
    <w:rsid w:val="009F4FA1"/>
    <w:rsid w:val="00A02798"/>
    <w:rsid w:val="00A02C5C"/>
    <w:rsid w:val="00A036A2"/>
    <w:rsid w:val="00A062D0"/>
    <w:rsid w:val="00A06F45"/>
    <w:rsid w:val="00A07132"/>
    <w:rsid w:val="00A10D41"/>
    <w:rsid w:val="00A125FE"/>
    <w:rsid w:val="00A12801"/>
    <w:rsid w:val="00A17346"/>
    <w:rsid w:val="00A206E6"/>
    <w:rsid w:val="00A21533"/>
    <w:rsid w:val="00A230A3"/>
    <w:rsid w:val="00A23863"/>
    <w:rsid w:val="00A23DA6"/>
    <w:rsid w:val="00A23E36"/>
    <w:rsid w:val="00A305B6"/>
    <w:rsid w:val="00A36337"/>
    <w:rsid w:val="00A41936"/>
    <w:rsid w:val="00A44500"/>
    <w:rsid w:val="00A44E78"/>
    <w:rsid w:val="00A44EA0"/>
    <w:rsid w:val="00A46DFE"/>
    <w:rsid w:val="00A569C8"/>
    <w:rsid w:val="00A6654C"/>
    <w:rsid w:val="00A671C3"/>
    <w:rsid w:val="00A71987"/>
    <w:rsid w:val="00A7594D"/>
    <w:rsid w:val="00A81B93"/>
    <w:rsid w:val="00A81C2D"/>
    <w:rsid w:val="00A8295D"/>
    <w:rsid w:val="00A861BF"/>
    <w:rsid w:val="00A86FFE"/>
    <w:rsid w:val="00A91370"/>
    <w:rsid w:val="00A91D71"/>
    <w:rsid w:val="00A9321A"/>
    <w:rsid w:val="00A93620"/>
    <w:rsid w:val="00A93853"/>
    <w:rsid w:val="00A93D02"/>
    <w:rsid w:val="00A95447"/>
    <w:rsid w:val="00A9612B"/>
    <w:rsid w:val="00A961AA"/>
    <w:rsid w:val="00AA1AD3"/>
    <w:rsid w:val="00AA1F06"/>
    <w:rsid w:val="00AA32EF"/>
    <w:rsid w:val="00AA7335"/>
    <w:rsid w:val="00AB0B64"/>
    <w:rsid w:val="00AB3D9D"/>
    <w:rsid w:val="00AB43E9"/>
    <w:rsid w:val="00AB6A64"/>
    <w:rsid w:val="00AB6DD6"/>
    <w:rsid w:val="00AB6ED5"/>
    <w:rsid w:val="00AB7E8D"/>
    <w:rsid w:val="00AB7F12"/>
    <w:rsid w:val="00AC0A15"/>
    <w:rsid w:val="00AC168F"/>
    <w:rsid w:val="00AC434F"/>
    <w:rsid w:val="00AC5047"/>
    <w:rsid w:val="00AC55B6"/>
    <w:rsid w:val="00AC6B1B"/>
    <w:rsid w:val="00AC6C4E"/>
    <w:rsid w:val="00AC7911"/>
    <w:rsid w:val="00AD5C3F"/>
    <w:rsid w:val="00AD6585"/>
    <w:rsid w:val="00AD665C"/>
    <w:rsid w:val="00AD6D40"/>
    <w:rsid w:val="00AE0F1D"/>
    <w:rsid w:val="00AE3C82"/>
    <w:rsid w:val="00AE45DB"/>
    <w:rsid w:val="00AE576A"/>
    <w:rsid w:val="00AF062E"/>
    <w:rsid w:val="00AF07C4"/>
    <w:rsid w:val="00AF26C9"/>
    <w:rsid w:val="00AF5DA6"/>
    <w:rsid w:val="00B0300F"/>
    <w:rsid w:val="00B068BD"/>
    <w:rsid w:val="00B07414"/>
    <w:rsid w:val="00B11E12"/>
    <w:rsid w:val="00B1421E"/>
    <w:rsid w:val="00B16E0E"/>
    <w:rsid w:val="00B16F74"/>
    <w:rsid w:val="00B33AD8"/>
    <w:rsid w:val="00B348CF"/>
    <w:rsid w:val="00B34B64"/>
    <w:rsid w:val="00B354DF"/>
    <w:rsid w:val="00B36CAF"/>
    <w:rsid w:val="00B36FD6"/>
    <w:rsid w:val="00B37717"/>
    <w:rsid w:val="00B41B6E"/>
    <w:rsid w:val="00B44C6E"/>
    <w:rsid w:val="00B45FEB"/>
    <w:rsid w:val="00B4678C"/>
    <w:rsid w:val="00B50301"/>
    <w:rsid w:val="00B51260"/>
    <w:rsid w:val="00B5643A"/>
    <w:rsid w:val="00B61204"/>
    <w:rsid w:val="00B63061"/>
    <w:rsid w:val="00B64DFE"/>
    <w:rsid w:val="00B65679"/>
    <w:rsid w:val="00B6712D"/>
    <w:rsid w:val="00B679E3"/>
    <w:rsid w:val="00B74253"/>
    <w:rsid w:val="00B76A4F"/>
    <w:rsid w:val="00B77339"/>
    <w:rsid w:val="00B775D4"/>
    <w:rsid w:val="00B831EE"/>
    <w:rsid w:val="00B849FE"/>
    <w:rsid w:val="00B851C6"/>
    <w:rsid w:val="00B90951"/>
    <w:rsid w:val="00B94634"/>
    <w:rsid w:val="00B95BD8"/>
    <w:rsid w:val="00B964C7"/>
    <w:rsid w:val="00B974CE"/>
    <w:rsid w:val="00BA0F4A"/>
    <w:rsid w:val="00BA128C"/>
    <w:rsid w:val="00BA12FD"/>
    <w:rsid w:val="00BB3A5D"/>
    <w:rsid w:val="00BB3B96"/>
    <w:rsid w:val="00BB5EEB"/>
    <w:rsid w:val="00BC196C"/>
    <w:rsid w:val="00BC77CB"/>
    <w:rsid w:val="00BD321C"/>
    <w:rsid w:val="00BD45E5"/>
    <w:rsid w:val="00BE19BE"/>
    <w:rsid w:val="00BE4FF0"/>
    <w:rsid w:val="00BE5BAE"/>
    <w:rsid w:val="00BE6954"/>
    <w:rsid w:val="00BF194E"/>
    <w:rsid w:val="00BF3803"/>
    <w:rsid w:val="00BF423F"/>
    <w:rsid w:val="00BF529C"/>
    <w:rsid w:val="00BF5F75"/>
    <w:rsid w:val="00BF6515"/>
    <w:rsid w:val="00BF684B"/>
    <w:rsid w:val="00BF6BC7"/>
    <w:rsid w:val="00BF6CEE"/>
    <w:rsid w:val="00BF7023"/>
    <w:rsid w:val="00BF7703"/>
    <w:rsid w:val="00C00C14"/>
    <w:rsid w:val="00C01B1E"/>
    <w:rsid w:val="00C0242B"/>
    <w:rsid w:val="00C04F0F"/>
    <w:rsid w:val="00C05933"/>
    <w:rsid w:val="00C05CD8"/>
    <w:rsid w:val="00C10EB3"/>
    <w:rsid w:val="00C11C69"/>
    <w:rsid w:val="00C13D5C"/>
    <w:rsid w:val="00C152B8"/>
    <w:rsid w:val="00C15BB2"/>
    <w:rsid w:val="00C15D84"/>
    <w:rsid w:val="00C164FB"/>
    <w:rsid w:val="00C2126A"/>
    <w:rsid w:val="00C25DF3"/>
    <w:rsid w:val="00C26EBB"/>
    <w:rsid w:val="00C278B1"/>
    <w:rsid w:val="00C328D2"/>
    <w:rsid w:val="00C370F8"/>
    <w:rsid w:val="00C40BCF"/>
    <w:rsid w:val="00C4154D"/>
    <w:rsid w:val="00C435EB"/>
    <w:rsid w:val="00C45A18"/>
    <w:rsid w:val="00C5280C"/>
    <w:rsid w:val="00C5665E"/>
    <w:rsid w:val="00C56D65"/>
    <w:rsid w:val="00C57626"/>
    <w:rsid w:val="00C601D3"/>
    <w:rsid w:val="00C610A0"/>
    <w:rsid w:val="00C61819"/>
    <w:rsid w:val="00C624BF"/>
    <w:rsid w:val="00C6592B"/>
    <w:rsid w:val="00C674D5"/>
    <w:rsid w:val="00C705EC"/>
    <w:rsid w:val="00C70C7C"/>
    <w:rsid w:val="00C7472E"/>
    <w:rsid w:val="00C7547C"/>
    <w:rsid w:val="00C7588C"/>
    <w:rsid w:val="00C81470"/>
    <w:rsid w:val="00C876D8"/>
    <w:rsid w:val="00C8789B"/>
    <w:rsid w:val="00C9214F"/>
    <w:rsid w:val="00C921F0"/>
    <w:rsid w:val="00C92437"/>
    <w:rsid w:val="00C925D5"/>
    <w:rsid w:val="00C94931"/>
    <w:rsid w:val="00C95C80"/>
    <w:rsid w:val="00C96242"/>
    <w:rsid w:val="00CA0824"/>
    <w:rsid w:val="00CA447C"/>
    <w:rsid w:val="00CA6DF1"/>
    <w:rsid w:val="00CB203F"/>
    <w:rsid w:val="00CB3D2B"/>
    <w:rsid w:val="00CB6598"/>
    <w:rsid w:val="00CB673E"/>
    <w:rsid w:val="00CB7DF4"/>
    <w:rsid w:val="00CC02FC"/>
    <w:rsid w:val="00CC1437"/>
    <w:rsid w:val="00CC183E"/>
    <w:rsid w:val="00CC3086"/>
    <w:rsid w:val="00CC68A5"/>
    <w:rsid w:val="00CD151D"/>
    <w:rsid w:val="00CD17E4"/>
    <w:rsid w:val="00CD43C1"/>
    <w:rsid w:val="00CD611D"/>
    <w:rsid w:val="00CD6C9A"/>
    <w:rsid w:val="00CD743E"/>
    <w:rsid w:val="00CD7E73"/>
    <w:rsid w:val="00CE0972"/>
    <w:rsid w:val="00CE6079"/>
    <w:rsid w:val="00CE7555"/>
    <w:rsid w:val="00CE7D86"/>
    <w:rsid w:val="00CF0995"/>
    <w:rsid w:val="00CF1FBB"/>
    <w:rsid w:val="00CF38EB"/>
    <w:rsid w:val="00CF4517"/>
    <w:rsid w:val="00CF541C"/>
    <w:rsid w:val="00D00D5C"/>
    <w:rsid w:val="00D0358C"/>
    <w:rsid w:val="00D058EB"/>
    <w:rsid w:val="00D07458"/>
    <w:rsid w:val="00D11AB5"/>
    <w:rsid w:val="00D1465B"/>
    <w:rsid w:val="00D20ACD"/>
    <w:rsid w:val="00D22CD4"/>
    <w:rsid w:val="00D236A4"/>
    <w:rsid w:val="00D250DA"/>
    <w:rsid w:val="00D265BD"/>
    <w:rsid w:val="00D27109"/>
    <w:rsid w:val="00D2732E"/>
    <w:rsid w:val="00D27CD7"/>
    <w:rsid w:val="00D27CF9"/>
    <w:rsid w:val="00D27F8E"/>
    <w:rsid w:val="00D32346"/>
    <w:rsid w:val="00D325C3"/>
    <w:rsid w:val="00D35423"/>
    <w:rsid w:val="00D35545"/>
    <w:rsid w:val="00D36136"/>
    <w:rsid w:val="00D4140E"/>
    <w:rsid w:val="00D41BE3"/>
    <w:rsid w:val="00D421A0"/>
    <w:rsid w:val="00D4264D"/>
    <w:rsid w:val="00D42BE7"/>
    <w:rsid w:val="00D44326"/>
    <w:rsid w:val="00D47076"/>
    <w:rsid w:val="00D47253"/>
    <w:rsid w:val="00D50E60"/>
    <w:rsid w:val="00D56257"/>
    <w:rsid w:val="00D57FBE"/>
    <w:rsid w:val="00D649D5"/>
    <w:rsid w:val="00D6542A"/>
    <w:rsid w:val="00D65A96"/>
    <w:rsid w:val="00D7075C"/>
    <w:rsid w:val="00D70C26"/>
    <w:rsid w:val="00D72A1D"/>
    <w:rsid w:val="00D75E71"/>
    <w:rsid w:val="00D80FC0"/>
    <w:rsid w:val="00D81899"/>
    <w:rsid w:val="00D81FA4"/>
    <w:rsid w:val="00D82C55"/>
    <w:rsid w:val="00D833E2"/>
    <w:rsid w:val="00D8677D"/>
    <w:rsid w:val="00D96858"/>
    <w:rsid w:val="00DA542B"/>
    <w:rsid w:val="00DA5AB9"/>
    <w:rsid w:val="00DB1879"/>
    <w:rsid w:val="00DB2C52"/>
    <w:rsid w:val="00DB56E2"/>
    <w:rsid w:val="00DB5B8C"/>
    <w:rsid w:val="00DB6B6A"/>
    <w:rsid w:val="00DB707D"/>
    <w:rsid w:val="00DC0193"/>
    <w:rsid w:val="00DC10E9"/>
    <w:rsid w:val="00DC1379"/>
    <w:rsid w:val="00DC1787"/>
    <w:rsid w:val="00DC33A1"/>
    <w:rsid w:val="00DC4067"/>
    <w:rsid w:val="00DC540F"/>
    <w:rsid w:val="00DC558D"/>
    <w:rsid w:val="00DD17DB"/>
    <w:rsid w:val="00DD1E46"/>
    <w:rsid w:val="00DD7A32"/>
    <w:rsid w:val="00DF0D14"/>
    <w:rsid w:val="00DF123B"/>
    <w:rsid w:val="00DF32A3"/>
    <w:rsid w:val="00DF3CEF"/>
    <w:rsid w:val="00DF61EB"/>
    <w:rsid w:val="00E0113A"/>
    <w:rsid w:val="00E037D1"/>
    <w:rsid w:val="00E0460F"/>
    <w:rsid w:val="00E058AA"/>
    <w:rsid w:val="00E10BD3"/>
    <w:rsid w:val="00E10C4E"/>
    <w:rsid w:val="00E12D16"/>
    <w:rsid w:val="00E13945"/>
    <w:rsid w:val="00E14162"/>
    <w:rsid w:val="00E1447C"/>
    <w:rsid w:val="00E15D35"/>
    <w:rsid w:val="00E16106"/>
    <w:rsid w:val="00E162B2"/>
    <w:rsid w:val="00E2028C"/>
    <w:rsid w:val="00E211D9"/>
    <w:rsid w:val="00E22BE4"/>
    <w:rsid w:val="00E23BC8"/>
    <w:rsid w:val="00E34C2F"/>
    <w:rsid w:val="00E34C5C"/>
    <w:rsid w:val="00E35FF9"/>
    <w:rsid w:val="00E36583"/>
    <w:rsid w:val="00E40883"/>
    <w:rsid w:val="00E4275F"/>
    <w:rsid w:val="00E45DFC"/>
    <w:rsid w:val="00E4746C"/>
    <w:rsid w:val="00E47D45"/>
    <w:rsid w:val="00E526A9"/>
    <w:rsid w:val="00E5571C"/>
    <w:rsid w:val="00E60B53"/>
    <w:rsid w:val="00E6262E"/>
    <w:rsid w:val="00E636A4"/>
    <w:rsid w:val="00E65191"/>
    <w:rsid w:val="00E656BE"/>
    <w:rsid w:val="00E66492"/>
    <w:rsid w:val="00E7052D"/>
    <w:rsid w:val="00E71216"/>
    <w:rsid w:val="00E71FD1"/>
    <w:rsid w:val="00E73A4F"/>
    <w:rsid w:val="00E73BB2"/>
    <w:rsid w:val="00E745A3"/>
    <w:rsid w:val="00E76AAE"/>
    <w:rsid w:val="00E90B2C"/>
    <w:rsid w:val="00E90BB4"/>
    <w:rsid w:val="00E92A2B"/>
    <w:rsid w:val="00E92C20"/>
    <w:rsid w:val="00E97757"/>
    <w:rsid w:val="00EA0D81"/>
    <w:rsid w:val="00EA4567"/>
    <w:rsid w:val="00EA752F"/>
    <w:rsid w:val="00EB21FB"/>
    <w:rsid w:val="00EB3A4D"/>
    <w:rsid w:val="00EB44BE"/>
    <w:rsid w:val="00EB699E"/>
    <w:rsid w:val="00EC1A58"/>
    <w:rsid w:val="00EC334E"/>
    <w:rsid w:val="00EC4D96"/>
    <w:rsid w:val="00EC5A14"/>
    <w:rsid w:val="00ED15A1"/>
    <w:rsid w:val="00ED5E76"/>
    <w:rsid w:val="00ED6183"/>
    <w:rsid w:val="00EE22D8"/>
    <w:rsid w:val="00EE381F"/>
    <w:rsid w:val="00EE5DA2"/>
    <w:rsid w:val="00EE6CC0"/>
    <w:rsid w:val="00EF2605"/>
    <w:rsid w:val="00EF3C6D"/>
    <w:rsid w:val="00EF3D1A"/>
    <w:rsid w:val="00EF5EAC"/>
    <w:rsid w:val="00F040E6"/>
    <w:rsid w:val="00F12B61"/>
    <w:rsid w:val="00F1319F"/>
    <w:rsid w:val="00F14669"/>
    <w:rsid w:val="00F15A8D"/>
    <w:rsid w:val="00F204A1"/>
    <w:rsid w:val="00F21E4E"/>
    <w:rsid w:val="00F22925"/>
    <w:rsid w:val="00F2530E"/>
    <w:rsid w:val="00F25F89"/>
    <w:rsid w:val="00F26A2E"/>
    <w:rsid w:val="00F310C5"/>
    <w:rsid w:val="00F31659"/>
    <w:rsid w:val="00F331A6"/>
    <w:rsid w:val="00F34551"/>
    <w:rsid w:val="00F35372"/>
    <w:rsid w:val="00F4385D"/>
    <w:rsid w:val="00F4394A"/>
    <w:rsid w:val="00F45C9B"/>
    <w:rsid w:val="00F47BB1"/>
    <w:rsid w:val="00F521FD"/>
    <w:rsid w:val="00F52AF4"/>
    <w:rsid w:val="00F53632"/>
    <w:rsid w:val="00F54B58"/>
    <w:rsid w:val="00F557A8"/>
    <w:rsid w:val="00F56F84"/>
    <w:rsid w:val="00F60CAF"/>
    <w:rsid w:val="00F60F83"/>
    <w:rsid w:val="00F6455B"/>
    <w:rsid w:val="00F65845"/>
    <w:rsid w:val="00F66C42"/>
    <w:rsid w:val="00F67FBD"/>
    <w:rsid w:val="00F706C7"/>
    <w:rsid w:val="00F732B7"/>
    <w:rsid w:val="00F75A71"/>
    <w:rsid w:val="00F76A69"/>
    <w:rsid w:val="00F82D85"/>
    <w:rsid w:val="00F84A9A"/>
    <w:rsid w:val="00F90844"/>
    <w:rsid w:val="00F95D14"/>
    <w:rsid w:val="00FA2A41"/>
    <w:rsid w:val="00FA370C"/>
    <w:rsid w:val="00FA40F1"/>
    <w:rsid w:val="00FA5060"/>
    <w:rsid w:val="00FB38E4"/>
    <w:rsid w:val="00FB5DBF"/>
    <w:rsid w:val="00FB7251"/>
    <w:rsid w:val="00FC2CAA"/>
    <w:rsid w:val="00FC3EF6"/>
    <w:rsid w:val="00FC42D8"/>
    <w:rsid w:val="00FD408F"/>
    <w:rsid w:val="00FD40C4"/>
    <w:rsid w:val="00FD5248"/>
    <w:rsid w:val="00FD6601"/>
    <w:rsid w:val="00FE1477"/>
    <w:rsid w:val="00FE428E"/>
    <w:rsid w:val="00FE45E4"/>
    <w:rsid w:val="00FE4EAC"/>
    <w:rsid w:val="00FE60FB"/>
    <w:rsid w:val="00FF0DA3"/>
    <w:rsid w:val="00FF13DF"/>
    <w:rsid w:val="00FF6C0C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849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924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5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09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5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837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202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66791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126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393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15884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00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204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871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4246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31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7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B6CF-1E5C-43F8-835F-B356C8AC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16</cp:revision>
  <cp:lastPrinted>2016-03-22T16:46:00Z</cp:lastPrinted>
  <dcterms:created xsi:type="dcterms:W3CDTF">2016-04-21T19:10:00Z</dcterms:created>
  <dcterms:modified xsi:type="dcterms:W3CDTF">2016-04-25T15:01:00Z</dcterms:modified>
</cp:coreProperties>
</file>