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BF" w:rsidRDefault="00C624BF" w:rsidP="00C624BF">
      <w:pPr>
        <w:autoSpaceDE w:val="0"/>
        <w:autoSpaceDN w:val="0"/>
        <w:adjustRightInd w:val="0"/>
        <w:ind w:left="0"/>
        <w:rPr>
          <w:b/>
          <w:szCs w:val="24"/>
        </w:rPr>
      </w:pPr>
      <w:proofErr w:type="spellStart"/>
      <w:proofErr w:type="gramStart"/>
      <w:r w:rsidRPr="00C624BF">
        <w:rPr>
          <w:b/>
          <w:szCs w:val="24"/>
        </w:rPr>
        <w:t>Yildiz</w:t>
      </w:r>
      <w:proofErr w:type="spellEnd"/>
      <w:r>
        <w:rPr>
          <w:b/>
          <w:szCs w:val="24"/>
        </w:rPr>
        <w:t xml:space="preserve"> N</w:t>
      </w:r>
      <w:r w:rsidRPr="00C624BF">
        <w:rPr>
          <w:b/>
          <w:szCs w:val="24"/>
        </w:rPr>
        <w:t>,</w:t>
      </w:r>
      <w:r>
        <w:rPr>
          <w:b/>
          <w:szCs w:val="24"/>
        </w:rPr>
        <w:t xml:space="preserve"> </w:t>
      </w:r>
      <w:proofErr w:type="spellStart"/>
      <w:r w:rsidRPr="00C624BF">
        <w:rPr>
          <w:b/>
          <w:szCs w:val="24"/>
        </w:rPr>
        <w:t>Atalaya</w:t>
      </w:r>
      <w:proofErr w:type="spellEnd"/>
      <w:r>
        <w:rPr>
          <w:b/>
          <w:szCs w:val="24"/>
        </w:rPr>
        <w:t xml:space="preserve"> NS</w:t>
      </w:r>
      <w:r w:rsidRPr="00C624BF">
        <w:rPr>
          <w:b/>
          <w:szCs w:val="24"/>
        </w:rPr>
        <w:t xml:space="preserve">, </w:t>
      </w:r>
      <w:proofErr w:type="spellStart"/>
      <w:r w:rsidRPr="00C624BF">
        <w:rPr>
          <w:b/>
          <w:szCs w:val="24"/>
        </w:rPr>
        <w:t>Gungen</w:t>
      </w:r>
      <w:proofErr w:type="spellEnd"/>
      <w:r>
        <w:rPr>
          <w:b/>
          <w:szCs w:val="24"/>
        </w:rPr>
        <w:t xml:space="preserve"> GO, and et al. </w:t>
      </w:r>
      <w:r w:rsidRPr="00C624BF">
        <w:rPr>
          <w:b/>
          <w:szCs w:val="24"/>
        </w:rPr>
        <w:t>Comparison of ultrasound and ketoprofen</w:t>
      </w:r>
      <w:r>
        <w:rPr>
          <w:b/>
          <w:szCs w:val="24"/>
        </w:rPr>
        <w:t xml:space="preserve"> </w:t>
      </w:r>
      <w:r w:rsidRPr="00C624BF">
        <w:rPr>
          <w:b/>
          <w:szCs w:val="24"/>
        </w:rPr>
        <w:t>phonophoresis in the treatment of carpal</w:t>
      </w:r>
      <w:r>
        <w:rPr>
          <w:b/>
          <w:szCs w:val="24"/>
        </w:rPr>
        <w:t xml:space="preserve"> </w:t>
      </w:r>
      <w:r w:rsidRPr="00C624BF">
        <w:rPr>
          <w:b/>
          <w:szCs w:val="24"/>
        </w:rPr>
        <w:t>tunnel syndrome</w:t>
      </w:r>
      <w:r>
        <w:rPr>
          <w:b/>
          <w:szCs w:val="24"/>
        </w:rPr>
        <w:t>.</w:t>
      </w:r>
      <w:proofErr w:type="gramEnd"/>
      <w:r>
        <w:rPr>
          <w:b/>
          <w:szCs w:val="24"/>
        </w:rPr>
        <w:t xml:space="preserve"> </w:t>
      </w:r>
      <w:r w:rsidRPr="00C624BF">
        <w:rPr>
          <w:b/>
          <w:szCs w:val="24"/>
        </w:rPr>
        <w:t xml:space="preserve">Journal of Back and Musculoskeletal Rehabilitation </w:t>
      </w:r>
      <w:r>
        <w:rPr>
          <w:b/>
          <w:szCs w:val="24"/>
        </w:rPr>
        <w:t>2011;</w:t>
      </w:r>
      <w:r w:rsidRPr="00C624BF">
        <w:rPr>
          <w:b/>
          <w:szCs w:val="24"/>
        </w:rPr>
        <w:t xml:space="preserve"> 24</w:t>
      </w:r>
      <w:r>
        <w:rPr>
          <w:b/>
          <w:szCs w:val="24"/>
        </w:rPr>
        <w:t>:</w:t>
      </w:r>
      <w:r w:rsidRPr="00C624BF">
        <w:rPr>
          <w:b/>
          <w:szCs w:val="24"/>
        </w:rPr>
        <w:t>39–47</w:t>
      </w:r>
      <w:r>
        <w:rPr>
          <w:b/>
          <w:szCs w:val="24"/>
        </w:rPr>
        <w:t>.</w:t>
      </w:r>
    </w:p>
    <w:p w:rsidR="00C624BF" w:rsidRDefault="00C624BF" w:rsidP="00CC02FC">
      <w:pPr>
        <w:autoSpaceDE w:val="0"/>
        <w:autoSpaceDN w:val="0"/>
        <w:adjustRightInd w:val="0"/>
        <w:ind w:left="0"/>
        <w:rPr>
          <w:b/>
          <w:color w:val="auto"/>
          <w:szCs w:val="24"/>
        </w:rPr>
      </w:pPr>
      <w:r>
        <w:rPr>
          <w:b/>
          <w:color w:val="auto"/>
          <w:szCs w:val="24"/>
        </w:rPr>
        <w:t>PMID:</w:t>
      </w:r>
      <w:r w:rsidRPr="00C624BF">
        <w:t xml:space="preserve"> </w:t>
      </w:r>
      <w:r w:rsidRPr="00C624BF">
        <w:rPr>
          <w:b/>
          <w:color w:val="auto"/>
          <w:szCs w:val="24"/>
        </w:rPr>
        <w:t>21248399</w:t>
      </w:r>
    </w:p>
    <w:p w:rsidR="00C624BF" w:rsidRPr="00673CDB" w:rsidRDefault="00C624BF" w:rsidP="00CC02FC">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C624BF">
        <w:rPr>
          <w:szCs w:val="24"/>
        </w:rPr>
        <w:t>2-4</w:t>
      </w:r>
      <w:r w:rsidR="00507EB9">
        <w:rPr>
          <w:szCs w:val="24"/>
        </w:rPr>
        <w:t>-</w:t>
      </w:r>
      <w:r w:rsidR="00C01B1E">
        <w:rPr>
          <w:szCs w:val="24"/>
        </w:rPr>
        <w:t>16</w:t>
      </w:r>
    </w:p>
    <w:p w:rsidR="00A44500" w:rsidRDefault="00E22BE4" w:rsidP="008A3029">
      <w:pPr>
        <w:ind w:left="0"/>
        <w:rPr>
          <w:szCs w:val="24"/>
        </w:rPr>
      </w:pPr>
      <w:r w:rsidRPr="00673CDB">
        <w:rPr>
          <w:b/>
          <w:szCs w:val="24"/>
        </w:rPr>
        <w:t>Design:</w:t>
      </w:r>
      <w:r w:rsidR="00C01B1E" w:rsidRPr="00C01B1E">
        <w:rPr>
          <w:szCs w:val="24"/>
        </w:rPr>
        <w:t xml:space="preserve"> Randomized, </w:t>
      </w:r>
      <w:r w:rsidR="0086052B">
        <w:rPr>
          <w:szCs w:val="24"/>
        </w:rPr>
        <w:t xml:space="preserve">prospective, </w:t>
      </w:r>
      <w:r w:rsidR="00C01B1E" w:rsidRPr="00C01B1E">
        <w:rPr>
          <w:szCs w:val="24"/>
        </w:rPr>
        <w:t xml:space="preserve">controlled, double-blinded </w:t>
      </w:r>
      <w:r w:rsidR="00C624BF">
        <w:rPr>
          <w:szCs w:val="24"/>
        </w:rPr>
        <w:t xml:space="preserve">clinical </w:t>
      </w:r>
      <w:r w:rsidR="00C01B1E" w:rsidRPr="00C01B1E">
        <w:rPr>
          <w:szCs w:val="24"/>
        </w:rPr>
        <w:t>trial</w:t>
      </w:r>
    </w:p>
    <w:p w:rsidR="00D32346" w:rsidRPr="00673CDB" w:rsidRDefault="00D32346" w:rsidP="00BF684B">
      <w:pPr>
        <w:rPr>
          <w:szCs w:val="24"/>
        </w:rPr>
      </w:pPr>
    </w:p>
    <w:p w:rsidR="00CC183E" w:rsidRDefault="002362F1" w:rsidP="00C624BF">
      <w:pPr>
        <w:autoSpaceDE w:val="0"/>
        <w:autoSpaceDN w:val="0"/>
        <w:adjustRightInd w:val="0"/>
        <w:ind w:left="0"/>
        <w:rPr>
          <w:szCs w:val="24"/>
        </w:rPr>
      </w:pPr>
      <w:r w:rsidRPr="00673CDB">
        <w:rPr>
          <w:b/>
          <w:szCs w:val="24"/>
        </w:rPr>
        <w:t xml:space="preserve">Objective: </w:t>
      </w:r>
      <w:r w:rsidR="00B964C7">
        <w:rPr>
          <w:szCs w:val="24"/>
        </w:rPr>
        <w:t xml:space="preserve">To </w:t>
      </w:r>
      <w:r w:rsidR="00C624BF">
        <w:rPr>
          <w:szCs w:val="24"/>
        </w:rPr>
        <w:t xml:space="preserve">compare </w:t>
      </w:r>
      <w:r w:rsidR="00DD17DB">
        <w:rPr>
          <w:szCs w:val="24"/>
        </w:rPr>
        <w:t>the effectiveness</w:t>
      </w:r>
      <w:r w:rsidR="00DD17DB" w:rsidRPr="00B964C7">
        <w:rPr>
          <w:szCs w:val="24"/>
        </w:rPr>
        <w:t xml:space="preserve"> </w:t>
      </w:r>
      <w:r w:rsidR="00C624BF">
        <w:rPr>
          <w:szCs w:val="24"/>
        </w:rPr>
        <w:t>of</w:t>
      </w:r>
      <w:r w:rsidR="00C624BF" w:rsidRPr="00C624BF">
        <w:rPr>
          <w:szCs w:val="24"/>
        </w:rPr>
        <w:t xml:space="preserve"> ultrasound (US) an</w:t>
      </w:r>
      <w:r w:rsidR="00C624BF">
        <w:rPr>
          <w:szCs w:val="24"/>
        </w:rPr>
        <w:t xml:space="preserve">d ketoprofen phonophoresis (PH) </w:t>
      </w:r>
      <w:r w:rsidR="0051665A" w:rsidRPr="0051665A">
        <w:rPr>
          <w:szCs w:val="24"/>
        </w:rPr>
        <w:t xml:space="preserve">in </w:t>
      </w:r>
      <w:r w:rsidR="009423EE">
        <w:rPr>
          <w:szCs w:val="24"/>
        </w:rPr>
        <w:t xml:space="preserve">treating </w:t>
      </w:r>
      <w:r w:rsidR="0051665A" w:rsidRPr="0051665A">
        <w:rPr>
          <w:szCs w:val="24"/>
        </w:rPr>
        <w:t>patients with</w:t>
      </w:r>
      <w:r w:rsidR="0051665A">
        <w:rPr>
          <w:szCs w:val="24"/>
        </w:rPr>
        <w:t xml:space="preserve"> </w:t>
      </w:r>
      <w:r w:rsidR="0051665A" w:rsidRPr="0051665A">
        <w:rPr>
          <w:szCs w:val="24"/>
        </w:rPr>
        <w:t>carpal tunnel syndrome (CTS)</w:t>
      </w:r>
      <w:r w:rsidR="00B964C7" w:rsidRPr="00B964C7">
        <w:rPr>
          <w:szCs w:val="24"/>
        </w:rPr>
        <w:t>.</w:t>
      </w:r>
    </w:p>
    <w:p w:rsidR="0051665A" w:rsidRDefault="0051665A" w:rsidP="00DD17DB">
      <w:pPr>
        <w:autoSpaceDE w:val="0"/>
        <w:autoSpaceDN w:val="0"/>
        <w:adjustRightInd w:val="0"/>
        <w:ind w:left="0"/>
        <w:rPr>
          <w:szCs w:val="24"/>
        </w:rPr>
      </w:pPr>
    </w:p>
    <w:p w:rsidR="008D264D" w:rsidRDefault="00053CA3" w:rsidP="008A3029">
      <w:pPr>
        <w:autoSpaceDE w:val="0"/>
        <w:autoSpaceDN w:val="0"/>
        <w:adjustRightInd w:val="0"/>
        <w:ind w:left="0"/>
        <w:rPr>
          <w:b/>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9772F6" w:rsidRPr="004226C3" w:rsidRDefault="009423EE" w:rsidP="0086052B">
      <w:pPr>
        <w:pStyle w:val="ListParagraph"/>
        <w:numPr>
          <w:ilvl w:val="0"/>
          <w:numId w:val="7"/>
        </w:numPr>
        <w:rPr>
          <w:szCs w:val="24"/>
        </w:rPr>
      </w:pPr>
      <w:r w:rsidRPr="004226C3">
        <w:rPr>
          <w:szCs w:val="24"/>
        </w:rPr>
        <w:t xml:space="preserve">A total of </w:t>
      </w:r>
      <w:r w:rsidR="004226C3" w:rsidRPr="004226C3">
        <w:rPr>
          <w:szCs w:val="24"/>
        </w:rPr>
        <w:t>51</w:t>
      </w:r>
      <w:r w:rsidR="00305931" w:rsidRPr="004226C3">
        <w:rPr>
          <w:szCs w:val="24"/>
        </w:rPr>
        <w:t xml:space="preserve"> patients </w:t>
      </w:r>
      <w:r w:rsidR="004226C3" w:rsidRPr="004226C3">
        <w:rPr>
          <w:szCs w:val="24"/>
        </w:rPr>
        <w:t>(76 median nerves) including 43 females and 8 males ages 29 to 66</w:t>
      </w:r>
      <w:r w:rsidRPr="004226C3">
        <w:rPr>
          <w:szCs w:val="24"/>
        </w:rPr>
        <w:t xml:space="preserve"> </w:t>
      </w:r>
      <w:r w:rsidR="00305931" w:rsidRPr="004226C3">
        <w:rPr>
          <w:szCs w:val="24"/>
        </w:rPr>
        <w:t>(</w:t>
      </w:r>
      <w:r w:rsidRPr="004226C3">
        <w:rPr>
          <w:bCs/>
        </w:rPr>
        <w:t>mean age 48</w:t>
      </w:r>
      <w:r w:rsidR="004226C3" w:rsidRPr="004226C3">
        <w:rPr>
          <w:bCs/>
        </w:rPr>
        <w:t>.7</w:t>
      </w:r>
      <w:r w:rsidR="00305931" w:rsidRPr="004226C3">
        <w:rPr>
          <w:bCs/>
        </w:rPr>
        <w:t xml:space="preserve"> years)</w:t>
      </w:r>
      <w:r w:rsidR="00305931" w:rsidRPr="004226C3">
        <w:rPr>
          <w:szCs w:val="24"/>
        </w:rPr>
        <w:t xml:space="preserve"> with clinical and electrophysiological evidence of </w:t>
      </w:r>
      <w:r w:rsidR="004226C3" w:rsidRPr="004226C3">
        <w:rPr>
          <w:szCs w:val="24"/>
        </w:rPr>
        <w:t xml:space="preserve">mild or moderate </w:t>
      </w:r>
      <w:r w:rsidR="00305931" w:rsidRPr="004226C3">
        <w:rPr>
          <w:szCs w:val="24"/>
        </w:rPr>
        <w:t xml:space="preserve">CTS were recruited </w:t>
      </w:r>
      <w:r w:rsidRPr="004226C3">
        <w:rPr>
          <w:szCs w:val="24"/>
        </w:rPr>
        <w:t xml:space="preserve">at the </w:t>
      </w:r>
      <w:r w:rsidR="00305931" w:rsidRPr="004226C3">
        <w:rPr>
          <w:szCs w:val="24"/>
        </w:rPr>
        <w:t xml:space="preserve">Department of Physical </w:t>
      </w:r>
      <w:r w:rsidRPr="004226C3">
        <w:rPr>
          <w:szCs w:val="24"/>
        </w:rPr>
        <w:t xml:space="preserve">Therapy </w:t>
      </w:r>
      <w:r w:rsidR="00305931" w:rsidRPr="004226C3">
        <w:rPr>
          <w:szCs w:val="24"/>
        </w:rPr>
        <w:t xml:space="preserve">and Rehabilitation </w:t>
      </w:r>
      <w:r w:rsidR="00DD1E46" w:rsidRPr="004226C3">
        <w:rPr>
          <w:szCs w:val="24"/>
        </w:rPr>
        <w:t xml:space="preserve">in </w:t>
      </w:r>
      <w:r w:rsidR="004226C3" w:rsidRPr="004226C3">
        <w:rPr>
          <w:szCs w:val="24"/>
        </w:rPr>
        <w:t>a university medical school</w:t>
      </w:r>
      <w:r w:rsidRPr="004226C3">
        <w:rPr>
          <w:szCs w:val="24"/>
        </w:rPr>
        <w:t xml:space="preserve"> in</w:t>
      </w:r>
      <w:r w:rsidR="004226C3" w:rsidRPr="004226C3">
        <w:rPr>
          <w:szCs w:val="24"/>
        </w:rPr>
        <w:t xml:space="preserve"> </w:t>
      </w:r>
      <w:r w:rsidR="00DD1E46" w:rsidRPr="004226C3">
        <w:rPr>
          <w:szCs w:val="24"/>
        </w:rPr>
        <w:t>Turkey</w:t>
      </w:r>
      <w:r w:rsidR="00305931" w:rsidRPr="004226C3">
        <w:rPr>
          <w:szCs w:val="24"/>
        </w:rPr>
        <w:t xml:space="preserve">. </w:t>
      </w:r>
      <w:r w:rsidR="004226C3" w:rsidRPr="004226C3">
        <w:rPr>
          <w:szCs w:val="24"/>
        </w:rPr>
        <w:t xml:space="preserve">All unilateral and </w:t>
      </w:r>
      <w:r w:rsidR="0086052B" w:rsidRPr="004226C3">
        <w:rPr>
          <w:szCs w:val="24"/>
        </w:rPr>
        <w:t xml:space="preserve">bilateral </w:t>
      </w:r>
      <w:r w:rsidR="004226C3" w:rsidRPr="004226C3">
        <w:rPr>
          <w:szCs w:val="24"/>
        </w:rPr>
        <w:t xml:space="preserve">hands with </w:t>
      </w:r>
      <w:r w:rsidR="0086052B" w:rsidRPr="004226C3">
        <w:rPr>
          <w:szCs w:val="24"/>
        </w:rPr>
        <w:t>CTS were included in the study.</w:t>
      </w:r>
    </w:p>
    <w:p w:rsidR="00305931" w:rsidRPr="00730FDE" w:rsidRDefault="0086052B" w:rsidP="00730FDE">
      <w:pPr>
        <w:pStyle w:val="ListParagraph"/>
        <w:numPr>
          <w:ilvl w:val="0"/>
          <w:numId w:val="7"/>
        </w:numPr>
        <w:rPr>
          <w:szCs w:val="24"/>
        </w:rPr>
      </w:pPr>
      <w:r w:rsidRPr="00730FDE">
        <w:rPr>
          <w:szCs w:val="24"/>
        </w:rPr>
        <w:t xml:space="preserve">The </w:t>
      </w:r>
      <w:r w:rsidR="004226C3" w:rsidRPr="00730FDE">
        <w:rPr>
          <w:szCs w:val="24"/>
        </w:rPr>
        <w:t>51</w:t>
      </w:r>
      <w:r w:rsidR="00053CA3" w:rsidRPr="00730FDE">
        <w:rPr>
          <w:szCs w:val="24"/>
        </w:rPr>
        <w:t xml:space="preserve"> </w:t>
      </w:r>
      <w:r w:rsidR="00305931" w:rsidRPr="00730FDE">
        <w:rPr>
          <w:szCs w:val="24"/>
        </w:rPr>
        <w:t>patients were randomly assigned to one of</w:t>
      </w:r>
      <w:r w:rsidR="00053CA3" w:rsidRPr="00730FDE">
        <w:rPr>
          <w:szCs w:val="24"/>
        </w:rPr>
        <w:t xml:space="preserve"> the 3</w:t>
      </w:r>
      <w:r w:rsidRPr="00730FDE">
        <w:rPr>
          <w:szCs w:val="24"/>
        </w:rPr>
        <w:t xml:space="preserve"> </w:t>
      </w:r>
      <w:r w:rsidR="00792B7B" w:rsidRPr="00730FDE">
        <w:rPr>
          <w:szCs w:val="24"/>
        </w:rPr>
        <w:t xml:space="preserve">treatment </w:t>
      </w:r>
      <w:r w:rsidR="00730FDE" w:rsidRPr="00730FDE">
        <w:rPr>
          <w:szCs w:val="24"/>
        </w:rPr>
        <w:t>groups: G</w:t>
      </w:r>
      <w:r w:rsidR="004226C3" w:rsidRPr="00730FDE">
        <w:rPr>
          <w:szCs w:val="24"/>
        </w:rPr>
        <w:t xml:space="preserve">roup 1 </w:t>
      </w:r>
      <w:r w:rsidR="00730FDE" w:rsidRPr="00730FDE">
        <w:rPr>
          <w:szCs w:val="24"/>
        </w:rPr>
        <w:t xml:space="preserve">sham US plus splinting (n = 17, 25 median nerves), Group 2 </w:t>
      </w:r>
      <w:proofErr w:type="gramStart"/>
      <w:r w:rsidR="00E76AAE">
        <w:rPr>
          <w:szCs w:val="24"/>
        </w:rPr>
        <w:t>pulsed</w:t>
      </w:r>
      <w:proofErr w:type="gramEnd"/>
      <w:r w:rsidR="00E76AAE">
        <w:rPr>
          <w:szCs w:val="24"/>
        </w:rPr>
        <w:t xml:space="preserve"> </w:t>
      </w:r>
      <w:r w:rsidR="00730FDE" w:rsidRPr="00730FDE">
        <w:rPr>
          <w:szCs w:val="24"/>
        </w:rPr>
        <w:t xml:space="preserve">US plus splinting (n=17, 26 median nerves), and Group 3 </w:t>
      </w:r>
      <w:r w:rsidR="00730FDE">
        <w:rPr>
          <w:szCs w:val="24"/>
        </w:rPr>
        <w:t>ketoprofen phonophoresis</w:t>
      </w:r>
      <w:r w:rsidR="00730FDE" w:rsidRPr="00730FDE">
        <w:rPr>
          <w:szCs w:val="24"/>
        </w:rPr>
        <w:t xml:space="preserve"> </w:t>
      </w:r>
      <w:r w:rsidR="00E76AAE">
        <w:rPr>
          <w:szCs w:val="24"/>
        </w:rPr>
        <w:t xml:space="preserve">with pulsed US </w:t>
      </w:r>
      <w:r w:rsidR="00730FDE" w:rsidRPr="00730FDE">
        <w:rPr>
          <w:szCs w:val="24"/>
        </w:rPr>
        <w:t>plus splinting (n=17, 26 median nerves)</w:t>
      </w:r>
      <w:r w:rsidR="00305931" w:rsidRPr="00730FDE">
        <w:rPr>
          <w:szCs w:val="24"/>
        </w:rPr>
        <w:t>.</w:t>
      </w:r>
    </w:p>
    <w:p w:rsidR="006B7F3F" w:rsidRPr="00447312" w:rsidRDefault="002D31E6" w:rsidP="00315686">
      <w:pPr>
        <w:pStyle w:val="ListParagraph"/>
        <w:numPr>
          <w:ilvl w:val="0"/>
          <w:numId w:val="1"/>
        </w:numPr>
        <w:spacing w:after="200"/>
        <w:rPr>
          <w:szCs w:val="24"/>
        </w:rPr>
      </w:pPr>
      <w:r w:rsidRPr="00447312">
        <w:rPr>
          <w:szCs w:val="24"/>
        </w:rPr>
        <w:t xml:space="preserve">Inclusion criteria included </w:t>
      </w:r>
      <w:r w:rsidR="0086052B" w:rsidRPr="00447312">
        <w:rPr>
          <w:szCs w:val="24"/>
        </w:rPr>
        <w:t xml:space="preserve">symptom duration </w:t>
      </w:r>
      <w:r w:rsidR="00447312" w:rsidRPr="00447312">
        <w:rPr>
          <w:szCs w:val="24"/>
        </w:rPr>
        <w:t>and signs of suspected CTS of at least one</w:t>
      </w:r>
      <w:r w:rsidR="00447312">
        <w:rPr>
          <w:szCs w:val="24"/>
        </w:rPr>
        <w:t xml:space="preserve"> </w:t>
      </w:r>
      <w:r w:rsidR="00447312" w:rsidRPr="00447312">
        <w:rPr>
          <w:szCs w:val="24"/>
        </w:rPr>
        <w:t>month</w:t>
      </w:r>
      <w:r w:rsidR="00A86FFE">
        <w:rPr>
          <w:szCs w:val="24"/>
        </w:rPr>
        <w:t xml:space="preserve"> and electrophysiologic evidence of mild or moderate CTS</w:t>
      </w:r>
      <w:r w:rsidR="0086052B" w:rsidRPr="00447312">
        <w:rPr>
          <w:szCs w:val="24"/>
        </w:rPr>
        <w:t>.</w:t>
      </w:r>
    </w:p>
    <w:p w:rsidR="00792B7B" w:rsidRPr="00447312" w:rsidRDefault="00F60CAF" w:rsidP="00447312">
      <w:pPr>
        <w:pStyle w:val="ListParagraph"/>
        <w:numPr>
          <w:ilvl w:val="0"/>
          <w:numId w:val="1"/>
        </w:numPr>
        <w:spacing w:after="200"/>
        <w:rPr>
          <w:szCs w:val="24"/>
        </w:rPr>
      </w:pPr>
      <w:r w:rsidRPr="00447312">
        <w:rPr>
          <w:szCs w:val="24"/>
        </w:rPr>
        <w:t xml:space="preserve">Exclusion criteria included </w:t>
      </w:r>
      <w:r w:rsidR="00447312">
        <w:rPr>
          <w:szCs w:val="24"/>
        </w:rPr>
        <w:t>c</w:t>
      </w:r>
      <w:r w:rsidR="00447312" w:rsidRPr="00447312">
        <w:rPr>
          <w:szCs w:val="24"/>
        </w:rPr>
        <w:t>orticosteroid injection before the study</w:t>
      </w:r>
      <w:r w:rsidR="00447312">
        <w:rPr>
          <w:szCs w:val="24"/>
        </w:rPr>
        <w:t>, p</w:t>
      </w:r>
      <w:r w:rsidR="00447312" w:rsidRPr="00447312">
        <w:rPr>
          <w:szCs w:val="24"/>
        </w:rPr>
        <w:t>hysical therapy in the previous 3</w:t>
      </w:r>
      <w:r w:rsidR="00447312">
        <w:rPr>
          <w:szCs w:val="24"/>
        </w:rPr>
        <w:t xml:space="preserve"> </w:t>
      </w:r>
      <w:r w:rsidR="00447312" w:rsidRPr="00447312">
        <w:rPr>
          <w:szCs w:val="24"/>
        </w:rPr>
        <w:t>months</w:t>
      </w:r>
      <w:r w:rsidR="00447312">
        <w:rPr>
          <w:szCs w:val="24"/>
        </w:rPr>
        <w:t>, m</w:t>
      </w:r>
      <w:r w:rsidR="00447312" w:rsidRPr="00447312">
        <w:rPr>
          <w:szCs w:val="24"/>
        </w:rPr>
        <w:t>uscle atrophy due to CTS</w:t>
      </w:r>
      <w:r w:rsidR="00447312">
        <w:rPr>
          <w:szCs w:val="24"/>
        </w:rPr>
        <w:t>, e</w:t>
      </w:r>
      <w:r w:rsidR="00447312" w:rsidRPr="00447312">
        <w:rPr>
          <w:szCs w:val="24"/>
        </w:rPr>
        <w:t>vidence of obvious underlying causes of CTS</w:t>
      </w:r>
      <w:r w:rsidR="00447312">
        <w:rPr>
          <w:szCs w:val="24"/>
        </w:rPr>
        <w:t xml:space="preserve"> </w:t>
      </w:r>
      <w:r w:rsidR="00447312" w:rsidRPr="00447312">
        <w:rPr>
          <w:szCs w:val="24"/>
        </w:rPr>
        <w:t>such as hypothyroidism, diabetes</w:t>
      </w:r>
      <w:r w:rsidR="00447312">
        <w:rPr>
          <w:szCs w:val="24"/>
        </w:rPr>
        <w:t xml:space="preserve"> </w:t>
      </w:r>
      <w:r w:rsidR="00447312" w:rsidRPr="00447312">
        <w:rPr>
          <w:szCs w:val="24"/>
        </w:rPr>
        <w:t>mellitus, inflammatory</w:t>
      </w:r>
      <w:r w:rsidR="00447312">
        <w:rPr>
          <w:szCs w:val="24"/>
        </w:rPr>
        <w:t xml:space="preserve"> </w:t>
      </w:r>
      <w:r w:rsidR="00447312" w:rsidRPr="00447312">
        <w:rPr>
          <w:szCs w:val="24"/>
        </w:rPr>
        <w:t>rheumatic diseases, arthritis of wrist, acute</w:t>
      </w:r>
      <w:r w:rsidR="00447312">
        <w:rPr>
          <w:szCs w:val="24"/>
        </w:rPr>
        <w:t xml:space="preserve"> </w:t>
      </w:r>
      <w:r w:rsidR="00447312" w:rsidRPr="00447312">
        <w:rPr>
          <w:szCs w:val="24"/>
        </w:rPr>
        <w:t>trauma, or pregnancy</w:t>
      </w:r>
      <w:r w:rsidR="00447312">
        <w:rPr>
          <w:szCs w:val="24"/>
        </w:rPr>
        <w:t>, m</w:t>
      </w:r>
      <w:r w:rsidR="00447312" w:rsidRPr="00447312">
        <w:rPr>
          <w:szCs w:val="24"/>
        </w:rPr>
        <w:t>edical problems that would have been contraindicated</w:t>
      </w:r>
      <w:r w:rsidR="00447312">
        <w:rPr>
          <w:szCs w:val="24"/>
        </w:rPr>
        <w:t xml:space="preserve"> </w:t>
      </w:r>
      <w:r w:rsidR="00447312" w:rsidRPr="00447312">
        <w:rPr>
          <w:szCs w:val="24"/>
        </w:rPr>
        <w:t>for</w:t>
      </w:r>
      <w:r w:rsidR="00447312">
        <w:rPr>
          <w:szCs w:val="24"/>
        </w:rPr>
        <w:t xml:space="preserve"> </w:t>
      </w:r>
      <w:r w:rsidR="00447312" w:rsidRPr="00447312">
        <w:rPr>
          <w:szCs w:val="24"/>
        </w:rPr>
        <w:t>US</w:t>
      </w:r>
      <w:r w:rsidR="00447312">
        <w:rPr>
          <w:szCs w:val="24"/>
        </w:rPr>
        <w:t>, c</w:t>
      </w:r>
      <w:r w:rsidR="00447312" w:rsidRPr="00447312">
        <w:rPr>
          <w:szCs w:val="24"/>
        </w:rPr>
        <w:t>linical or electrophysiologic evidence of accompanying</w:t>
      </w:r>
      <w:r w:rsidR="00447312">
        <w:rPr>
          <w:szCs w:val="24"/>
        </w:rPr>
        <w:t xml:space="preserve"> </w:t>
      </w:r>
      <w:r w:rsidR="00447312" w:rsidRPr="00447312">
        <w:rPr>
          <w:szCs w:val="24"/>
        </w:rPr>
        <w:t>conditions that could mimic CTS or interfere</w:t>
      </w:r>
      <w:r w:rsidR="00447312">
        <w:rPr>
          <w:szCs w:val="24"/>
        </w:rPr>
        <w:t xml:space="preserve"> </w:t>
      </w:r>
      <w:r w:rsidR="00447312" w:rsidRPr="00447312">
        <w:rPr>
          <w:szCs w:val="24"/>
        </w:rPr>
        <w:t>with its evaluation such as cervical radiculopathy,</w:t>
      </w:r>
      <w:r w:rsidR="00447312">
        <w:rPr>
          <w:szCs w:val="24"/>
        </w:rPr>
        <w:t xml:space="preserve"> </w:t>
      </w:r>
      <w:r w:rsidR="00447312" w:rsidRPr="00447312">
        <w:rPr>
          <w:szCs w:val="24"/>
        </w:rPr>
        <w:t>or significant polyneuropathy</w:t>
      </w:r>
      <w:r w:rsidR="00447312">
        <w:rPr>
          <w:szCs w:val="24"/>
        </w:rPr>
        <w:t>, p</w:t>
      </w:r>
      <w:r w:rsidR="00447312" w:rsidRPr="00447312">
        <w:rPr>
          <w:szCs w:val="24"/>
        </w:rPr>
        <w:t>resence of either fibrillation potentials or reinnervation</w:t>
      </w:r>
      <w:r w:rsidR="00447312">
        <w:rPr>
          <w:szCs w:val="24"/>
        </w:rPr>
        <w:t xml:space="preserve"> </w:t>
      </w:r>
      <w:r w:rsidR="00447312" w:rsidRPr="00447312">
        <w:rPr>
          <w:szCs w:val="24"/>
        </w:rPr>
        <w:t>on needle electromyography</w:t>
      </w:r>
      <w:r w:rsidR="00447312">
        <w:rPr>
          <w:szCs w:val="24"/>
        </w:rPr>
        <w:t xml:space="preserve"> </w:t>
      </w:r>
      <w:r w:rsidR="00447312" w:rsidRPr="00447312">
        <w:rPr>
          <w:szCs w:val="24"/>
        </w:rPr>
        <w:t>in the abductor</w:t>
      </w:r>
      <w:r w:rsidR="00447312">
        <w:rPr>
          <w:szCs w:val="24"/>
        </w:rPr>
        <w:t xml:space="preserve"> </w:t>
      </w:r>
      <w:r w:rsidR="00447312" w:rsidRPr="00447312">
        <w:rPr>
          <w:szCs w:val="24"/>
        </w:rPr>
        <w:t>pollicis brevis muscle</w:t>
      </w:r>
      <w:r w:rsidR="00447312">
        <w:rPr>
          <w:szCs w:val="24"/>
        </w:rPr>
        <w:t>.</w:t>
      </w:r>
    </w:p>
    <w:p w:rsidR="00447312" w:rsidRPr="00447312" w:rsidRDefault="00447312" w:rsidP="00447312">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AD6585" w:rsidRDefault="00DD1E46" w:rsidP="00315686">
      <w:pPr>
        <w:pStyle w:val="ListParagraph"/>
        <w:numPr>
          <w:ilvl w:val="0"/>
          <w:numId w:val="2"/>
        </w:numPr>
        <w:spacing w:after="200"/>
        <w:rPr>
          <w:rFonts w:cs="Times New Roman"/>
          <w:szCs w:val="24"/>
        </w:rPr>
      </w:pPr>
      <w:r w:rsidRPr="00A86FFE">
        <w:rPr>
          <w:rFonts w:cs="Times New Roman"/>
          <w:szCs w:val="24"/>
        </w:rPr>
        <w:t>Study design was a prospective, randomized, placebo-controlled, double-blind study</w:t>
      </w:r>
      <w:r w:rsidR="008D3D58">
        <w:rPr>
          <w:rFonts w:cs="Times New Roman"/>
          <w:szCs w:val="24"/>
        </w:rPr>
        <w:t xml:space="preserve"> with 8 weeks of follow-up</w:t>
      </w:r>
      <w:r w:rsidRPr="00A86FFE">
        <w:rPr>
          <w:rFonts w:cs="Times New Roman"/>
          <w:szCs w:val="24"/>
        </w:rPr>
        <w:t xml:space="preserve">. </w:t>
      </w:r>
    </w:p>
    <w:p w:rsidR="00A86FFE" w:rsidRPr="00A86FFE" w:rsidRDefault="00A86FFE" w:rsidP="00A86FFE">
      <w:pPr>
        <w:pStyle w:val="ListParagraph"/>
        <w:numPr>
          <w:ilvl w:val="0"/>
          <w:numId w:val="2"/>
        </w:numPr>
        <w:spacing w:after="200"/>
        <w:rPr>
          <w:rFonts w:cs="Times New Roman"/>
          <w:szCs w:val="24"/>
        </w:rPr>
      </w:pPr>
      <w:r w:rsidRPr="00A86FFE">
        <w:rPr>
          <w:rFonts w:cs="Times New Roman"/>
          <w:szCs w:val="24"/>
        </w:rPr>
        <w:t>Motor and sensory nerve conduction studies were performed</w:t>
      </w:r>
      <w:r>
        <w:rPr>
          <w:rFonts w:cs="Times New Roman"/>
          <w:szCs w:val="24"/>
        </w:rPr>
        <w:t xml:space="preserve"> by a</w:t>
      </w:r>
      <w:r w:rsidRPr="00A86FFE">
        <w:rPr>
          <w:rFonts w:cs="Times New Roman"/>
          <w:szCs w:val="24"/>
        </w:rPr>
        <w:t xml:space="preserve"> physician in median and ulnar nerves by using standard</w:t>
      </w:r>
      <w:r>
        <w:rPr>
          <w:rFonts w:cs="Times New Roman"/>
          <w:szCs w:val="24"/>
        </w:rPr>
        <w:t xml:space="preserve"> </w:t>
      </w:r>
      <w:r w:rsidRPr="00A86FFE">
        <w:rPr>
          <w:rFonts w:cs="Times New Roman"/>
          <w:szCs w:val="24"/>
        </w:rPr>
        <w:t xml:space="preserve">techniques in all patients. </w:t>
      </w:r>
      <w:r>
        <w:rPr>
          <w:rFonts w:cs="Times New Roman"/>
          <w:szCs w:val="24"/>
        </w:rPr>
        <w:t>Clinical exams</w:t>
      </w:r>
      <w:r w:rsidRPr="00A86FFE">
        <w:rPr>
          <w:rFonts w:cs="Times New Roman"/>
          <w:szCs w:val="24"/>
        </w:rPr>
        <w:t xml:space="preserve"> were performed by </w:t>
      </w:r>
      <w:r>
        <w:rPr>
          <w:rFonts w:cs="Times New Roman"/>
          <w:szCs w:val="24"/>
        </w:rPr>
        <w:t xml:space="preserve">a </w:t>
      </w:r>
      <w:r w:rsidRPr="00A86FFE">
        <w:rPr>
          <w:rFonts w:cs="Times New Roman"/>
          <w:szCs w:val="24"/>
        </w:rPr>
        <w:t xml:space="preserve">physiatrist </w:t>
      </w:r>
      <w:r w:rsidR="00AB7E8D">
        <w:rPr>
          <w:rFonts w:cs="Times New Roman"/>
          <w:szCs w:val="24"/>
        </w:rPr>
        <w:t>who was blinded to the groups at</w:t>
      </w:r>
      <w:r w:rsidRPr="00A86FFE">
        <w:rPr>
          <w:rFonts w:cs="Times New Roman"/>
          <w:szCs w:val="24"/>
        </w:rPr>
        <w:t xml:space="preserve"> the</w:t>
      </w:r>
      <w:r>
        <w:rPr>
          <w:rFonts w:cs="Times New Roman"/>
          <w:szCs w:val="24"/>
        </w:rPr>
        <w:t xml:space="preserve"> </w:t>
      </w:r>
      <w:r w:rsidRPr="00A86FFE">
        <w:rPr>
          <w:rFonts w:cs="Times New Roman"/>
          <w:szCs w:val="24"/>
        </w:rPr>
        <w:t>initial visit.</w:t>
      </w:r>
    </w:p>
    <w:p w:rsidR="00A86FFE" w:rsidRDefault="00AB7E8D" w:rsidP="00AB7E8D">
      <w:pPr>
        <w:pStyle w:val="ListParagraph"/>
        <w:numPr>
          <w:ilvl w:val="0"/>
          <w:numId w:val="2"/>
        </w:numPr>
        <w:spacing w:after="200"/>
        <w:rPr>
          <w:rFonts w:cs="Times New Roman"/>
          <w:szCs w:val="24"/>
        </w:rPr>
      </w:pPr>
      <w:r>
        <w:rPr>
          <w:rFonts w:cs="Times New Roman"/>
          <w:szCs w:val="24"/>
        </w:rPr>
        <w:t xml:space="preserve">The randomization list was </w:t>
      </w:r>
      <w:r w:rsidRPr="00AB7E8D">
        <w:rPr>
          <w:rFonts w:cs="Times New Roman"/>
          <w:szCs w:val="24"/>
        </w:rPr>
        <w:t>produced with a random number generator. After the</w:t>
      </w:r>
      <w:r>
        <w:rPr>
          <w:rFonts w:cs="Times New Roman"/>
          <w:szCs w:val="24"/>
        </w:rPr>
        <w:t xml:space="preserve"> </w:t>
      </w:r>
      <w:r w:rsidRPr="00AB7E8D">
        <w:rPr>
          <w:rFonts w:cs="Times New Roman"/>
          <w:szCs w:val="24"/>
        </w:rPr>
        <w:t xml:space="preserve">eligible patients had been enrolled, a </w:t>
      </w:r>
      <w:r>
        <w:rPr>
          <w:rFonts w:cs="Times New Roman"/>
          <w:szCs w:val="24"/>
        </w:rPr>
        <w:t xml:space="preserve">non-blinded </w:t>
      </w:r>
      <w:r w:rsidRPr="00AB7E8D">
        <w:rPr>
          <w:rFonts w:cs="Times New Roman"/>
          <w:szCs w:val="24"/>
        </w:rPr>
        <w:t>physiatrist who was not involved in the treatment allocated the</w:t>
      </w:r>
      <w:r>
        <w:rPr>
          <w:rFonts w:cs="Times New Roman"/>
          <w:szCs w:val="24"/>
        </w:rPr>
        <w:t xml:space="preserve"> </w:t>
      </w:r>
      <w:r w:rsidRPr="00AB7E8D">
        <w:rPr>
          <w:rFonts w:cs="Times New Roman"/>
          <w:szCs w:val="24"/>
        </w:rPr>
        <w:t>involved wrist of each consecutive patient to PH, US</w:t>
      </w:r>
      <w:r>
        <w:rPr>
          <w:rFonts w:cs="Times New Roman"/>
          <w:szCs w:val="24"/>
        </w:rPr>
        <w:t xml:space="preserve"> </w:t>
      </w:r>
      <w:r w:rsidRPr="00AB7E8D">
        <w:rPr>
          <w:rFonts w:cs="Times New Roman"/>
          <w:szCs w:val="24"/>
        </w:rPr>
        <w:t>or sham treatment group by means of sequentially numbered sealed envelopes</w:t>
      </w:r>
      <w:r>
        <w:rPr>
          <w:rFonts w:cs="Times New Roman"/>
          <w:szCs w:val="24"/>
        </w:rPr>
        <w:t xml:space="preserve"> </w:t>
      </w:r>
      <w:r w:rsidRPr="00AB7E8D">
        <w:rPr>
          <w:rFonts w:cs="Times New Roman"/>
          <w:szCs w:val="24"/>
        </w:rPr>
        <w:t xml:space="preserve">containing the </w:t>
      </w:r>
      <w:r w:rsidRPr="00AB7E8D">
        <w:rPr>
          <w:rFonts w:cs="Times New Roman"/>
          <w:szCs w:val="24"/>
        </w:rPr>
        <w:lastRenderedPageBreak/>
        <w:t>group allocation (sham, US or PH). This</w:t>
      </w:r>
      <w:r>
        <w:rPr>
          <w:rFonts w:cs="Times New Roman"/>
          <w:szCs w:val="24"/>
        </w:rPr>
        <w:t xml:space="preserve"> </w:t>
      </w:r>
      <w:r w:rsidRPr="00AB7E8D">
        <w:rPr>
          <w:rFonts w:cs="Times New Roman"/>
          <w:szCs w:val="24"/>
        </w:rPr>
        <w:t>physiatrist was the only person aware of treatment allocation</w:t>
      </w:r>
      <w:r>
        <w:rPr>
          <w:rFonts w:cs="Times New Roman"/>
          <w:szCs w:val="24"/>
        </w:rPr>
        <w:t xml:space="preserve"> </w:t>
      </w:r>
      <w:r w:rsidRPr="00AB7E8D">
        <w:rPr>
          <w:rFonts w:cs="Times New Roman"/>
          <w:szCs w:val="24"/>
        </w:rPr>
        <w:t>during the trial.</w:t>
      </w:r>
    </w:p>
    <w:p w:rsidR="008D3D58" w:rsidRDefault="008D3D58" w:rsidP="008D3D58">
      <w:pPr>
        <w:pStyle w:val="ListParagraph"/>
        <w:numPr>
          <w:ilvl w:val="0"/>
          <w:numId w:val="2"/>
        </w:numPr>
        <w:spacing w:after="200"/>
        <w:rPr>
          <w:rFonts w:cs="Times New Roman"/>
          <w:szCs w:val="24"/>
        </w:rPr>
      </w:pPr>
      <w:r w:rsidRPr="008D3D58">
        <w:rPr>
          <w:rFonts w:cs="Times New Roman"/>
          <w:szCs w:val="24"/>
        </w:rPr>
        <w:t xml:space="preserve">All of the patients </w:t>
      </w:r>
      <w:r w:rsidR="00E76AAE">
        <w:rPr>
          <w:rFonts w:cs="Times New Roman"/>
          <w:szCs w:val="24"/>
        </w:rPr>
        <w:t xml:space="preserve">wore </w:t>
      </w:r>
      <w:r w:rsidRPr="008D3D58">
        <w:rPr>
          <w:rFonts w:cs="Times New Roman"/>
          <w:szCs w:val="24"/>
        </w:rPr>
        <w:t>a neutral</w:t>
      </w:r>
      <w:r>
        <w:rPr>
          <w:rFonts w:cs="Times New Roman"/>
          <w:szCs w:val="24"/>
        </w:rPr>
        <w:t>,</w:t>
      </w:r>
      <w:r w:rsidRPr="008D3D58">
        <w:rPr>
          <w:rFonts w:cs="Times New Roman"/>
          <w:szCs w:val="24"/>
        </w:rPr>
        <w:t xml:space="preserve"> custom</w:t>
      </w:r>
      <w:r>
        <w:rPr>
          <w:rFonts w:cs="Times New Roman"/>
          <w:szCs w:val="24"/>
        </w:rPr>
        <w:t xml:space="preserve"> mo</w:t>
      </w:r>
      <w:r w:rsidRPr="008D3D58">
        <w:rPr>
          <w:rFonts w:cs="Times New Roman"/>
          <w:szCs w:val="24"/>
        </w:rPr>
        <w:t>lded</w:t>
      </w:r>
      <w:r>
        <w:rPr>
          <w:rFonts w:cs="Times New Roman"/>
          <w:szCs w:val="24"/>
        </w:rPr>
        <w:t xml:space="preserve"> </w:t>
      </w:r>
      <w:r w:rsidRPr="008D3D58">
        <w:rPr>
          <w:rFonts w:cs="Times New Roman"/>
          <w:szCs w:val="24"/>
        </w:rPr>
        <w:t>thermoplastic volar wrist</w:t>
      </w:r>
      <w:r>
        <w:rPr>
          <w:rFonts w:cs="Times New Roman"/>
          <w:szCs w:val="24"/>
        </w:rPr>
        <w:t xml:space="preserve"> splint </w:t>
      </w:r>
      <w:r w:rsidRPr="008D3D58">
        <w:rPr>
          <w:rFonts w:cs="Times New Roman"/>
          <w:szCs w:val="24"/>
        </w:rPr>
        <w:t>at night and during the day for 8 weeks.</w:t>
      </w:r>
      <w:r>
        <w:rPr>
          <w:rFonts w:cs="Times New Roman"/>
          <w:szCs w:val="24"/>
        </w:rPr>
        <w:t xml:space="preserve"> P</w:t>
      </w:r>
      <w:r w:rsidRPr="008D3D58">
        <w:rPr>
          <w:rFonts w:cs="Times New Roman"/>
          <w:szCs w:val="24"/>
        </w:rPr>
        <w:t xml:space="preserve">atients </w:t>
      </w:r>
      <w:r>
        <w:rPr>
          <w:rFonts w:cs="Times New Roman"/>
          <w:szCs w:val="24"/>
        </w:rPr>
        <w:t>checked</w:t>
      </w:r>
      <w:r w:rsidRPr="008D3D58">
        <w:rPr>
          <w:rFonts w:cs="Times New Roman"/>
          <w:szCs w:val="24"/>
        </w:rPr>
        <w:t xml:space="preserve"> the days they</w:t>
      </w:r>
      <w:r>
        <w:rPr>
          <w:rFonts w:cs="Times New Roman"/>
          <w:szCs w:val="24"/>
        </w:rPr>
        <w:t xml:space="preserve"> </w:t>
      </w:r>
      <w:r w:rsidRPr="008D3D58">
        <w:rPr>
          <w:rFonts w:cs="Times New Roman"/>
          <w:szCs w:val="24"/>
        </w:rPr>
        <w:t xml:space="preserve">used the splint on a form for monitoring compliance. </w:t>
      </w:r>
      <w:r>
        <w:rPr>
          <w:rFonts w:cs="Times New Roman"/>
          <w:szCs w:val="24"/>
        </w:rPr>
        <w:t>Patients were considered non-compliant with splinting if they did not wear the splint more than once a week.</w:t>
      </w:r>
    </w:p>
    <w:p w:rsidR="00B5643A" w:rsidRDefault="00E76AAE" w:rsidP="00B76A4F">
      <w:pPr>
        <w:pStyle w:val="ListParagraph"/>
        <w:numPr>
          <w:ilvl w:val="0"/>
          <w:numId w:val="2"/>
        </w:numPr>
        <w:spacing w:after="200"/>
        <w:rPr>
          <w:rFonts w:cs="Times New Roman"/>
          <w:szCs w:val="24"/>
        </w:rPr>
      </w:pPr>
      <w:r w:rsidRPr="00B5643A">
        <w:rPr>
          <w:rFonts w:cs="Times New Roman"/>
          <w:szCs w:val="24"/>
        </w:rPr>
        <w:t xml:space="preserve">In Group 1, patients received sham US with an acoustic gel without any medication via a </w:t>
      </w:r>
      <w:proofErr w:type="spellStart"/>
      <w:r w:rsidRPr="00B5643A">
        <w:rPr>
          <w:rFonts w:cs="Times New Roman"/>
          <w:szCs w:val="24"/>
        </w:rPr>
        <w:t>Chattonooga</w:t>
      </w:r>
      <w:proofErr w:type="spellEnd"/>
      <w:r w:rsidRPr="00B5643A">
        <w:rPr>
          <w:rFonts w:cs="Times New Roman"/>
          <w:szCs w:val="24"/>
        </w:rPr>
        <w:t xml:space="preserve"> Group, Model 27335 ultrasound system in the off mode. In Group 2, patients received pulsed mode (1:4) US with an acoustic gel without any medication at 1 MHz frequency and 1W/cm</w:t>
      </w:r>
      <w:r w:rsidRPr="00B5643A">
        <w:rPr>
          <w:rFonts w:cs="Times New Roman"/>
          <w:szCs w:val="24"/>
          <w:vertAlign w:val="superscript"/>
        </w:rPr>
        <w:t>2</w:t>
      </w:r>
      <w:r w:rsidRPr="00B5643A">
        <w:rPr>
          <w:rFonts w:cs="Times New Roman"/>
          <w:szCs w:val="24"/>
        </w:rPr>
        <w:t xml:space="preserve"> intensity. In Group 3, patients received pulsed mode (1:4) US with 2.5% ketoprofen gel at 1 MHz frequency and 1W/cm</w:t>
      </w:r>
      <w:r w:rsidRPr="00B5643A">
        <w:rPr>
          <w:rFonts w:cs="Times New Roman"/>
          <w:szCs w:val="24"/>
          <w:vertAlign w:val="superscript"/>
        </w:rPr>
        <w:t>2</w:t>
      </w:r>
      <w:r w:rsidRPr="00B5643A">
        <w:rPr>
          <w:rFonts w:cs="Times New Roman"/>
          <w:szCs w:val="24"/>
        </w:rPr>
        <w:t xml:space="preserve"> intensity.</w:t>
      </w:r>
    </w:p>
    <w:p w:rsidR="00B5643A" w:rsidRDefault="00B5643A" w:rsidP="00B5643A">
      <w:pPr>
        <w:pStyle w:val="ListParagraph"/>
        <w:numPr>
          <w:ilvl w:val="0"/>
          <w:numId w:val="2"/>
        </w:numPr>
        <w:spacing w:after="200"/>
        <w:rPr>
          <w:rFonts w:cs="Times New Roman"/>
          <w:szCs w:val="24"/>
        </w:rPr>
      </w:pPr>
      <w:r w:rsidRPr="00B5643A">
        <w:rPr>
          <w:rFonts w:cs="Times New Roman"/>
          <w:szCs w:val="24"/>
        </w:rPr>
        <w:t xml:space="preserve">All US </w:t>
      </w:r>
      <w:r w:rsidR="003875C2">
        <w:rPr>
          <w:rFonts w:cs="Times New Roman"/>
          <w:szCs w:val="24"/>
        </w:rPr>
        <w:t xml:space="preserve">treatments </w:t>
      </w:r>
      <w:r w:rsidRPr="00B5643A">
        <w:rPr>
          <w:rFonts w:cs="Times New Roman"/>
          <w:szCs w:val="24"/>
        </w:rPr>
        <w:t>were made with a transducer to the skin area over the carpal tunnel with 15</w:t>
      </w:r>
      <w:r>
        <w:rPr>
          <w:rFonts w:cs="Times New Roman"/>
          <w:szCs w:val="24"/>
        </w:rPr>
        <w:t xml:space="preserve"> minute</w:t>
      </w:r>
      <w:r w:rsidRPr="00B5643A">
        <w:rPr>
          <w:rFonts w:cs="Times New Roman"/>
          <w:szCs w:val="24"/>
        </w:rPr>
        <w:t xml:space="preserve"> session</w:t>
      </w:r>
      <w:r>
        <w:rPr>
          <w:rFonts w:cs="Times New Roman"/>
          <w:szCs w:val="24"/>
        </w:rPr>
        <w:t>s</w:t>
      </w:r>
      <w:r w:rsidRPr="00B5643A">
        <w:rPr>
          <w:rFonts w:cs="Times New Roman"/>
          <w:szCs w:val="24"/>
        </w:rPr>
        <w:t>, once a day,</w:t>
      </w:r>
      <w:r>
        <w:rPr>
          <w:rFonts w:cs="Times New Roman"/>
          <w:szCs w:val="24"/>
        </w:rPr>
        <w:t xml:space="preserve"> 5</w:t>
      </w:r>
      <w:r w:rsidRPr="00B5643A">
        <w:rPr>
          <w:rFonts w:cs="Times New Roman"/>
          <w:szCs w:val="24"/>
        </w:rPr>
        <w:t xml:space="preserve"> times a week, for 2</w:t>
      </w:r>
      <w:r>
        <w:rPr>
          <w:rFonts w:cs="Times New Roman"/>
          <w:szCs w:val="24"/>
        </w:rPr>
        <w:t xml:space="preserve"> </w:t>
      </w:r>
      <w:r w:rsidRPr="00B5643A">
        <w:rPr>
          <w:rFonts w:cs="Times New Roman"/>
          <w:szCs w:val="24"/>
        </w:rPr>
        <w:t xml:space="preserve">weeks </w:t>
      </w:r>
      <w:r>
        <w:rPr>
          <w:rFonts w:cs="Times New Roman"/>
          <w:szCs w:val="24"/>
        </w:rPr>
        <w:t xml:space="preserve">(10 total treatments) </w:t>
      </w:r>
      <w:r w:rsidRPr="00B5643A">
        <w:rPr>
          <w:rFonts w:cs="Times New Roman"/>
          <w:szCs w:val="24"/>
        </w:rPr>
        <w:t xml:space="preserve">by </w:t>
      </w:r>
      <w:r>
        <w:rPr>
          <w:rFonts w:cs="Times New Roman"/>
          <w:szCs w:val="24"/>
        </w:rPr>
        <w:t xml:space="preserve">a blinded </w:t>
      </w:r>
      <w:r w:rsidRPr="00B5643A">
        <w:rPr>
          <w:rFonts w:cs="Times New Roman"/>
          <w:szCs w:val="24"/>
        </w:rPr>
        <w:t>physiatrist</w:t>
      </w:r>
      <w:r>
        <w:rPr>
          <w:rFonts w:cs="Times New Roman"/>
          <w:szCs w:val="24"/>
        </w:rPr>
        <w:t xml:space="preserve"> unaware of treatment allocation. Another unblinded physician who was aware of treatment allocations switched the US machine on or off before each treatment session. </w:t>
      </w:r>
      <w:r w:rsidR="008B311B" w:rsidRPr="008B311B">
        <w:rPr>
          <w:rFonts w:cs="Times New Roman"/>
          <w:szCs w:val="24"/>
        </w:rPr>
        <w:t xml:space="preserve">Both ketoprofen and </w:t>
      </w:r>
      <w:r w:rsidR="008B311B">
        <w:rPr>
          <w:rFonts w:cs="Times New Roman"/>
          <w:szCs w:val="24"/>
        </w:rPr>
        <w:t xml:space="preserve">acoustic gel tubes were covered to hide their identities. </w:t>
      </w:r>
      <w:r>
        <w:rPr>
          <w:rFonts w:cs="Times New Roman"/>
          <w:szCs w:val="24"/>
        </w:rPr>
        <w:t>All physicians who delivered treatment</w:t>
      </w:r>
      <w:r w:rsidR="008B311B">
        <w:rPr>
          <w:rFonts w:cs="Times New Roman"/>
          <w:szCs w:val="24"/>
        </w:rPr>
        <w:t>s</w:t>
      </w:r>
      <w:r>
        <w:rPr>
          <w:rFonts w:cs="Times New Roman"/>
          <w:szCs w:val="24"/>
        </w:rPr>
        <w:t xml:space="preserve"> were unaware</w:t>
      </w:r>
      <w:r w:rsidR="008B311B">
        <w:rPr>
          <w:rFonts w:cs="Times New Roman"/>
          <w:szCs w:val="24"/>
        </w:rPr>
        <w:t xml:space="preserve"> </w:t>
      </w:r>
      <w:r>
        <w:rPr>
          <w:rFonts w:cs="Times New Roman"/>
          <w:szCs w:val="24"/>
        </w:rPr>
        <w:t>of the treatment allocation.</w:t>
      </w:r>
      <w:r w:rsidR="008B311B">
        <w:rPr>
          <w:rFonts w:cs="Times New Roman"/>
          <w:szCs w:val="24"/>
        </w:rPr>
        <w:t xml:space="preserve"> </w:t>
      </w:r>
    </w:p>
    <w:p w:rsidR="008B311B" w:rsidRPr="008B311B" w:rsidRDefault="008B311B" w:rsidP="008B311B">
      <w:pPr>
        <w:pStyle w:val="ListParagraph"/>
        <w:numPr>
          <w:ilvl w:val="0"/>
          <w:numId w:val="2"/>
        </w:numPr>
        <w:spacing w:after="200"/>
        <w:rPr>
          <w:rFonts w:cs="Times New Roman"/>
          <w:szCs w:val="24"/>
        </w:rPr>
      </w:pPr>
      <w:r>
        <w:rPr>
          <w:rFonts w:cs="Times New Roman"/>
          <w:szCs w:val="24"/>
        </w:rPr>
        <w:t xml:space="preserve">Baseline and </w:t>
      </w:r>
      <w:r w:rsidRPr="008B311B">
        <w:rPr>
          <w:rFonts w:cs="Times New Roman"/>
          <w:szCs w:val="24"/>
        </w:rPr>
        <w:t>post</w:t>
      </w:r>
      <w:r>
        <w:rPr>
          <w:rFonts w:cs="Times New Roman"/>
          <w:szCs w:val="24"/>
        </w:rPr>
        <w:t>-</w:t>
      </w:r>
      <w:r w:rsidRPr="008B311B">
        <w:rPr>
          <w:rFonts w:cs="Times New Roman"/>
          <w:szCs w:val="24"/>
        </w:rPr>
        <w:t>treatment</w:t>
      </w:r>
      <w:r>
        <w:rPr>
          <w:rFonts w:cs="Times New Roman"/>
          <w:szCs w:val="24"/>
        </w:rPr>
        <w:t xml:space="preserve"> </w:t>
      </w:r>
      <w:r w:rsidRPr="008B311B">
        <w:rPr>
          <w:rFonts w:cs="Times New Roman"/>
          <w:szCs w:val="24"/>
        </w:rPr>
        <w:t>(2nd and 8th week) evaluations</w:t>
      </w:r>
      <w:r>
        <w:rPr>
          <w:rFonts w:cs="Times New Roman"/>
          <w:szCs w:val="24"/>
        </w:rPr>
        <w:t xml:space="preserve">, both clinical and   </w:t>
      </w:r>
      <w:r w:rsidRPr="008B311B">
        <w:rPr>
          <w:rFonts w:cs="Times New Roman"/>
          <w:szCs w:val="24"/>
        </w:rPr>
        <w:t>electrophysiological</w:t>
      </w:r>
      <w:r>
        <w:rPr>
          <w:rFonts w:cs="Times New Roman"/>
          <w:szCs w:val="24"/>
        </w:rPr>
        <w:t>, were performed by blinded physicians.</w:t>
      </w:r>
    </w:p>
    <w:p w:rsidR="00DD1E46" w:rsidRDefault="00311D2A" w:rsidP="00B76A4F">
      <w:pPr>
        <w:pStyle w:val="ListParagraph"/>
        <w:numPr>
          <w:ilvl w:val="0"/>
          <w:numId w:val="2"/>
        </w:numPr>
        <w:spacing w:after="200"/>
        <w:rPr>
          <w:rFonts w:cs="Times New Roman"/>
          <w:szCs w:val="24"/>
        </w:rPr>
      </w:pPr>
      <w:r w:rsidRPr="00B5643A">
        <w:rPr>
          <w:rFonts w:cs="Times New Roman"/>
          <w:szCs w:val="24"/>
        </w:rPr>
        <w:t>T</w:t>
      </w:r>
      <w:r w:rsidR="00DD1E46" w:rsidRPr="00B5643A">
        <w:rPr>
          <w:rFonts w:cs="Times New Roman"/>
          <w:szCs w:val="24"/>
        </w:rPr>
        <w:t xml:space="preserve">he patients were </w:t>
      </w:r>
      <w:r w:rsidRPr="00B5643A">
        <w:rPr>
          <w:rFonts w:cs="Times New Roman"/>
          <w:szCs w:val="24"/>
        </w:rPr>
        <w:t xml:space="preserve">not </w:t>
      </w:r>
      <w:r w:rsidR="00DD1E46" w:rsidRPr="00B5643A">
        <w:rPr>
          <w:rFonts w:cs="Times New Roman"/>
          <w:szCs w:val="24"/>
        </w:rPr>
        <w:t>informed of the</w:t>
      </w:r>
      <w:r w:rsidRPr="00B5643A">
        <w:rPr>
          <w:rFonts w:cs="Times New Roman"/>
          <w:szCs w:val="24"/>
        </w:rPr>
        <w:t>ir</w:t>
      </w:r>
      <w:r w:rsidR="00DD1E46" w:rsidRPr="00B5643A">
        <w:rPr>
          <w:rFonts w:cs="Times New Roman"/>
          <w:szCs w:val="24"/>
        </w:rPr>
        <w:t xml:space="preserve"> treatment assignments.</w:t>
      </w:r>
      <w:r w:rsidR="00B76A4F" w:rsidRPr="00B5643A">
        <w:rPr>
          <w:rFonts w:cs="Times New Roman"/>
          <w:szCs w:val="24"/>
        </w:rPr>
        <w:t xml:space="preserve"> Patients were not allowed to use any </w:t>
      </w:r>
      <w:r w:rsidR="00B5643A" w:rsidRPr="00B5643A">
        <w:rPr>
          <w:rFonts w:cs="Times New Roman"/>
          <w:szCs w:val="24"/>
        </w:rPr>
        <w:t xml:space="preserve">medications or physical therapy </w:t>
      </w:r>
      <w:r w:rsidR="00B76A4F" w:rsidRPr="00B5643A">
        <w:rPr>
          <w:rFonts w:cs="Times New Roman"/>
          <w:szCs w:val="24"/>
        </w:rPr>
        <w:t>throughout the study.</w:t>
      </w:r>
    </w:p>
    <w:p w:rsidR="008B311B" w:rsidRDefault="008B311B" w:rsidP="008B311B">
      <w:pPr>
        <w:pStyle w:val="ListParagraph"/>
        <w:numPr>
          <w:ilvl w:val="0"/>
          <w:numId w:val="2"/>
        </w:numPr>
        <w:spacing w:after="200"/>
        <w:rPr>
          <w:rFonts w:cs="Times New Roman"/>
          <w:szCs w:val="24"/>
        </w:rPr>
      </w:pPr>
      <w:r>
        <w:rPr>
          <w:rFonts w:cs="Times New Roman"/>
          <w:szCs w:val="24"/>
        </w:rPr>
        <w:t xml:space="preserve">Outcome measures included 2 </w:t>
      </w:r>
      <w:r w:rsidR="00F31659">
        <w:rPr>
          <w:rFonts w:cs="Times New Roman"/>
          <w:szCs w:val="24"/>
        </w:rPr>
        <w:t>electrophysiologic</w:t>
      </w:r>
      <w:r w:rsidR="008637C5">
        <w:rPr>
          <w:rFonts w:cs="Times New Roman"/>
          <w:szCs w:val="24"/>
        </w:rPr>
        <w:t xml:space="preserve"> parameters;</w:t>
      </w:r>
      <w:r>
        <w:rPr>
          <w:rFonts w:cs="Times New Roman"/>
          <w:szCs w:val="24"/>
        </w:rPr>
        <w:t xml:space="preserve"> </w:t>
      </w:r>
      <w:r w:rsidRPr="008B311B">
        <w:rPr>
          <w:rFonts w:cs="Times New Roman"/>
          <w:szCs w:val="24"/>
        </w:rPr>
        <w:t>medi</w:t>
      </w:r>
      <w:r>
        <w:rPr>
          <w:rFonts w:cs="Times New Roman"/>
          <w:szCs w:val="24"/>
        </w:rPr>
        <w:t>an motor distal latency (</w:t>
      </w:r>
      <w:proofErr w:type="spellStart"/>
      <w:r>
        <w:rPr>
          <w:rFonts w:cs="Times New Roman"/>
          <w:szCs w:val="24"/>
        </w:rPr>
        <w:t>mMDL</w:t>
      </w:r>
      <w:proofErr w:type="spellEnd"/>
      <w:r>
        <w:rPr>
          <w:rFonts w:cs="Times New Roman"/>
          <w:szCs w:val="24"/>
        </w:rPr>
        <w:t xml:space="preserve">) and </w:t>
      </w:r>
      <w:r w:rsidRPr="008B311B">
        <w:rPr>
          <w:rFonts w:cs="Times New Roman"/>
          <w:szCs w:val="24"/>
        </w:rPr>
        <w:t>median</w:t>
      </w:r>
      <w:r w:rsidR="008637C5">
        <w:rPr>
          <w:rFonts w:cs="Times New Roman"/>
          <w:szCs w:val="24"/>
        </w:rPr>
        <w:t xml:space="preserve"> sensory distal latency (</w:t>
      </w:r>
      <w:proofErr w:type="spellStart"/>
      <w:r w:rsidR="008637C5">
        <w:rPr>
          <w:rFonts w:cs="Times New Roman"/>
          <w:szCs w:val="24"/>
        </w:rPr>
        <w:t>mSDL</w:t>
      </w:r>
      <w:proofErr w:type="spellEnd"/>
      <w:r w:rsidR="008637C5">
        <w:rPr>
          <w:rFonts w:cs="Times New Roman"/>
          <w:szCs w:val="24"/>
        </w:rPr>
        <w:t xml:space="preserve">). There were </w:t>
      </w:r>
      <w:r>
        <w:rPr>
          <w:rFonts w:cs="Times New Roman"/>
          <w:szCs w:val="24"/>
        </w:rPr>
        <w:t xml:space="preserve">3 clinical parameters; </w:t>
      </w:r>
      <w:r w:rsidRPr="008B311B">
        <w:rPr>
          <w:rFonts w:cs="Times New Roman"/>
          <w:szCs w:val="24"/>
        </w:rPr>
        <w:t>functi</w:t>
      </w:r>
      <w:r>
        <w:rPr>
          <w:rFonts w:cs="Times New Roman"/>
          <w:szCs w:val="24"/>
        </w:rPr>
        <w:t xml:space="preserve">onal status scale (FSS), symptom </w:t>
      </w:r>
      <w:r w:rsidRPr="008B311B">
        <w:rPr>
          <w:rFonts w:cs="Times New Roman"/>
          <w:szCs w:val="24"/>
        </w:rPr>
        <w:t>severity scale (SSS) and visual analog scale (VAS).</w:t>
      </w:r>
      <w:r>
        <w:rPr>
          <w:rFonts w:cs="Times New Roman"/>
          <w:szCs w:val="24"/>
        </w:rPr>
        <w:t xml:space="preserve"> FSS and SSS were evaluated </w:t>
      </w:r>
      <w:r w:rsidR="00F31659">
        <w:rPr>
          <w:rFonts w:cs="Times New Roman"/>
          <w:szCs w:val="24"/>
        </w:rPr>
        <w:t xml:space="preserve">using </w:t>
      </w:r>
      <w:r w:rsidR="00F31659" w:rsidRPr="003875C2">
        <w:rPr>
          <w:rFonts w:cs="Times New Roman"/>
          <w:szCs w:val="24"/>
        </w:rPr>
        <w:t xml:space="preserve">the </w:t>
      </w:r>
      <w:r w:rsidR="003875C2" w:rsidRPr="003875C2">
        <w:rPr>
          <w:rFonts w:cs="Times New Roman"/>
          <w:szCs w:val="24"/>
        </w:rPr>
        <w:t xml:space="preserve">self-assessment </w:t>
      </w:r>
      <w:r w:rsidR="00F31659">
        <w:rPr>
          <w:rFonts w:cs="Times New Roman"/>
          <w:szCs w:val="24"/>
        </w:rPr>
        <w:t>Boston questionnaire.</w:t>
      </w:r>
    </w:p>
    <w:p w:rsidR="008637C5" w:rsidRPr="008637C5" w:rsidRDefault="008637C5" w:rsidP="008637C5">
      <w:pPr>
        <w:pStyle w:val="ListParagraph"/>
        <w:numPr>
          <w:ilvl w:val="0"/>
          <w:numId w:val="2"/>
        </w:numPr>
        <w:spacing w:after="200"/>
        <w:rPr>
          <w:rFonts w:cs="Times New Roman"/>
          <w:szCs w:val="24"/>
        </w:rPr>
      </w:pPr>
      <w:r>
        <w:rPr>
          <w:rFonts w:cs="Times New Roman"/>
          <w:szCs w:val="24"/>
        </w:rPr>
        <w:t xml:space="preserve">Two analyses were conducted. </w:t>
      </w:r>
      <w:r w:rsidRPr="008637C5">
        <w:rPr>
          <w:rFonts w:cs="Times New Roman"/>
          <w:szCs w:val="24"/>
        </w:rPr>
        <w:t xml:space="preserve">The </w:t>
      </w:r>
      <w:r>
        <w:rPr>
          <w:rFonts w:cs="Times New Roman"/>
          <w:szCs w:val="24"/>
        </w:rPr>
        <w:t>intention to treat (</w:t>
      </w:r>
      <w:r w:rsidRPr="008637C5">
        <w:rPr>
          <w:rFonts w:cs="Times New Roman"/>
          <w:szCs w:val="24"/>
        </w:rPr>
        <w:t>ITT</w:t>
      </w:r>
      <w:r>
        <w:rPr>
          <w:rFonts w:cs="Times New Roman"/>
          <w:szCs w:val="24"/>
        </w:rPr>
        <w:t>)</w:t>
      </w:r>
      <w:r w:rsidRPr="008637C5">
        <w:rPr>
          <w:rFonts w:cs="Times New Roman"/>
          <w:szCs w:val="24"/>
        </w:rPr>
        <w:t xml:space="preserve"> analysis included</w:t>
      </w:r>
      <w:r>
        <w:rPr>
          <w:rFonts w:cs="Times New Roman"/>
          <w:szCs w:val="24"/>
        </w:rPr>
        <w:t xml:space="preserve"> all randomiz</w:t>
      </w:r>
      <w:r w:rsidRPr="008637C5">
        <w:rPr>
          <w:rFonts w:cs="Times New Roman"/>
          <w:szCs w:val="24"/>
        </w:rPr>
        <w:t>ed patients who received treatment at least</w:t>
      </w:r>
      <w:r>
        <w:rPr>
          <w:rFonts w:cs="Times New Roman"/>
          <w:szCs w:val="24"/>
        </w:rPr>
        <w:t xml:space="preserve"> </w:t>
      </w:r>
      <w:r w:rsidRPr="008637C5">
        <w:rPr>
          <w:rFonts w:cs="Times New Roman"/>
          <w:szCs w:val="24"/>
        </w:rPr>
        <w:t xml:space="preserve">once. </w:t>
      </w:r>
      <w:proofErr w:type="gramStart"/>
      <w:r w:rsidRPr="008637C5">
        <w:rPr>
          <w:rFonts w:cs="Times New Roman"/>
          <w:szCs w:val="24"/>
        </w:rPr>
        <w:t xml:space="preserve">The </w:t>
      </w:r>
      <w:r>
        <w:rPr>
          <w:rFonts w:cs="Times New Roman"/>
          <w:szCs w:val="24"/>
        </w:rPr>
        <w:t>per</w:t>
      </w:r>
      <w:proofErr w:type="gramEnd"/>
      <w:r>
        <w:rPr>
          <w:rFonts w:cs="Times New Roman"/>
          <w:szCs w:val="24"/>
        </w:rPr>
        <w:t xml:space="preserve"> protocol (</w:t>
      </w:r>
      <w:r w:rsidRPr="008637C5">
        <w:rPr>
          <w:rFonts w:cs="Times New Roman"/>
          <w:szCs w:val="24"/>
        </w:rPr>
        <w:t>PP</w:t>
      </w:r>
      <w:r>
        <w:rPr>
          <w:rFonts w:cs="Times New Roman"/>
          <w:szCs w:val="24"/>
        </w:rPr>
        <w:t>)</w:t>
      </w:r>
      <w:r w:rsidRPr="008637C5">
        <w:rPr>
          <w:rFonts w:cs="Times New Roman"/>
          <w:szCs w:val="24"/>
        </w:rPr>
        <w:t xml:space="preserve"> analysis included only those patients</w:t>
      </w:r>
      <w:r>
        <w:rPr>
          <w:rFonts w:cs="Times New Roman"/>
          <w:szCs w:val="24"/>
        </w:rPr>
        <w:t xml:space="preserve"> </w:t>
      </w:r>
      <w:r w:rsidRPr="008637C5">
        <w:rPr>
          <w:rFonts w:cs="Times New Roman"/>
          <w:szCs w:val="24"/>
        </w:rPr>
        <w:t>who complied with the study protocol.</w:t>
      </w:r>
      <w:r>
        <w:rPr>
          <w:rFonts w:cs="Times New Roman"/>
          <w:szCs w:val="24"/>
        </w:rPr>
        <w:t xml:space="preserve"> </w:t>
      </w:r>
    </w:p>
    <w:p w:rsidR="00315686" w:rsidRPr="008637C5" w:rsidRDefault="00F52AF4" w:rsidP="00315686">
      <w:pPr>
        <w:pStyle w:val="ListParagraph"/>
        <w:numPr>
          <w:ilvl w:val="0"/>
          <w:numId w:val="2"/>
        </w:numPr>
        <w:spacing w:after="200"/>
        <w:rPr>
          <w:szCs w:val="24"/>
        </w:rPr>
      </w:pPr>
      <w:r w:rsidRPr="008637C5">
        <w:rPr>
          <w:szCs w:val="24"/>
        </w:rPr>
        <w:t xml:space="preserve">The significance level of the </w:t>
      </w:r>
      <w:r w:rsidR="00AF26C9" w:rsidRPr="008637C5">
        <w:rPr>
          <w:szCs w:val="24"/>
        </w:rPr>
        <w:t xml:space="preserve">study was set at </w:t>
      </w:r>
      <w:r w:rsidR="00AF26C9" w:rsidRPr="008637C5">
        <w:rPr>
          <w:i/>
          <w:szCs w:val="24"/>
        </w:rPr>
        <w:t>p</w:t>
      </w:r>
      <w:r w:rsidR="00FA370C" w:rsidRPr="008637C5">
        <w:rPr>
          <w:szCs w:val="24"/>
        </w:rPr>
        <w:t xml:space="preserve"> </w:t>
      </w:r>
      <w:r w:rsidR="00FA370C" w:rsidRPr="008637C5">
        <w:rPr>
          <w:szCs w:val="24"/>
          <w:u w:val="single"/>
        </w:rPr>
        <w:t xml:space="preserve">&lt; </w:t>
      </w:r>
      <w:r w:rsidR="00AF26C9" w:rsidRPr="008637C5">
        <w:rPr>
          <w:szCs w:val="24"/>
        </w:rPr>
        <w:t>0.05.</w:t>
      </w:r>
    </w:p>
    <w:p w:rsidR="00315686" w:rsidRPr="00753994" w:rsidRDefault="000A6DB0" w:rsidP="00315686">
      <w:pPr>
        <w:spacing w:after="200"/>
        <w:ind w:left="0"/>
        <w:rPr>
          <w:rFonts w:cs="Times New Roman"/>
          <w:b/>
          <w:color w:val="auto"/>
          <w:szCs w:val="24"/>
        </w:rPr>
      </w:pPr>
      <w:r w:rsidRPr="00753994">
        <w:rPr>
          <w:rFonts w:cs="Times New Roman"/>
          <w:b/>
          <w:szCs w:val="24"/>
        </w:rPr>
        <w:t>Results</w:t>
      </w:r>
      <w:r w:rsidR="00C57626" w:rsidRPr="00753994">
        <w:rPr>
          <w:rFonts w:cs="Times New Roman"/>
          <w:b/>
          <w:szCs w:val="24"/>
        </w:rPr>
        <w:t>:</w:t>
      </w:r>
    </w:p>
    <w:p w:rsidR="00753994" w:rsidRPr="00753994" w:rsidRDefault="00315686" w:rsidP="00315686">
      <w:pPr>
        <w:pStyle w:val="ListParagraph"/>
        <w:numPr>
          <w:ilvl w:val="0"/>
          <w:numId w:val="8"/>
        </w:numPr>
        <w:rPr>
          <w:rFonts w:cs="Times New Roman"/>
          <w:color w:val="auto"/>
          <w:szCs w:val="24"/>
        </w:rPr>
      </w:pPr>
      <w:r w:rsidRPr="00753994">
        <w:rPr>
          <w:rFonts w:cs="Times New Roman"/>
          <w:color w:val="auto"/>
          <w:szCs w:val="24"/>
        </w:rPr>
        <w:t xml:space="preserve">No significant differences were observed between the groups for the demographic characteristics. Average duration of symptoms </w:t>
      </w:r>
      <w:r w:rsidR="00201E4A" w:rsidRPr="00753994">
        <w:rPr>
          <w:rFonts w:cs="Times New Roman"/>
          <w:color w:val="auto"/>
          <w:szCs w:val="24"/>
        </w:rPr>
        <w:t xml:space="preserve">in the 3 groups was </w:t>
      </w:r>
      <w:r w:rsidR="00753994" w:rsidRPr="00753994">
        <w:rPr>
          <w:rFonts w:cs="Times New Roman"/>
          <w:color w:val="auto"/>
          <w:szCs w:val="24"/>
        </w:rPr>
        <w:t xml:space="preserve">12 to 13 </w:t>
      </w:r>
      <w:r w:rsidRPr="00753994">
        <w:rPr>
          <w:rFonts w:cs="Times New Roman"/>
          <w:color w:val="auto"/>
          <w:szCs w:val="24"/>
        </w:rPr>
        <w:t>months.</w:t>
      </w:r>
      <w:r w:rsidR="00201E4A" w:rsidRPr="00753994">
        <w:rPr>
          <w:color w:val="auto"/>
          <w:szCs w:val="24"/>
        </w:rPr>
        <w:t xml:space="preserve"> </w:t>
      </w:r>
    </w:p>
    <w:p w:rsidR="003D0C39" w:rsidRPr="00753994" w:rsidRDefault="00201E4A" w:rsidP="00315686">
      <w:pPr>
        <w:pStyle w:val="ListParagraph"/>
        <w:numPr>
          <w:ilvl w:val="0"/>
          <w:numId w:val="8"/>
        </w:numPr>
        <w:rPr>
          <w:rFonts w:cs="Times New Roman"/>
          <w:color w:val="auto"/>
          <w:szCs w:val="24"/>
        </w:rPr>
      </w:pPr>
      <w:r w:rsidRPr="00753994">
        <w:rPr>
          <w:color w:val="auto"/>
          <w:szCs w:val="24"/>
        </w:rPr>
        <w:t xml:space="preserve">All </w:t>
      </w:r>
      <w:r w:rsidR="00753994" w:rsidRPr="00753994">
        <w:rPr>
          <w:color w:val="auto"/>
          <w:szCs w:val="24"/>
        </w:rPr>
        <w:t>51</w:t>
      </w:r>
      <w:r w:rsidRPr="00753994">
        <w:rPr>
          <w:color w:val="auto"/>
          <w:szCs w:val="24"/>
        </w:rPr>
        <w:t xml:space="preserve"> selected participants </w:t>
      </w:r>
      <w:r w:rsidR="00753994" w:rsidRPr="00753994">
        <w:rPr>
          <w:color w:val="auto"/>
          <w:szCs w:val="24"/>
        </w:rPr>
        <w:t>were included in the ITT analysis</w:t>
      </w:r>
      <w:r w:rsidRPr="00753994">
        <w:rPr>
          <w:color w:val="auto"/>
          <w:szCs w:val="24"/>
        </w:rPr>
        <w:t xml:space="preserve">. </w:t>
      </w:r>
      <w:r w:rsidR="00753994" w:rsidRPr="00753994">
        <w:rPr>
          <w:color w:val="auto"/>
          <w:szCs w:val="24"/>
        </w:rPr>
        <w:t>Only 44 patients were included in the PP analysis because 7 patients did not finish the study due to splinting non-compliance, illness, or loss to follow-up.</w:t>
      </w:r>
    </w:p>
    <w:p w:rsidR="00953B7E" w:rsidRDefault="00953B7E" w:rsidP="00953B7E">
      <w:pPr>
        <w:pStyle w:val="ListParagraph"/>
        <w:numPr>
          <w:ilvl w:val="0"/>
          <w:numId w:val="3"/>
        </w:numPr>
        <w:rPr>
          <w:rFonts w:cs="Times New Roman"/>
          <w:szCs w:val="24"/>
        </w:rPr>
      </w:pPr>
      <w:r w:rsidRPr="00753994">
        <w:rPr>
          <w:rFonts w:cs="Times New Roman"/>
          <w:szCs w:val="24"/>
        </w:rPr>
        <w:t xml:space="preserve">Baseline measurements before any treatments </w:t>
      </w:r>
      <w:r w:rsidR="002355C4" w:rsidRPr="00753994">
        <w:rPr>
          <w:rFonts w:cs="Times New Roman"/>
          <w:szCs w:val="24"/>
        </w:rPr>
        <w:t xml:space="preserve">for all </w:t>
      </w:r>
      <w:r w:rsidR="00753994">
        <w:rPr>
          <w:rFonts w:cs="Times New Roman"/>
          <w:szCs w:val="24"/>
        </w:rPr>
        <w:t xml:space="preserve">5 </w:t>
      </w:r>
      <w:r w:rsidR="002355C4" w:rsidRPr="00753994">
        <w:rPr>
          <w:rFonts w:cs="Times New Roman"/>
          <w:szCs w:val="24"/>
        </w:rPr>
        <w:t xml:space="preserve">of the outcome measures </w:t>
      </w:r>
      <w:r w:rsidRPr="00753994">
        <w:rPr>
          <w:rFonts w:cs="Times New Roman"/>
          <w:szCs w:val="24"/>
        </w:rPr>
        <w:t xml:space="preserve">were not significantly different between the 3 groups. </w:t>
      </w:r>
    </w:p>
    <w:p w:rsidR="00753994" w:rsidRDefault="008B7DD7" w:rsidP="00753994">
      <w:pPr>
        <w:pStyle w:val="ListParagraph"/>
        <w:numPr>
          <w:ilvl w:val="0"/>
          <w:numId w:val="3"/>
        </w:numPr>
        <w:rPr>
          <w:rFonts w:cs="Times New Roman"/>
          <w:szCs w:val="24"/>
        </w:rPr>
      </w:pPr>
      <w:r>
        <w:rPr>
          <w:rFonts w:cs="Times New Roman"/>
          <w:szCs w:val="24"/>
        </w:rPr>
        <w:t xml:space="preserve">Statistically non-significant </w:t>
      </w:r>
      <w:r w:rsidR="00753994" w:rsidRPr="00753994">
        <w:rPr>
          <w:rFonts w:cs="Times New Roman"/>
          <w:szCs w:val="24"/>
        </w:rPr>
        <w:t>improvement</w:t>
      </w:r>
      <w:r>
        <w:rPr>
          <w:rFonts w:cs="Times New Roman"/>
          <w:szCs w:val="24"/>
        </w:rPr>
        <w:t>s were</w:t>
      </w:r>
      <w:r w:rsidR="00753994" w:rsidRPr="00753994">
        <w:rPr>
          <w:rFonts w:cs="Times New Roman"/>
          <w:szCs w:val="24"/>
        </w:rPr>
        <w:t xml:space="preserve"> found in all </w:t>
      </w:r>
      <w:r w:rsidR="00753994">
        <w:rPr>
          <w:rFonts w:cs="Times New Roman"/>
          <w:szCs w:val="24"/>
        </w:rPr>
        <w:t xml:space="preserve">outcome measures </w:t>
      </w:r>
      <w:r w:rsidR="00753994" w:rsidRPr="00753994">
        <w:rPr>
          <w:rFonts w:cs="Times New Roman"/>
          <w:szCs w:val="24"/>
        </w:rPr>
        <w:t>(VAS,</w:t>
      </w:r>
      <w:r w:rsidR="00753994">
        <w:rPr>
          <w:rFonts w:cs="Times New Roman"/>
          <w:szCs w:val="24"/>
        </w:rPr>
        <w:t xml:space="preserve"> </w:t>
      </w:r>
      <w:r w:rsidR="00424C17">
        <w:rPr>
          <w:rFonts w:cs="Times New Roman"/>
          <w:szCs w:val="24"/>
        </w:rPr>
        <w:t xml:space="preserve">FSS, SSS, </w:t>
      </w:r>
      <w:proofErr w:type="spellStart"/>
      <w:r w:rsidR="00424C17">
        <w:rPr>
          <w:rFonts w:cs="Times New Roman"/>
          <w:szCs w:val="24"/>
        </w:rPr>
        <w:t>mMDL</w:t>
      </w:r>
      <w:proofErr w:type="spellEnd"/>
      <w:r w:rsidR="00424C17">
        <w:rPr>
          <w:rFonts w:cs="Times New Roman"/>
          <w:szCs w:val="24"/>
        </w:rPr>
        <w:t xml:space="preserve"> and </w:t>
      </w:r>
      <w:proofErr w:type="spellStart"/>
      <w:r w:rsidR="00424C17">
        <w:rPr>
          <w:rFonts w:cs="Times New Roman"/>
          <w:szCs w:val="24"/>
        </w:rPr>
        <w:t>mSDL</w:t>
      </w:r>
      <w:proofErr w:type="spellEnd"/>
      <w:r w:rsidR="00424C17">
        <w:rPr>
          <w:rFonts w:cs="Times New Roman"/>
          <w:szCs w:val="24"/>
        </w:rPr>
        <w:t>) within</w:t>
      </w:r>
      <w:r w:rsidR="00753994" w:rsidRPr="00753994">
        <w:rPr>
          <w:rFonts w:cs="Times New Roman"/>
          <w:szCs w:val="24"/>
        </w:rPr>
        <w:t xml:space="preserve"> all groups at the end</w:t>
      </w:r>
      <w:r w:rsidR="00753994">
        <w:rPr>
          <w:rFonts w:cs="Times New Roman"/>
          <w:szCs w:val="24"/>
        </w:rPr>
        <w:t xml:space="preserve"> </w:t>
      </w:r>
      <w:r w:rsidR="00753994" w:rsidRPr="00753994">
        <w:rPr>
          <w:rFonts w:cs="Times New Roman"/>
          <w:szCs w:val="24"/>
        </w:rPr>
        <w:t>of the treatment</w:t>
      </w:r>
      <w:r w:rsidR="00753994">
        <w:rPr>
          <w:rFonts w:cs="Times New Roman"/>
          <w:szCs w:val="24"/>
        </w:rPr>
        <w:t xml:space="preserve"> (2 weeks)</w:t>
      </w:r>
      <w:r w:rsidR="00753994" w:rsidRPr="00753994">
        <w:rPr>
          <w:rFonts w:cs="Times New Roman"/>
          <w:szCs w:val="24"/>
        </w:rPr>
        <w:t xml:space="preserve"> and </w:t>
      </w:r>
      <w:r w:rsidR="00753994">
        <w:rPr>
          <w:rFonts w:cs="Times New Roman"/>
          <w:szCs w:val="24"/>
        </w:rPr>
        <w:t xml:space="preserve">at the </w:t>
      </w:r>
      <w:r w:rsidR="00753994" w:rsidRPr="00753994">
        <w:rPr>
          <w:rFonts w:cs="Times New Roman"/>
          <w:szCs w:val="24"/>
        </w:rPr>
        <w:t>8th week</w:t>
      </w:r>
      <w:r w:rsidRPr="008B7DD7">
        <w:rPr>
          <w:rFonts w:cs="Times New Roman"/>
          <w:szCs w:val="24"/>
        </w:rPr>
        <w:t xml:space="preserve"> </w:t>
      </w:r>
      <w:r>
        <w:rPr>
          <w:rFonts w:cs="Times New Roman"/>
          <w:szCs w:val="24"/>
        </w:rPr>
        <w:t xml:space="preserve">for both the </w:t>
      </w:r>
      <w:r w:rsidRPr="00753994">
        <w:rPr>
          <w:rFonts w:cs="Times New Roman"/>
          <w:szCs w:val="24"/>
        </w:rPr>
        <w:t>ITT and</w:t>
      </w:r>
      <w:r>
        <w:rPr>
          <w:rFonts w:cs="Times New Roman"/>
          <w:szCs w:val="24"/>
        </w:rPr>
        <w:t xml:space="preserve"> </w:t>
      </w:r>
      <w:r w:rsidRPr="00753994">
        <w:rPr>
          <w:rFonts w:cs="Times New Roman"/>
          <w:szCs w:val="24"/>
        </w:rPr>
        <w:t>PP analysis</w:t>
      </w:r>
      <w:r w:rsidR="00753994" w:rsidRPr="00753994">
        <w:rPr>
          <w:rFonts w:cs="Times New Roman"/>
          <w:szCs w:val="24"/>
        </w:rPr>
        <w:t xml:space="preserve">. </w:t>
      </w:r>
    </w:p>
    <w:p w:rsidR="008B7DD7" w:rsidRDefault="00ED6183" w:rsidP="00C40BCF">
      <w:pPr>
        <w:pStyle w:val="ListParagraph"/>
        <w:numPr>
          <w:ilvl w:val="0"/>
          <w:numId w:val="3"/>
        </w:numPr>
        <w:rPr>
          <w:rFonts w:cs="Times New Roman"/>
          <w:szCs w:val="24"/>
        </w:rPr>
      </w:pPr>
      <w:r w:rsidRPr="00ED6183">
        <w:rPr>
          <w:rFonts w:cs="Times New Roman"/>
          <w:szCs w:val="24"/>
        </w:rPr>
        <w:t xml:space="preserve">The only statistically significant difference </w:t>
      </w:r>
      <w:r>
        <w:rPr>
          <w:rFonts w:cs="Times New Roman"/>
          <w:szCs w:val="24"/>
        </w:rPr>
        <w:t xml:space="preserve">observed </w:t>
      </w:r>
      <w:r w:rsidRPr="00ED6183">
        <w:rPr>
          <w:rFonts w:cs="Times New Roman"/>
          <w:szCs w:val="24"/>
        </w:rPr>
        <w:t xml:space="preserve">between the groups </w:t>
      </w:r>
      <w:r>
        <w:rPr>
          <w:rFonts w:cs="Times New Roman"/>
          <w:szCs w:val="24"/>
        </w:rPr>
        <w:t xml:space="preserve">for any outcome measure </w:t>
      </w:r>
      <w:r w:rsidRPr="00ED6183">
        <w:rPr>
          <w:rFonts w:cs="Times New Roman"/>
          <w:szCs w:val="24"/>
        </w:rPr>
        <w:t>was for VAS scores</w:t>
      </w:r>
      <w:r>
        <w:rPr>
          <w:rFonts w:cs="Times New Roman"/>
          <w:szCs w:val="24"/>
        </w:rPr>
        <w:t xml:space="preserve"> at week 8</w:t>
      </w:r>
      <w:r w:rsidRPr="00ED6183">
        <w:rPr>
          <w:rFonts w:cs="Times New Roman"/>
          <w:szCs w:val="24"/>
        </w:rPr>
        <w:t>.</w:t>
      </w:r>
      <w:r>
        <w:rPr>
          <w:rFonts w:cs="Times New Roman"/>
          <w:szCs w:val="24"/>
        </w:rPr>
        <w:t xml:space="preserve"> </w:t>
      </w:r>
      <w:r w:rsidR="008B7DD7">
        <w:rPr>
          <w:rFonts w:cs="Times New Roman"/>
          <w:szCs w:val="24"/>
        </w:rPr>
        <w:t xml:space="preserve">Only </w:t>
      </w:r>
      <w:r w:rsidR="00C40BCF">
        <w:rPr>
          <w:rFonts w:cs="Times New Roman"/>
          <w:szCs w:val="24"/>
        </w:rPr>
        <w:t xml:space="preserve">the VAS </w:t>
      </w:r>
      <w:r w:rsidR="00753994" w:rsidRPr="00753994">
        <w:rPr>
          <w:rFonts w:cs="Times New Roman"/>
          <w:szCs w:val="24"/>
        </w:rPr>
        <w:t>pain score was significantly</w:t>
      </w:r>
      <w:r w:rsidR="00C40BCF">
        <w:rPr>
          <w:rFonts w:cs="Times New Roman"/>
          <w:szCs w:val="24"/>
        </w:rPr>
        <w:t xml:space="preserve"> </w:t>
      </w:r>
      <w:r w:rsidR="00753994" w:rsidRPr="00C40BCF">
        <w:rPr>
          <w:rFonts w:cs="Times New Roman"/>
          <w:szCs w:val="24"/>
        </w:rPr>
        <w:t xml:space="preserve">lower </w:t>
      </w:r>
      <w:r w:rsidR="00753994" w:rsidRPr="00C40BCF">
        <w:rPr>
          <w:rFonts w:cs="Times New Roman"/>
          <w:szCs w:val="24"/>
        </w:rPr>
        <w:lastRenderedPageBreak/>
        <w:t xml:space="preserve">in Group 3 at </w:t>
      </w:r>
      <w:r w:rsidR="00C40BCF">
        <w:rPr>
          <w:rFonts w:cs="Times New Roman"/>
          <w:szCs w:val="24"/>
        </w:rPr>
        <w:t xml:space="preserve">the </w:t>
      </w:r>
      <w:r w:rsidR="00753994" w:rsidRPr="00C40BCF">
        <w:rPr>
          <w:rFonts w:cs="Times New Roman"/>
          <w:szCs w:val="24"/>
        </w:rPr>
        <w:t xml:space="preserve">8th week compared to </w:t>
      </w:r>
      <w:r w:rsidR="00C40BCF">
        <w:rPr>
          <w:rFonts w:cs="Times New Roman"/>
          <w:szCs w:val="24"/>
        </w:rPr>
        <w:t xml:space="preserve">the </w:t>
      </w:r>
      <w:r w:rsidR="00753994" w:rsidRPr="00C40BCF">
        <w:rPr>
          <w:rFonts w:cs="Times New Roman"/>
          <w:szCs w:val="24"/>
        </w:rPr>
        <w:t>other</w:t>
      </w:r>
      <w:r w:rsidR="00C40BCF">
        <w:rPr>
          <w:rFonts w:cs="Times New Roman"/>
          <w:szCs w:val="24"/>
        </w:rPr>
        <w:t xml:space="preserve"> 2 </w:t>
      </w:r>
      <w:r w:rsidR="00753994" w:rsidRPr="00C40BCF">
        <w:rPr>
          <w:rFonts w:cs="Times New Roman"/>
          <w:szCs w:val="24"/>
        </w:rPr>
        <w:t>treatment groups</w:t>
      </w:r>
      <w:r w:rsidR="00C40BCF">
        <w:rPr>
          <w:rFonts w:cs="Times New Roman"/>
          <w:szCs w:val="24"/>
        </w:rPr>
        <w:t>.</w:t>
      </w:r>
      <w:r w:rsidR="008B7DD7" w:rsidRPr="008B7DD7">
        <w:rPr>
          <w:rFonts w:cs="Times New Roman"/>
          <w:szCs w:val="24"/>
        </w:rPr>
        <w:t xml:space="preserve"> </w:t>
      </w:r>
      <w:r w:rsidR="00424C17">
        <w:rPr>
          <w:rFonts w:cs="Times New Roman"/>
          <w:szCs w:val="24"/>
        </w:rPr>
        <w:t>These decreases in the VAS pain scores were clinically significant as well in both the ITT and PP analyses.</w:t>
      </w:r>
    </w:p>
    <w:p w:rsidR="00C40BCF" w:rsidRPr="00C40BCF" w:rsidRDefault="008B7DD7" w:rsidP="00C40BCF">
      <w:pPr>
        <w:pStyle w:val="ListParagraph"/>
        <w:numPr>
          <w:ilvl w:val="0"/>
          <w:numId w:val="3"/>
        </w:numPr>
        <w:rPr>
          <w:rFonts w:cs="Times New Roman"/>
          <w:szCs w:val="24"/>
        </w:rPr>
      </w:pPr>
      <w:r>
        <w:rPr>
          <w:rFonts w:cs="Times New Roman"/>
          <w:szCs w:val="24"/>
        </w:rPr>
        <w:t>For most outcome measures</w:t>
      </w:r>
      <w:r w:rsidR="00424C17">
        <w:rPr>
          <w:rFonts w:cs="Times New Roman"/>
          <w:szCs w:val="24"/>
        </w:rPr>
        <w:t xml:space="preserve"> in groups 1 and 2</w:t>
      </w:r>
      <w:r>
        <w:rPr>
          <w:rFonts w:cs="Times New Roman"/>
          <w:szCs w:val="24"/>
        </w:rPr>
        <w:t xml:space="preserve">, the greatest improvements </w:t>
      </w:r>
      <w:r w:rsidR="00424C17">
        <w:rPr>
          <w:rFonts w:cs="Times New Roman"/>
          <w:szCs w:val="24"/>
        </w:rPr>
        <w:t>were seen at 2 weeks compared to 8 weeks post-treatment. In group 3, the greatest improvements were seen at 8 weeks compared to 2 weeks.</w:t>
      </w:r>
    </w:p>
    <w:p w:rsidR="00753994" w:rsidRPr="00ED6183" w:rsidRDefault="00C40BCF" w:rsidP="00C40BCF">
      <w:pPr>
        <w:pStyle w:val="ListParagraph"/>
        <w:numPr>
          <w:ilvl w:val="0"/>
          <w:numId w:val="3"/>
        </w:numPr>
        <w:rPr>
          <w:rFonts w:cs="Times New Roman"/>
          <w:szCs w:val="24"/>
        </w:rPr>
      </w:pPr>
      <w:r>
        <w:rPr>
          <w:rFonts w:cs="Times New Roman"/>
          <w:szCs w:val="24"/>
        </w:rPr>
        <w:t>There were</w:t>
      </w:r>
      <w:r w:rsidR="00753994" w:rsidRPr="00753994">
        <w:rPr>
          <w:rFonts w:cs="Times New Roman"/>
          <w:szCs w:val="24"/>
        </w:rPr>
        <w:t xml:space="preserve"> no</w:t>
      </w:r>
      <w:r>
        <w:rPr>
          <w:rFonts w:cs="Times New Roman"/>
          <w:szCs w:val="24"/>
        </w:rPr>
        <w:t xml:space="preserve"> </w:t>
      </w:r>
      <w:r w:rsidR="00753994" w:rsidRPr="00C40BCF">
        <w:rPr>
          <w:rFonts w:cs="Times New Roman"/>
          <w:szCs w:val="24"/>
        </w:rPr>
        <w:t>statistically significant difference</w:t>
      </w:r>
      <w:r>
        <w:rPr>
          <w:rFonts w:cs="Times New Roman"/>
          <w:szCs w:val="24"/>
        </w:rPr>
        <w:t>s</w:t>
      </w:r>
      <w:r w:rsidR="00753994" w:rsidRPr="00C40BCF">
        <w:rPr>
          <w:rFonts w:cs="Times New Roman"/>
          <w:szCs w:val="24"/>
        </w:rPr>
        <w:t xml:space="preserve"> between Group 1 and</w:t>
      </w:r>
      <w:r>
        <w:rPr>
          <w:rFonts w:cs="Times New Roman"/>
          <w:szCs w:val="24"/>
        </w:rPr>
        <w:t xml:space="preserve"> </w:t>
      </w:r>
      <w:r w:rsidR="00753994" w:rsidRPr="00C40BCF">
        <w:rPr>
          <w:rFonts w:cs="Times New Roman"/>
          <w:szCs w:val="24"/>
        </w:rPr>
        <w:t xml:space="preserve">Group 2 in all </w:t>
      </w:r>
      <w:r w:rsidRPr="00ED6183">
        <w:rPr>
          <w:rFonts w:cs="Times New Roman"/>
          <w:szCs w:val="24"/>
        </w:rPr>
        <w:t xml:space="preserve">outcome measures assessed </w:t>
      </w:r>
      <w:r w:rsidR="00753994" w:rsidRPr="00ED6183">
        <w:rPr>
          <w:rFonts w:cs="Times New Roman"/>
          <w:szCs w:val="24"/>
        </w:rPr>
        <w:t xml:space="preserve">at </w:t>
      </w:r>
      <w:r w:rsidRPr="00ED6183">
        <w:rPr>
          <w:rFonts w:cs="Times New Roman"/>
          <w:szCs w:val="24"/>
        </w:rPr>
        <w:t xml:space="preserve">both </w:t>
      </w:r>
      <w:r w:rsidR="00753994" w:rsidRPr="00ED6183">
        <w:rPr>
          <w:rFonts w:cs="Times New Roman"/>
          <w:szCs w:val="24"/>
        </w:rPr>
        <w:t>follow</w:t>
      </w:r>
      <w:r w:rsidRPr="00ED6183">
        <w:rPr>
          <w:rFonts w:cs="Times New Roman"/>
          <w:szCs w:val="24"/>
        </w:rPr>
        <w:t>-</w:t>
      </w:r>
      <w:r w:rsidR="00753994" w:rsidRPr="00ED6183">
        <w:rPr>
          <w:rFonts w:cs="Times New Roman"/>
          <w:szCs w:val="24"/>
        </w:rPr>
        <w:t xml:space="preserve"> up</w:t>
      </w:r>
      <w:r w:rsidRPr="00ED6183">
        <w:rPr>
          <w:rFonts w:cs="Times New Roman"/>
          <w:szCs w:val="24"/>
        </w:rPr>
        <w:t>s.</w:t>
      </w:r>
    </w:p>
    <w:p w:rsidR="009D1814" w:rsidRPr="00ED6183" w:rsidRDefault="009D1814" w:rsidP="009D1814">
      <w:pPr>
        <w:pStyle w:val="ListParagraph"/>
        <w:numPr>
          <w:ilvl w:val="0"/>
          <w:numId w:val="3"/>
        </w:numPr>
        <w:rPr>
          <w:rFonts w:cs="Times New Roman"/>
          <w:szCs w:val="24"/>
        </w:rPr>
      </w:pPr>
      <w:r w:rsidRPr="00ED6183">
        <w:rPr>
          <w:rFonts w:cs="Times New Roman"/>
          <w:szCs w:val="24"/>
        </w:rPr>
        <w:t xml:space="preserve">No </w:t>
      </w:r>
      <w:r w:rsidR="00ED6183" w:rsidRPr="00ED6183">
        <w:rPr>
          <w:rFonts w:cs="Times New Roman"/>
          <w:szCs w:val="24"/>
        </w:rPr>
        <w:t xml:space="preserve">complications or </w:t>
      </w:r>
      <w:r w:rsidRPr="00ED6183">
        <w:rPr>
          <w:rFonts w:cs="Times New Roman"/>
          <w:szCs w:val="24"/>
        </w:rPr>
        <w:t>side effects were reported during or after the treatment period</w:t>
      </w:r>
      <w:r w:rsidR="00ED6183" w:rsidRPr="00ED6183">
        <w:rPr>
          <w:rFonts w:cs="Times New Roman"/>
          <w:szCs w:val="24"/>
        </w:rPr>
        <w:t xml:space="preserve"> for both the US treatments and the ketoprofen phonophoresis</w:t>
      </w:r>
      <w:r w:rsidRPr="00ED6183">
        <w:rPr>
          <w:rFonts w:cs="Times New Roman"/>
          <w:szCs w:val="24"/>
        </w:rPr>
        <w:t>.</w:t>
      </w:r>
      <w:r w:rsidR="00ED6183" w:rsidRPr="00ED6183">
        <w:rPr>
          <w:rFonts w:cs="Times New Roman"/>
          <w:szCs w:val="24"/>
        </w:rPr>
        <w:t xml:space="preserve"> </w:t>
      </w:r>
    </w:p>
    <w:p w:rsidR="00666CF8" w:rsidRPr="009E39DF"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2210BF" w:rsidRDefault="002210BF" w:rsidP="00535BE1">
      <w:pPr>
        <w:ind w:left="0"/>
        <w:rPr>
          <w:rFonts w:cs="Times New Roman"/>
          <w:b/>
          <w:szCs w:val="24"/>
        </w:rPr>
      </w:pPr>
    </w:p>
    <w:p w:rsidR="005117A0" w:rsidRDefault="005117A0" w:rsidP="005117A0">
      <w:pPr>
        <w:pStyle w:val="ListParagraph"/>
        <w:numPr>
          <w:ilvl w:val="0"/>
          <w:numId w:val="13"/>
        </w:numPr>
        <w:rPr>
          <w:rFonts w:cs="Times New Roman"/>
          <w:szCs w:val="24"/>
        </w:rPr>
      </w:pPr>
      <w:r w:rsidRPr="005117A0">
        <w:rPr>
          <w:rFonts w:cs="Times New Roman"/>
          <w:szCs w:val="24"/>
        </w:rPr>
        <w:t xml:space="preserve">Improvements in all the clinical and all the electrophysiological outcomes were observed in all treatment groups at the 2nd and 8th week in the study. The results of this study also showed that the combination of US therapy and splinting was not superior to splinting alone. In addition, it was found that ketoprofen PH was more effective in decreasing pain compared to splinting alone and splinting </w:t>
      </w:r>
      <w:r>
        <w:rPr>
          <w:rFonts w:cs="Times New Roman"/>
          <w:szCs w:val="24"/>
        </w:rPr>
        <w:t xml:space="preserve">with </w:t>
      </w:r>
      <w:r w:rsidRPr="005117A0">
        <w:rPr>
          <w:rFonts w:cs="Times New Roman"/>
          <w:szCs w:val="24"/>
        </w:rPr>
        <w:t xml:space="preserve">US therapy at </w:t>
      </w:r>
      <w:r>
        <w:rPr>
          <w:rFonts w:cs="Times New Roman"/>
          <w:szCs w:val="24"/>
        </w:rPr>
        <w:t xml:space="preserve">the </w:t>
      </w:r>
      <w:r w:rsidRPr="005117A0">
        <w:rPr>
          <w:rFonts w:cs="Times New Roman"/>
          <w:szCs w:val="24"/>
        </w:rPr>
        <w:t>8th week.</w:t>
      </w:r>
    </w:p>
    <w:p w:rsidR="00E6262E" w:rsidRDefault="00E6262E" w:rsidP="00E6262E">
      <w:pPr>
        <w:pStyle w:val="ListParagraph"/>
        <w:numPr>
          <w:ilvl w:val="0"/>
          <w:numId w:val="13"/>
        </w:numPr>
        <w:rPr>
          <w:rFonts w:cs="Times New Roman"/>
          <w:szCs w:val="24"/>
        </w:rPr>
      </w:pPr>
      <w:r>
        <w:rPr>
          <w:rFonts w:cs="Times New Roman"/>
          <w:szCs w:val="24"/>
        </w:rPr>
        <w:t>This</w:t>
      </w:r>
      <w:r w:rsidRPr="00E6262E">
        <w:rPr>
          <w:rFonts w:cs="Times New Roman"/>
          <w:szCs w:val="24"/>
        </w:rPr>
        <w:t xml:space="preserve"> study showed that the addition of US </w:t>
      </w:r>
      <w:r>
        <w:rPr>
          <w:rFonts w:cs="Times New Roman"/>
          <w:szCs w:val="24"/>
        </w:rPr>
        <w:t xml:space="preserve">therapy </w:t>
      </w:r>
      <w:r w:rsidRPr="00E6262E">
        <w:rPr>
          <w:rFonts w:cs="Times New Roman"/>
          <w:szCs w:val="24"/>
        </w:rPr>
        <w:t>to</w:t>
      </w:r>
      <w:r>
        <w:rPr>
          <w:rFonts w:cs="Times New Roman"/>
          <w:szCs w:val="24"/>
        </w:rPr>
        <w:t xml:space="preserve"> </w:t>
      </w:r>
      <w:r w:rsidRPr="00E6262E">
        <w:rPr>
          <w:rFonts w:cs="Times New Roman"/>
          <w:szCs w:val="24"/>
        </w:rPr>
        <w:t>splinting did not improve the clinical and electrophysiological</w:t>
      </w:r>
      <w:r>
        <w:rPr>
          <w:rFonts w:cs="Times New Roman"/>
          <w:szCs w:val="24"/>
        </w:rPr>
        <w:t xml:space="preserve"> </w:t>
      </w:r>
      <w:r w:rsidRPr="00E6262E">
        <w:rPr>
          <w:rFonts w:cs="Times New Roman"/>
          <w:szCs w:val="24"/>
        </w:rPr>
        <w:t xml:space="preserve">outcomes in patients with CTS. </w:t>
      </w:r>
      <w:r>
        <w:rPr>
          <w:rFonts w:cs="Times New Roman"/>
          <w:szCs w:val="24"/>
        </w:rPr>
        <w:t xml:space="preserve">Therefore, </w:t>
      </w:r>
      <w:r w:rsidRPr="00E6262E">
        <w:rPr>
          <w:rFonts w:cs="Times New Roman"/>
          <w:szCs w:val="24"/>
        </w:rPr>
        <w:t xml:space="preserve">US </w:t>
      </w:r>
      <w:r>
        <w:rPr>
          <w:rFonts w:cs="Times New Roman"/>
          <w:szCs w:val="24"/>
        </w:rPr>
        <w:t xml:space="preserve">used in combination with </w:t>
      </w:r>
      <w:r w:rsidRPr="00E6262E">
        <w:rPr>
          <w:rFonts w:cs="Times New Roman"/>
          <w:szCs w:val="24"/>
        </w:rPr>
        <w:t>splinting</w:t>
      </w:r>
      <w:r>
        <w:rPr>
          <w:rFonts w:cs="Times New Roman"/>
          <w:szCs w:val="24"/>
        </w:rPr>
        <w:t xml:space="preserve"> </w:t>
      </w:r>
      <w:proofErr w:type="gramStart"/>
      <w:r w:rsidRPr="00E6262E">
        <w:rPr>
          <w:rFonts w:cs="Times New Roman"/>
          <w:szCs w:val="24"/>
        </w:rPr>
        <w:t>does</w:t>
      </w:r>
      <w:proofErr w:type="gramEnd"/>
      <w:r w:rsidRPr="00E6262E">
        <w:rPr>
          <w:rFonts w:cs="Times New Roman"/>
          <w:szCs w:val="24"/>
        </w:rPr>
        <w:t xml:space="preserve"> not seem to be effective.</w:t>
      </w:r>
    </w:p>
    <w:p w:rsidR="00E6262E" w:rsidRPr="00330957" w:rsidRDefault="00E6262E" w:rsidP="00E6262E">
      <w:pPr>
        <w:pStyle w:val="ListParagraph"/>
        <w:numPr>
          <w:ilvl w:val="0"/>
          <w:numId w:val="13"/>
        </w:numPr>
        <w:rPr>
          <w:rFonts w:cs="Times New Roman"/>
          <w:szCs w:val="24"/>
        </w:rPr>
      </w:pPr>
      <w:r>
        <w:rPr>
          <w:rFonts w:cs="Times New Roman"/>
          <w:szCs w:val="24"/>
        </w:rPr>
        <w:t xml:space="preserve">The </w:t>
      </w:r>
      <w:r w:rsidRPr="00E6262E">
        <w:rPr>
          <w:rFonts w:cs="Times New Roman"/>
          <w:szCs w:val="24"/>
        </w:rPr>
        <w:t xml:space="preserve">results </w:t>
      </w:r>
      <w:r>
        <w:rPr>
          <w:rFonts w:cs="Times New Roman"/>
          <w:szCs w:val="24"/>
        </w:rPr>
        <w:t xml:space="preserve">of this study </w:t>
      </w:r>
      <w:r w:rsidRPr="00E6262E">
        <w:rPr>
          <w:rFonts w:cs="Times New Roman"/>
          <w:szCs w:val="24"/>
        </w:rPr>
        <w:t>suggest that ketoprofen PH in addition</w:t>
      </w:r>
      <w:r>
        <w:rPr>
          <w:rFonts w:cs="Times New Roman"/>
          <w:szCs w:val="24"/>
        </w:rPr>
        <w:t xml:space="preserve"> </w:t>
      </w:r>
      <w:r w:rsidRPr="00E6262E">
        <w:rPr>
          <w:rFonts w:cs="Times New Roman"/>
          <w:szCs w:val="24"/>
        </w:rPr>
        <w:t xml:space="preserve">to splinting </w:t>
      </w:r>
      <w:r w:rsidR="00330957" w:rsidRPr="00E6262E">
        <w:rPr>
          <w:rFonts w:cs="Times New Roman"/>
          <w:szCs w:val="24"/>
        </w:rPr>
        <w:t>was more effective in decreasing</w:t>
      </w:r>
      <w:r w:rsidR="00330957">
        <w:rPr>
          <w:rFonts w:cs="Times New Roman"/>
          <w:szCs w:val="24"/>
        </w:rPr>
        <w:t xml:space="preserve"> pain and </w:t>
      </w:r>
      <w:r w:rsidRPr="00E6262E">
        <w:rPr>
          <w:rFonts w:cs="Times New Roman"/>
          <w:szCs w:val="24"/>
        </w:rPr>
        <w:t xml:space="preserve">is superior to </w:t>
      </w:r>
      <w:r w:rsidR="00330957" w:rsidRPr="00E6262E">
        <w:rPr>
          <w:rFonts w:cs="Times New Roman"/>
          <w:szCs w:val="24"/>
        </w:rPr>
        <w:t xml:space="preserve">splinting </w:t>
      </w:r>
      <w:r w:rsidR="00330957">
        <w:rPr>
          <w:rFonts w:cs="Times New Roman"/>
          <w:szCs w:val="24"/>
        </w:rPr>
        <w:t xml:space="preserve">alone and </w:t>
      </w:r>
      <w:r w:rsidRPr="00E6262E">
        <w:rPr>
          <w:rFonts w:cs="Times New Roman"/>
          <w:szCs w:val="24"/>
        </w:rPr>
        <w:t>the combination of US and</w:t>
      </w:r>
      <w:r>
        <w:rPr>
          <w:rFonts w:cs="Times New Roman"/>
          <w:szCs w:val="24"/>
        </w:rPr>
        <w:t xml:space="preserve"> </w:t>
      </w:r>
      <w:r w:rsidRPr="00E6262E">
        <w:rPr>
          <w:rFonts w:cs="Times New Roman"/>
          <w:szCs w:val="24"/>
        </w:rPr>
        <w:t xml:space="preserve">splinting </w:t>
      </w:r>
      <w:r w:rsidR="00330957" w:rsidRPr="00E6262E">
        <w:rPr>
          <w:rFonts w:cs="Times New Roman"/>
          <w:szCs w:val="24"/>
        </w:rPr>
        <w:t xml:space="preserve">at the 8th week </w:t>
      </w:r>
      <w:r w:rsidRPr="00E6262E">
        <w:rPr>
          <w:rFonts w:cs="Times New Roman"/>
          <w:szCs w:val="24"/>
        </w:rPr>
        <w:t>in</w:t>
      </w:r>
      <w:r>
        <w:rPr>
          <w:rFonts w:cs="Times New Roman"/>
          <w:szCs w:val="24"/>
        </w:rPr>
        <w:t xml:space="preserve"> p</w:t>
      </w:r>
      <w:r w:rsidRPr="00E6262E">
        <w:rPr>
          <w:rFonts w:cs="Times New Roman"/>
          <w:szCs w:val="24"/>
        </w:rPr>
        <w:t xml:space="preserve">atients with CTS. </w:t>
      </w:r>
      <w:r w:rsidR="00330957" w:rsidRPr="00330957">
        <w:rPr>
          <w:rFonts w:cs="Times New Roman"/>
          <w:szCs w:val="24"/>
        </w:rPr>
        <w:t xml:space="preserve">There were no </w:t>
      </w:r>
      <w:r w:rsidR="00330957">
        <w:rPr>
          <w:rFonts w:cs="Times New Roman"/>
          <w:szCs w:val="24"/>
        </w:rPr>
        <w:t xml:space="preserve">other </w:t>
      </w:r>
      <w:r w:rsidR="00330957" w:rsidRPr="00330957">
        <w:rPr>
          <w:rFonts w:cs="Times New Roman"/>
          <w:szCs w:val="24"/>
        </w:rPr>
        <w:t>statistically significant differences in any other of the outcome measures between the three groups at the end of the study or at the 8</w:t>
      </w:r>
      <w:r w:rsidR="00330957" w:rsidRPr="00330957">
        <w:rPr>
          <w:rFonts w:cs="Times New Roman"/>
          <w:szCs w:val="24"/>
          <w:vertAlign w:val="superscript"/>
        </w:rPr>
        <w:t>th</w:t>
      </w:r>
      <w:r w:rsidR="00330957" w:rsidRPr="00330957">
        <w:rPr>
          <w:rFonts w:cs="Times New Roman"/>
          <w:szCs w:val="24"/>
        </w:rPr>
        <w:t xml:space="preserve"> week.</w:t>
      </w:r>
    </w:p>
    <w:p w:rsidR="00AA1AD3" w:rsidRPr="00E6262E" w:rsidRDefault="00BF6CEE" w:rsidP="00BF6CEE">
      <w:pPr>
        <w:pStyle w:val="ListParagraph"/>
        <w:numPr>
          <w:ilvl w:val="0"/>
          <w:numId w:val="11"/>
        </w:numPr>
        <w:rPr>
          <w:rFonts w:cs="Times New Roman"/>
          <w:szCs w:val="24"/>
        </w:rPr>
      </w:pPr>
      <w:r w:rsidRPr="00E6262E">
        <w:rPr>
          <w:rFonts w:cs="Times New Roman"/>
          <w:szCs w:val="24"/>
        </w:rPr>
        <w:t xml:space="preserve">There is no consensus regarding the optimally effective therapeutic dose </w:t>
      </w:r>
      <w:r w:rsidR="00E71FD1" w:rsidRPr="00E6262E">
        <w:rPr>
          <w:rFonts w:cs="Times New Roman"/>
          <w:szCs w:val="24"/>
        </w:rPr>
        <w:t xml:space="preserve">and treatment schedule </w:t>
      </w:r>
      <w:r w:rsidR="005117A0" w:rsidRPr="00E6262E">
        <w:rPr>
          <w:rFonts w:cs="Times New Roman"/>
          <w:szCs w:val="24"/>
        </w:rPr>
        <w:t xml:space="preserve">(amplitude, pulse, duration, etc.) </w:t>
      </w:r>
      <w:r w:rsidR="00E71FD1" w:rsidRPr="00E6262E">
        <w:rPr>
          <w:rFonts w:cs="Times New Roman"/>
          <w:szCs w:val="24"/>
        </w:rPr>
        <w:t xml:space="preserve">for </w:t>
      </w:r>
      <w:r w:rsidR="005117A0" w:rsidRPr="00E6262E">
        <w:rPr>
          <w:rFonts w:cs="Times New Roman"/>
          <w:szCs w:val="24"/>
        </w:rPr>
        <w:t xml:space="preserve">US </w:t>
      </w:r>
      <w:r w:rsidR="00E71FD1" w:rsidRPr="00E6262E">
        <w:rPr>
          <w:rFonts w:cs="Times New Roman"/>
          <w:szCs w:val="24"/>
        </w:rPr>
        <w:t>therapy.</w:t>
      </w:r>
      <w:r w:rsidR="00E71FD1" w:rsidRPr="00E6262E">
        <w:rPr>
          <w:rFonts w:ascii="AdvPTimes" w:hAnsi="AdvPTimes" w:cs="AdvPTimes"/>
          <w:sz w:val="20"/>
          <w:szCs w:val="20"/>
        </w:rPr>
        <w:t xml:space="preserve"> </w:t>
      </w:r>
    </w:p>
    <w:p w:rsidR="005B740E" w:rsidRPr="00742AFE" w:rsidRDefault="005B740E" w:rsidP="00742AFE">
      <w:pPr>
        <w:ind w:left="0"/>
        <w:rPr>
          <w:rFonts w:cs="Times New Roman"/>
          <w:b/>
          <w:szCs w:val="24"/>
        </w:rPr>
      </w:pPr>
    </w:p>
    <w:p w:rsidR="00991F49" w:rsidRDefault="00991F49" w:rsidP="008A3029">
      <w:pPr>
        <w:ind w:left="0"/>
        <w:rPr>
          <w:rFonts w:cs="Times New Roman"/>
          <w:b/>
          <w:szCs w:val="24"/>
        </w:rPr>
      </w:pPr>
      <w:r>
        <w:rPr>
          <w:rFonts w:cs="Times New Roman"/>
          <w:b/>
          <w:szCs w:val="24"/>
        </w:rPr>
        <w:t>Comments:</w:t>
      </w:r>
    </w:p>
    <w:p w:rsidR="005410FB" w:rsidRDefault="005410FB" w:rsidP="008A3029">
      <w:pPr>
        <w:ind w:left="0"/>
        <w:rPr>
          <w:rFonts w:cs="Times New Roman"/>
          <w:b/>
          <w:szCs w:val="24"/>
        </w:rPr>
      </w:pPr>
    </w:p>
    <w:p w:rsidR="00AE0F1D" w:rsidRDefault="00AE0F1D" w:rsidP="00AE0F1D">
      <w:pPr>
        <w:pStyle w:val="ListParagraph"/>
        <w:numPr>
          <w:ilvl w:val="0"/>
          <w:numId w:val="12"/>
        </w:numPr>
        <w:rPr>
          <w:rFonts w:cs="Times New Roman"/>
          <w:szCs w:val="24"/>
        </w:rPr>
      </w:pPr>
      <w:r w:rsidRPr="00FA5060">
        <w:rPr>
          <w:rFonts w:cs="Times New Roman"/>
          <w:szCs w:val="24"/>
        </w:rPr>
        <w:t xml:space="preserve">This study supports the conclusion that </w:t>
      </w:r>
      <w:r w:rsidR="00FA5060" w:rsidRPr="00FA5060">
        <w:rPr>
          <w:rFonts w:cs="Times New Roman"/>
          <w:szCs w:val="24"/>
        </w:rPr>
        <w:t xml:space="preserve">US therapy plus splinting </w:t>
      </w:r>
      <w:r w:rsidRPr="00FA5060">
        <w:rPr>
          <w:rFonts w:cs="Times New Roman"/>
          <w:szCs w:val="24"/>
        </w:rPr>
        <w:t xml:space="preserve">is no more effective than </w:t>
      </w:r>
      <w:r w:rsidR="00FA5060" w:rsidRPr="00FA5060">
        <w:rPr>
          <w:rFonts w:cs="Times New Roman"/>
          <w:szCs w:val="24"/>
        </w:rPr>
        <w:t xml:space="preserve">splinting alone </w:t>
      </w:r>
      <w:r w:rsidRPr="00FA5060">
        <w:rPr>
          <w:rFonts w:cs="Times New Roman"/>
          <w:szCs w:val="24"/>
        </w:rPr>
        <w:t>in the conservative treatment of patients affected by CTS. No statistically signi</w:t>
      </w:r>
      <w:r w:rsidR="00FA5060" w:rsidRPr="00FA5060">
        <w:rPr>
          <w:rFonts w:cs="Times New Roman"/>
          <w:szCs w:val="24"/>
        </w:rPr>
        <w:t xml:space="preserve">ficant differences between these 2 </w:t>
      </w:r>
      <w:r w:rsidRPr="00FA5060">
        <w:rPr>
          <w:rFonts w:cs="Times New Roman"/>
          <w:szCs w:val="24"/>
        </w:rPr>
        <w:t xml:space="preserve">groups were observed for any of the </w:t>
      </w:r>
      <w:r w:rsidR="00FA5060" w:rsidRPr="00FA5060">
        <w:rPr>
          <w:rFonts w:cs="Times New Roman"/>
          <w:szCs w:val="24"/>
        </w:rPr>
        <w:t xml:space="preserve">clinical and electrophysiological </w:t>
      </w:r>
      <w:r w:rsidRPr="00FA5060">
        <w:rPr>
          <w:rFonts w:cs="Times New Roman"/>
          <w:szCs w:val="24"/>
        </w:rPr>
        <w:t>outc</w:t>
      </w:r>
      <w:r w:rsidR="00FA5060" w:rsidRPr="00FA5060">
        <w:rPr>
          <w:rFonts w:cs="Times New Roman"/>
          <w:szCs w:val="24"/>
        </w:rPr>
        <w:t>ome measures at the end of the 2</w:t>
      </w:r>
      <w:r w:rsidRPr="00FA5060">
        <w:rPr>
          <w:rFonts w:cs="Times New Roman"/>
          <w:szCs w:val="24"/>
        </w:rPr>
        <w:t xml:space="preserve"> week treatment</w:t>
      </w:r>
      <w:r w:rsidR="00FA5060" w:rsidRPr="00FA5060">
        <w:rPr>
          <w:rFonts w:cs="Times New Roman"/>
          <w:szCs w:val="24"/>
        </w:rPr>
        <w:t xml:space="preserve"> or at 8 weeks</w:t>
      </w:r>
      <w:r w:rsidRPr="00FA5060">
        <w:rPr>
          <w:rFonts w:cs="Times New Roman"/>
          <w:szCs w:val="24"/>
        </w:rPr>
        <w:t xml:space="preserve">. </w:t>
      </w:r>
    </w:p>
    <w:p w:rsidR="00674593" w:rsidRPr="00FA5060" w:rsidRDefault="00674593" w:rsidP="00AE0F1D">
      <w:pPr>
        <w:pStyle w:val="ListParagraph"/>
        <w:numPr>
          <w:ilvl w:val="0"/>
          <w:numId w:val="12"/>
        </w:numPr>
        <w:rPr>
          <w:rFonts w:cs="Times New Roman"/>
          <w:szCs w:val="24"/>
        </w:rPr>
      </w:pPr>
      <w:r w:rsidRPr="00674593">
        <w:rPr>
          <w:rFonts w:cs="Times New Roman"/>
          <w:szCs w:val="24"/>
        </w:rPr>
        <w:t>This study supports the conclusion that</w:t>
      </w:r>
      <w:r>
        <w:rPr>
          <w:rFonts w:cs="Times New Roman"/>
          <w:szCs w:val="24"/>
        </w:rPr>
        <w:t xml:space="preserve"> </w:t>
      </w:r>
      <w:r w:rsidRPr="00674593">
        <w:rPr>
          <w:rFonts w:cs="Times New Roman"/>
          <w:szCs w:val="24"/>
        </w:rPr>
        <w:t xml:space="preserve">ketoprofen PH in addition </w:t>
      </w:r>
      <w:r w:rsidR="00E6262E" w:rsidRPr="00674593">
        <w:rPr>
          <w:rFonts w:cs="Times New Roman"/>
          <w:szCs w:val="24"/>
        </w:rPr>
        <w:t>to splinting was more effective in decreasing</w:t>
      </w:r>
      <w:r w:rsidRPr="00674593">
        <w:rPr>
          <w:rFonts w:cs="Times New Roman"/>
          <w:szCs w:val="24"/>
        </w:rPr>
        <w:t xml:space="preserve"> pain</w:t>
      </w:r>
      <w:r>
        <w:rPr>
          <w:rFonts w:cs="Times New Roman"/>
          <w:szCs w:val="24"/>
        </w:rPr>
        <w:t xml:space="preserve"> than </w:t>
      </w:r>
      <w:r w:rsidR="00E6262E" w:rsidRPr="00674593">
        <w:rPr>
          <w:rFonts w:cs="Times New Roman"/>
          <w:szCs w:val="24"/>
        </w:rPr>
        <w:t xml:space="preserve">splinting </w:t>
      </w:r>
      <w:r w:rsidRPr="00674593">
        <w:rPr>
          <w:rFonts w:cs="Times New Roman"/>
          <w:szCs w:val="24"/>
        </w:rPr>
        <w:t xml:space="preserve">alone </w:t>
      </w:r>
      <w:r>
        <w:rPr>
          <w:rFonts w:cs="Times New Roman"/>
          <w:szCs w:val="24"/>
        </w:rPr>
        <w:t xml:space="preserve">or </w:t>
      </w:r>
      <w:r w:rsidR="00E6262E" w:rsidRPr="00674593">
        <w:rPr>
          <w:rFonts w:cs="Times New Roman"/>
          <w:szCs w:val="24"/>
        </w:rPr>
        <w:t>the combination of US and</w:t>
      </w:r>
      <w:r w:rsidRPr="00674593">
        <w:rPr>
          <w:rFonts w:cs="Times New Roman"/>
          <w:szCs w:val="24"/>
        </w:rPr>
        <w:t xml:space="preserve"> </w:t>
      </w:r>
      <w:r w:rsidR="00E6262E" w:rsidRPr="00674593">
        <w:rPr>
          <w:rFonts w:cs="Times New Roman"/>
          <w:szCs w:val="24"/>
        </w:rPr>
        <w:t>splinting at the 8th week</w:t>
      </w:r>
      <w:r w:rsidRPr="00674593">
        <w:rPr>
          <w:rFonts w:cs="Times New Roman"/>
          <w:szCs w:val="24"/>
        </w:rPr>
        <w:t xml:space="preserve"> </w:t>
      </w:r>
      <w:r>
        <w:rPr>
          <w:rFonts w:cs="Times New Roman"/>
          <w:szCs w:val="24"/>
        </w:rPr>
        <w:t xml:space="preserve">after treatment </w:t>
      </w:r>
      <w:r w:rsidR="00E6262E" w:rsidRPr="00674593">
        <w:rPr>
          <w:rFonts w:cs="Times New Roman"/>
          <w:szCs w:val="24"/>
        </w:rPr>
        <w:t>in</w:t>
      </w:r>
      <w:r w:rsidRPr="00674593">
        <w:rPr>
          <w:rFonts w:cs="Times New Roman"/>
          <w:szCs w:val="24"/>
        </w:rPr>
        <w:t xml:space="preserve"> p</w:t>
      </w:r>
      <w:r w:rsidR="00E6262E" w:rsidRPr="00674593">
        <w:rPr>
          <w:rFonts w:cs="Times New Roman"/>
          <w:szCs w:val="24"/>
        </w:rPr>
        <w:t>atients with CTS.</w:t>
      </w:r>
    </w:p>
    <w:p w:rsidR="00AE0F1D" w:rsidRDefault="00117BF6" w:rsidP="00117BF6">
      <w:pPr>
        <w:pStyle w:val="ListParagraph"/>
        <w:numPr>
          <w:ilvl w:val="0"/>
          <w:numId w:val="4"/>
        </w:numPr>
        <w:rPr>
          <w:rFonts w:cs="Times New Roman"/>
          <w:szCs w:val="24"/>
        </w:rPr>
      </w:pPr>
      <w:r w:rsidRPr="00FA5060">
        <w:rPr>
          <w:rFonts w:cs="Times New Roman"/>
          <w:szCs w:val="24"/>
        </w:rPr>
        <w:t xml:space="preserve">All 3 groups </w:t>
      </w:r>
      <w:r w:rsidR="00E36583" w:rsidRPr="00FA5060">
        <w:rPr>
          <w:rFonts w:cs="Times New Roman"/>
          <w:szCs w:val="24"/>
        </w:rPr>
        <w:t xml:space="preserve">revealed similar improvements </w:t>
      </w:r>
      <w:r w:rsidR="00FA5060" w:rsidRPr="00FA5060">
        <w:rPr>
          <w:rFonts w:cs="Times New Roman"/>
          <w:szCs w:val="24"/>
        </w:rPr>
        <w:t>after 2</w:t>
      </w:r>
      <w:r w:rsidRPr="00FA5060">
        <w:rPr>
          <w:rFonts w:cs="Times New Roman"/>
          <w:szCs w:val="24"/>
        </w:rPr>
        <w:t xml:space="preserve"> weeks of treatment. The significant reduction in subjective pain perception and symptom severity, and an increased function at the end of the treatment in all 3 groups may be attributable </w:t>
      </w:r>
      <w:r w:rsidR="00AE0F1D" w:rsidRPr="00FA5060">
        <w:rPr>
          <w:rFonts w:cs="Times New Roman"/>
          <w:szCs w:val="24"/>
        </w:rPr>
        <w:t>to a “placebo effect”.</w:t>
      </w:r>
      <w:r w:rsidR="00E36583" w:rsidRPr="00FA5060">
        <w:rPr>
          <w:rFonts w:cs="Times New Roman"/>
          <w:szCs w:val="24"/>
        </w:rPr>
        <w:t xml:space="preserve"> A possible explanation for these non-specific treatment effects may be attributed to the attention, interest, and concern displayed by the physician or physiotherapist, or patient expectations of the treatment effects.</w:t>
      </w:r>
    </w:p>
    <w:p w:rsidR="00674593" w:rsidRPr="00FA5060" w:rsidRDefault="00674593" w:rsidP="00117BF6">
      <w:pPr>
        <w:pStyle w:val="ListParagraph"/>
        <w:numPr>
          <w:ilvl w:val="0"/>
          <w:numId w:val="4"/>
        </w:numPr>
        <w:rPr>
          <w:rFonts w:cs="Times New Roman"/>
          <w:szCs w:val="24"/>
        </w:rPr>
      </w:pPr>
      <w:r>
        <w:rPr>
          <w:rFonts w:cs="Times New Roman"/>
          <w:szCs w:val="24"/>
        </w:rPr>
        <w:lastRenderedPageBreak/>
        <w:t>Even though the authors report improvements in all outcome measures in all groups, only the VAS pain scores at the 8</w:t>
      </w:r>
      <w:r w:rsidRPr="00674593">
        <w:rPr>
          <w:rFonts w:cs="Times New Roman"/>
          <w:szCs w:val="24"/>
          <w:vertAlign w:val="superscript"/>
        </w:rPr>
        <w:t>th</w:t>
      </w:r>
      <w:r>
        <w:rPr>
          <w:rFonts w:cs="Times New Roman"/>
          <w:szCs w:val="24"/>
        </w:rPr>
        <w:t xml:space="preserve"> week in Group 3 were statistically significant </w:t>
      </w:r>
      <w:r w:rsidR="002D59B1">
        <w:rPr>
          <w:rFonts w:cs="Times New Roman"/>
          <w:szCs w:val="24"/>
        </w:rPr>
        <w:t xml:space="preserve">and clinically important </w:t>
      </w:r>
      <w:r>
        <w:rPr>
          <w:rFonts w:cs="Times New Roman"/>
          <w:szCs w:val="24"/>
        </w:rPr>
        <w:t>improvements</w:t>
      </w:r>
      <w:r w:rsidR="002D59B1">
        <w:rPr>
          <w:rFonts w:cs="Times New Roman"/>
          <w:szCs w:val="24"/>
        </w:rPr>
        <w:t>.</w:t>
      </w:r>
    </w:p>
    <w:p w:rsidR="00FA5060" w:rsidRDefault="00E36583" w:rsidP="00E36583">
      <w:pPr>
        <w:pStyle w:val="ListParagraph"/>
        <w:numPr>
          <w:ilvl w:val="0"/>
          <w:numId w:val="4"/>
        </w:numPr>
        <w:rPr>
          <w:rFonts w:cs="Times New Roman"/>
          <w:szCs w:val="24"/>
        </w:rPr>
      </w:pPr>
      <w:r w:rsidRPr="00FA5060">
        <w:rPr>
          <w:rFonts w:cs="Times New Roman"/>
          <w:szCs w:val="24"/>
        </w:rPr>
        <w:t xml:space="preserve">Strengths of this study included outcomes assessor and patient blinding, the inclusion of a </w:t>
      </w:r>
      <w:r w:rsidR="00FA5060" w:rsidRPr="00FA5060">
        <w:rPr>
          <w:rFonts w:cs="Times New Roman"/>
          <w:szCs w:val="24"/>
        </w:rPr>
        <w:t xml:space="preserve">splinting </w:t>
      </w:r>
      <w:r w:rsidRPr="00FA5060">
        <w:rPr>
          <w:rFonts w:cs="Times New Roman"/>
          <w:szCs w:val="24"/>
        </w:rPr>
        <w:t xml:space="preserve">control group, </w:t>
      </w:r>
      <w:r w:rsidR="00674593">
        <w:rPr>
          <w:rFonts w:cs="Times New Roman"/>
          <w:szCs w:val="24"/>
        </w:rPr>
        <w:t xml:space="preserve">monitoring for splinting compliance, </w:t>
      </w:r>
      <w:r w:rsidR="0016622F">
        <w:rPr>
          <w:rFonts w:cs="Times New Roman"/>
          <w:szCs w:val="24"/>
        </w:rPr>
        <w:t xml:space="preserve">a Bonferroni adjustment for multiple comparisons, a mid-term follow-up time, </w:t>
      </w:r>
      <w:r w:rsidRPr="00FA5060">
        <w:rPr>
          <w:rFonts w:cs="Times New Roman"/>
          <w:szCs w:val="24"/>
        </w:rPr>
        <w:t>and</w:t>
      </w:r>
      <w:r w:rsidR="00FA5060" w:rsidRPr="00FA5060">
        <w:rPr>
          <w:rFonts w:cs="Times New Roman"/>
          <w:szCs w:val="24"/>
        </w:rPr>
        <w:t xml:space="preserve"> completion of both ITT and PP analyses</w:t>
      </w:r>
      <w:r w:rsidRPr="00FA5060">
        <w:rPr>
          <w:rFonts w:cs="Times New Roman"/>
          <w:szCs w:val="24"/>
        </w:rPr>
        <w:t xml:space="preserve">. </w:t>
      </w:r>
    </w:p>
    <w:p w:rsidR="0029329D" w:rsidRPr="00B45FEB" w:rsidRDefault="0029329D" w:rsidP="0029329D">
      <w:pPr>
        <w:pStyle w:val="ListParagraph"/>
        <w:numPr>
          <w:ilvl w:val="0"/>
          <w:numId w:val="4"/>
        </w:numPr>
        <w:rPr>
          <w:rFonts w:cs="Times New Roman"/>
          <w:szCs w:val="24"/>
        </w:rPr>
      </w:pPr>
      <w:r w:rsidRPr="00B45FEB">
        <w:rPr>
          <w:rFonts w:cs="Times New Roman"/>
          <w:szCs w:val="24"/>
        </w:rPr>
        <w:t xml:space="preserve">The authors failed to perform sample size power calculations for the study. It is unknown if the sample size was adequate to detect significant differences in the outcomes. Since the results </w:t>
      </w:r>
      <w:r w:rsidR="00B45FEB" w:rsidRPr="00B45FEB">
        <w:rPr>
          <w:rFonts w:cs="Times New Roman"/>
          <w:szCs w:val="24"/>
        </w:rPr>
        <w:t>did detect a difference in the third group</w:t>
      </w:r>
      <w:r w:rsidR="00B45FEB">
        <w:rPr>
          <w:rFonts w:cs="Times New Roman"/>
          <w:szCs w:val="24"/>
        </w:rPr>
        <w:t xml:space="preserve"> in the VAS scores</w:t>
      </w:r>
      <w:r w:rsidRPr="00B45FEB">
        <w:rPr>
          <w:rFonts w:cs="Times New Roman"/>
          <w:szCs w:val="24"/>
        </w:rPr>
        <w:t xml:space="preserve">, it is unlikely that a larger sample size would </w:t>
      </w:r>
      <w:r w:rsidR="00E12D16" w:rsidRPr="00B45FEB">
        <w:rPr>
          <w:rFonts w:cs="Times New Roman"/>
          <w:szCs w:val="24"/>
        </w:rPr>
        <w:t xml:space="preserve">have </w:t>
      </w:r>
      <w:r w:rsidR="00B45FEB">
        <w:rPr>
          <w:rFonts w:cs="Times New Roman"/>
          <w:szCs w:val="24"/>
        </w:rPr>
        <w:t>helped to detect</w:t>
      </w:r>
      <w:r w:rsidR="00E12D16" w:rsidRPr="00B45FEB">
        <w:rPr>
          <w:rFonts w:cs="Times New Roman"/>
          <w:szCs w:val="24"/>
        </w:rPr>
        <w:t xml:space="preserve"> significant differences in the </w:t>
      </w:r>
      <w:r w:rsidR="00B45FEB" w:rsidRPr="00B45FEB">
        <w:rPr>
          <w:rFonts w:cs="Times New Roman"/>
          <w:szCs w:val="24"/>
        </w:rPr>
        <w:t xml:space="preserve">other </w:t>
      </w:r>
      <w:r w:rsidR="00B45FEB">
        <w:rPr>
          <w:rFonts w:cs="Times New Roman"/>
          <w:szCs w:val="24"/>
        </w:rPr>
        <w:t>outcomes among</w:t>
      </w:r>
      <w:r w:rsidR="00E12D16" w:rsidRPr="00B45FEB">
        <w:rPr>
          <w:rFonts w:cs="Times New Roman"/>
          <w:szCs w:val="24"/>
        </w:rPr>
        <w:t xml:space="preserve"> the 3 groups.</w:t>
      </w:r>
    </w:p>
    <w:p w:rsidR="0016622F" w:rsidRDefault="0016622F" w:rsidP="0016622F">
      <w:pPr>
        <w:pStyle w:val="ListParagraph"/>
        <w:numPr>
          <w:ilvl w:val="0"/>
          <w:numId w:val="4"/>
        </w:numPr>
        <w:rPr>
          <w:rFonts w:cs="Times New Roman"/>
          <w:szCs w:val="24"/>
        </w:rPr>
      </w:pPr>
      <w:r w:rsidRPr="0016622F">
        <w:rPr>
          <w:rFonts w:cs="Times New Roman"/>
          <w:szCs w:val="24"/>
        </w:rPr>
        <w:t>The primary outcome should have been clearly designated, since 5 separate outcome measures were described.</w:t>
      </w:r>
      <w:r w:rsidR="00674593">
        <w:rPr>
          <w:rFonts w:cs="Times New Roman"/>
          <w:szCs w:val="24"/>
        </w:rPr>
        <w:t xml:space="preserve"> Only one of 5 outcome measures (VAS Score) was statistically significant and showed a positive difference between groups. Basing the conclusions of the study on just the one positive outcome is selective outcome reporting.</w:t>
      </w:r>
    </w:p>
    <w:p w:rsidR="003E4A0C" w:rsidRPr="00475191" w:rsidRDefault="003E4A0C" w:rsidP="003E4A0C">
      <w:pPr>
        <w:pStyle w:val="ListParagraph"/>
        <w:numPr>
          <w:ilvl w:val="0"/>
          <w:numId w:val="4"/>
        </w:numPr>
        <w:rPr>
          <w:rFonts w:ascii="Times New Roman" w:hAnsi="Times New Roman" w:cs="Times New Roman"/>
          <w:szCs w:val="24"/>
        </w:rPr>
      </w:pPr>
      <w:r w:rsidRPr="00475191">
        <w:rPr>
          <w:rFonts w:ascii="Times New Roman" w:hAnsi="Times New Roman" w:cs="Times New Roman"/>
          <w:szCs w:val="24"/>
        </w:rPr>
        <w:t>A major limitation of the study was that it violated the assumption of independent observations for the Student T test which was used for data analysis. The observations in this study lack independence from one another, since most (</w:t>
      </w:r>
      <w:r>
        <w:rPr>
          <w:rFonts w:ascii="Times New Roman" w:hAnsi="Times New Roman" w:cs="Times New Roman"/>
          <w:szCs w:val="24"/>
        </w:rPr>
        <w:t>51</w:t>
      </w:r>
      <w:r w:rsidRPr="00475191">
        <w:rPr>
          <w:rFonts w:ascii="Times New Roman" w:hAnsi="Times New Roman" w:cs="Times New Roman"/>
          <w:szCs w:val="24"/>
        </w:rPr>
        <w:t xml:space="preserve">) of the </w:t>
      </w:r>
      <w:r>
        <w:rPr>
          <w:rFonts w:ascii="Times New Roman" w:hAnsi="Times New Roman" w:cs="Times New Roman"/>
          <w:szCs w:val="24"/>
        </w:rPr>
        <w:t>76</w:t>
      </w:r>
      <w:r w:rsidRPr="00475191">
        <w:rPr>
          <w:rFonts w:ascii="Times New Roman" w:hAnsi="Times New Roman" w:cs="Times New Roman"/>
          <w:szCs w:val="24"/>
        </w:rPr>
        <w:t xml:space="preserve"> symptomatic hands analyzed in this study came from patients with bilateral CTS. For observations to be independent, they must come from different individuals. Non-independent observations can make the results of the Student T Test incorrect or misleading, or simply give too many false positives. </w:t>
      </w:r>
      <w:r w:rsidR="00280F31">
        <w:rPr>
          <w:rFonts w:ascii="Times New Roman" w:hAnsi="Times New Roman" w:cs="Times New Roman"/>
          <w:szCs w:val="24"/>
        </w:rPr>
        <w:t xml:space="preserve">Thus </w:t>
      </w:r>
      <w:r w:rsidRPr="00475191">
        <w:rPr>
          <w:rFonts w:ascii="Times New Roman" w:hAnsi="Times New Roman" w:cs="Times New Roman"/>
          <w:szCs w:val="24"/>
        </w:rPr>
        <w:t>the conclusions from this study are suspect for violating the assumptions of the statistical test.</w:t>
      </w:r>
    </w:p>
    <w:p w:rsidR="0016622F" w:rsidRDefault="0016622F" w:rsidP="0016622F">
      <w:pPr>
        <w:pStyle w:val="ListParagraph"/>
        <w:numPr>
          <w:ilvl w:val="0"/>
          <w:numId w:val="4"/>
        </w:numPr>
        <w:rPr>
          <w:rFonts w:cs="Times New Roman"/>
          <w:szCs w:val="24"/>
        </w:rPr>
      </w:pPr>
      <w:r>
        <w:rPr>
          <w:rFonts w:cs="Times New Roman"/>
          <w:szCs w:val="24"/>
        </w:rPr>
        <w:t xml:space="preserve">One limitation of the study was the lack of adjustment </w:t>
      </w:r>
      <w:r w:rsidRPr="00FA5060">
        <w:rPr>
          <w:rFonts w:cs="Times New Roman"/>
          <w:szCs w:val="24"/>
        </w:rPr>
        <w:t xml:space="preserve">for any imbalances in the baseline scores in the analysis by </w:t>
      </w:r>
      <w:r>
        <w:rPr>
          <w:rFonts w:cs="Times New Roman"/>
          <w:szCs w:val="24"/>
        </w:rPr>
        <w:t xml:space="preserve">not </w:t>
      </w:r>
      <w:r w:rsidRPr="00FA5060">
        <w:rPr>
          <w:rFonts w:cs="Times New Roman"/>
          <w:szCs w:val="24"/>
        </w:rPr>
        <w:t xml:space="preserve">including the baseline scores as covariates in the </w:t>
      </w:r>
      <w:r w:rsidR="006F48A5">
        <w:rPr>
          <w:rFonts w:cs="Times New Roman"/>
          <w:szCs w:val="24"/>
        </w:rPr>
        <w:t xml:space="preserve">analysis of </w:t>
      </w:r>
      <w:r w:rsidRPr="00FA5060">
        <w:rPr>
          <w:rFonts w:cs="Times New Roman"/>
          <w:szCs w:val="24"/>
        </w:rPr>
        <w:t xml:space="preserve">variance. This analysis </w:t>
      </w:r>
      <w:r>
        <w:rPr>
          <w:rFonts w:cs="Times New Roman"/>
          <w:szCs w:val="24"/>
        </w:rPr>
        <w:t>would have increased</w:t>
      </w:r>
      <w:r w:rsidRPr="00FA5060">
        <w:rPr>
          <w:rFonts w:cs="Times New Roman"/>
          <w:szCs w:val="24"/>
        </w:rPr>
        <w:t xml:space="preserve"> our confidence in the internal validity of the study.</w:t>
      </w:r>
    </w:p>
    <w:p w:rsidR="002D59B1" w:rsidRPr="002D59B1" w:rsidRDefault="002D59B1" w:rsidP="002D59B1">
      <w:pPr>
        <w:pStyle w:val="ListParagraph"/>
        <w:numPr>
          <w:ilvl w:val="0"/>
          <w:numId w:val="4"/>
        </w:numPr>
        <w:rPr>
          <w:rFonts w:cs="Times New Roman"/>
          <w:szCs w:val="24"/>
        </w:rPr>
      </w:pPr>
      <w:r w:rsidRPr="002D59B1">
        <w:rPr>
          <w:rFonts w:cs="Times New Roman"/>
          <w:szCs w:val="24"/>
        </w:rPr>
        <w:t xml:space="preserve">Another limitation in the study was </w:t>
      </w:r>
      <w:r>
        <w:rPr>
          <w:rFonts w:cs="Times New Roman"/>
          <w:szCs w:val="24"/>
        </w:rPr>
        <w:t xml:space="preserve">the </w:t>
      </w:r>
      <w:r w:rsidRPr="002D59B1">
        <w:rPr>
          <w:rFonts w:cs="Times New Roman"/>
          <w:szCs w:val="24"/>
        </w:rPr>
        <w:t>absence</w:t>
      </w:r>
      <w:r>
        <w:rPr>
          <w:rFonts w:cs="Times New Roman"/>
          <w:szCs w:val="24"/>
        </w:rPr>
        <w:t xml:space="preserve"> </w:t>
      </w:r>
      <w:r w:rsidRPr="002D59B1">
        <w:rPr>
          <w:rFonts w:cs="Times New Roman"/>
          <w:szCs w:val="24"/>
        </w:rPr>
        <w:t xml:space="preserve">of a </w:t>
      </w:r>
      <w:r>
        <w:rPr>
          <w:rFonts w:cs="Times New Roman"/>
          <w:szCs w:val="24"/>
        </w:rPr>
        <w:t xml:space="preserve">control </w:t>
      </w:r>
      <w:r w:rsidRPr="002D59B1">
        <w:rPr>
          <w:rFonts w:cs="Times New Roman"/>
          <w:szCs w:val="24"/>
        </w:rPr>
        <w:t xml:space="preserve">group </w:t>
      </w:r>
      <w:r>
        <w:rPr>
          <w:rFonts w:cs="Times New Roman"/>
          <w:szCs w:val="24"/>
        </w:rPr>
        <w:t xml:space="preserve">receiving any </w:t>
      </w:r>
      <w:r w:rsidRPr="002D59B1">
        <w:rPr>
          <w:rFonts w:cs="Times New Roman"/>
          <w:szCs w:val="24"/>
        </w:rPr>
        <w:t xml:space="preserve">treatment </w:t>
      </w:r>
      <w:r>
        <w:rPr>
          <w:rFonts w:cs="Times New Roman"/>
          <w:szCs w:val="24"/>
        </w:rPr>
        <w:t xml:space="preserve">which would have been useful to detect the effectiveness </w:t>
      </w:r>
      <w:r w:rsidRPr="002D59B1">
        <w:rPr>
          <w:rFonts w:cs="Times New Roman"/>
          <w:szCs w:val="24"/>
        </w:rPr>
        <w:t xml:space="preserve">of splinting </w:t>
      </w:r>
      <w:r>
        <w:rPr>
          <w:rFonts w:cs="Times New Roman"/>
          <w:szCs w:val="24"/>
        </w:rPr>
        <w:t>alone.</w:t>
      </w:r>
    </w:p>
    <w:p w:rsidR="00FA5060" w:rsidRPr="00330957" w:rsidRDefault="0016622F" w:rsidP="00FA5060">
      <w:pPr>
        <w:pStyle w:val="ListParagraph"/>
        <w:numPr>
          <w:ilvl w:val="0"/>
          <w:numId w:val="4"/>
        </w:numPr>
        <w:rPr>
          <w:rFonts w:cs="Times New Roman"/>
          <w:szCs w:val="24"/>
        </w:rPr>
      </w:pPr>
      <w:r>
        <w:rPr>
          <w:rFonts w:cs="Times New Roman"/>
          <w:szCs w:val="24"/>
        </w:rPr>
        <w:t>Another</w:t>
      </w:r>
      <w:r w:rsidR="00FA5060" w:rsidRPr="00330957">
        <w:rPr>
          <w:rFonts w:cs="Times New Roman"/>
          <w:szCs w:val="24"/>
        </w:rPr>
        <w:t xml:space="preserve"> important limitation in this study was the relatively small sample size.</w:t>
      </w:r>
    </w:p>
    <w:p w:rsidR="00FA5060" w:rsidRDefault="00FA5060" w:rsidP="00FA5060">
      <w:pPr>
        <w:pStyle w:val="ListParagraph"/>
        <w:numPr>
          <w:ilvl w:val="0"/>
          <w:numId w:val="4"/>
        </w:numPr>
        <w:rPr>
          <w:rFonts w:cs="Times New Roman"/>
          <w:szCs w:val="24"/>
        </w:rPr>
      </w:pPr>
      <w:r w:rsidRPr="00330957">
        <w:rPr>
          <w:rFonts w:cs="Times New Roman"/>
          <w:szCs w:val="24"/>
        </w:rPr>
        <w:t xml:space="preserve">Only the </w:t>
      </w:r>
      <w:r w:rsidR="0016622F">
        <w:rPr>
          <w:rFonts w:cs="Times New Roman"/>
          <w:szCs w:val="24"/>
        </w:rPr>
        <w:t>short to mid-</w:t>
      </w:r>
      <w:r w:rsidRPr="00330957">
        <w:rPr>
          <w:rFonts w:cs="Times New Roman"/>
          <w:szCs w:val="24"/>
        </w:rPr>
        <w:t xml:space="preserve">term effectiveness of </w:t>
      </w:r>
      <w:r>
        <w:rPr>
          <w:rFonts w:cs="Times New Roman"/>
          <w:szCs w:val="24"/>
        </w:rPr>
        <w:t xml:space="preserve">US and </w:t>
      </w:r>
      <w:r w:rsidRPr="00330957">
        <w:rPr>
          <w:rFonts w:cs="Times New Roman"/>
          <w:szCs w:val="24"/>
        </w:rPr>
        <w:t xml:space="preserve">ketoprofen PH was evaluated. Well-designed larger, studies with long-term follow-up are </w:t>
      </w:r>
      <w:r>
        <w:rPr>
          <w:rFonts w:cs="Times New Roman"/>
          <w:szCs w:val="24"/>
        </w:rPr>
        <w:t xml:space="preserve">warranted </w:t>
      </w:r>
      <w:r w:rsidRPr="00330957">
        <w:rPr>
          <w:rFonts w:cs="Times New Roman"/>
          <w:szCs w:val="24"/>
        </w:rPr>
        <w:t>to determine the long-term effectiveness</w:t>
      </w:r>
      <w:r>
        <w:rPr>
          <w:rFonts w:cs="Times New Roman"/>
          <w:szCs w:val="24"/>
        </w:rPr>
        <w:t xml:space="preserve"> of US and </w:t>
      </w:r>
      <w:r w:rsidRPr="00330957">
        <w:rPr>
          <w:rFonts w:cs="Times New Roman"/>
          <w:szCs w:val="24"/>
        </w:rPr>
        <w:t>ketoprofen PH.</w:t>
      </w:r>
    </w:p>
    <w:p w:rsidR="005B46B7" w:rsidRPr="00AD5C3F" w:rsidRDefault="00AD5C3F" w:rsidP="00AD5C3F">
      <w:pPr>
        <w:pStyle w:val="ListParagraph"/>
        <w:numPr>
          <w:ilvl w:val="0"/>
          <w:numId w:val="4"/>
        </w:numPr>
        <w:rPr>
          <w:rFonts w:cs="Times New Roman"/>
          <w:szCs w:val="24"/>
        </w:rPr>
      </w:pPr>
      <w:r w:rsidRPr="00AD5C3F">
        <w:rPr>
          <w:rFonts w:cs="Times New Roman"/>
          <w:szCs w:val="24"/>
        </w:rPr>
        <w:t>An</w:t>
      </w:r>
      <w:r>
        <w:rPr>
          <w:rFonts w:cs="Times New Roman"/>
          <w:szCs w:val="24"/>
        </w:rPr>
        <w:t>other similar study (</w:t>
      </w:r>
      <w:proofErr w:type="spellStart"/>
      <w:r>
        <w:rPr>
          <w:rFonts w:cs="Times New Roman"/>
          <w:szCs w:val="24"/>
        </w:rPr>
        <w:t>Armagan</w:t>
      </w:r>
      <w:proofErr w:type="spellEnd"/>
      <w:r>
        <w:rPr>
          <w:rFonts w:cs="Times New Roman"/>
          <w:szCs w:val="24"/>
        </w:rPr>
        <w:t xml:space="preserve"> 2014</w:t>
      </w:r>
      <w:r w:rsidRPr="00AD5C3F">
        <w:rPr>
          <w:rFonts w:cs="Times New Roman"/>
          <w:szCs w:val="24"/>
        </w:rPr>
        <w:t>) on pulsed ultrasound</w:t>
      </w:r>
      <w:r w:rsidRPr="00AD5C3F">
        <w:rPr>
          <w:rFonts w:cs="Times New Roman"/>
          <w:szCs w:val="24"/>
        </w:rPr>
        <w:t xml:space="preserve"> (US)</w:t>
      </w:r>
      <w:r w:rsidRPr="00AD5C3F">
        <w:rPr>
          <w:rFonts w:cs="Times New Roman"/>
          <w:szCs w:val="24"/>
        </w:rPr>
        <w:t xml:space="preserve"> for the treatment of carpal tunnel syndrome </w:t>
      </w:r>
      <w:r w:rsidRPr="00AD5C3F">
        <w:rPr>
          <w:rFonts w:cs="Times New Roman"/>
          <w:szCs w:val="24"/>
        </w:rPr>
        <w:t>was</w:t>
      </w:r>
      <w:r w:rsidRPr="00AD5C3F">
        <w:rPr>
          <w:rFonts w:cs="Times New Roman"/>
          <w:szCs w:val="24"/>
        </w:rPr>
        <w:t xml:space="preserve"> statistically pooled </w:t>
      </w:r>
      <w:r w:rsidRPr="00AD5C3F">
        <w:rPr>
          <w:rFonts w:cs="Times New Roman"/>
          <w:szCs w:val="24"/>
        </w:rPr>
        <w:t xml:space="preserve">with this </w:t>
      </w:r>
      <w:r w:rsidRPr="00AD5C3F">
        <w:rPr>
          <w:rFonts w:cs="Times New Roman"/>
          <w:szCs w:val="24"/>
        </w:rPr>
        <w:t xml:space="preserve">small </w:t>
      </w:r>
      <w:r w:rsidRPr="00AD5C3F">
        <w:rPr>
          <w:rFonts w:cs="Times New Roman"/>
          <w:szCs w:val="24"/>
        </w:rPr>
        <w:t xml:space="preserve">study </w:t>
      </w:r>
      <w:r w:rsidRPr="00AD5C3F">
        <w:rPr>
          <w:rFonts w:cs="Times New Roman"/>
          <w:szCs w:val="24"/>
        </w:rPr>
        <w:t xml:space="preserve">using Cochrane software (forest plots below) for </w:t>
      </w:r>
      <w:r w:rsidRPr="00AD5C3F">
        <w:rPr>
          <w:rFonts w:cs="Times New Roman"/>
          <w:szCs w:val="24"/>
        </w:rPr>
        <w:t xml:space="preserve">3 outcome measures; </w:t>
      </w:r>
      <w:r w:rsidRPr="00AD5C3F">
        <w:rPr>
          <w:rFonts w:cs="Times New Roman"/>
          <w:szCs w:val="24"/>
        </w:rPr>
        <w:t xml:space="preserve">Boston Symptom Severity Scale, Boston Functional Status Scale and VAS </w:t>
      </w:r>
      <w:r w:rsidRPr="00AD5C3F">
        <w:rPr>
          <w:rFonts w:cs="Times New Roman"/>
          <w:szCs w:val="24"/>
        </w:rPr>
        <w:t xml:space="preserve">pain. </w:t>
      </w:r>
      <w:r w:rsidRPr="00AD5C3F">
        <w:rPr>
          <w:rFonts w:cs="Times New Roman"/>
          <w:szCs w:val="24"/>
        </w:rPr>
        <w:t xml:space="preserve">Both studies included pulsed ultrasound plus splinting in the intervention group and used sham ultrasound </w:t>
      </w:r>
      <w:r w:rsidRPr="00AD5C3F">
        <w:rPr>
          <w:rFonts w:cs="Times New Roman"/>
          <w:szCs w:val="24"/>
        </w:rPr>
        <w:t xml:space="preserve">plus splinting </w:t>
      </w:r>
      <w:r w:rsidRPr="00AD5C3F">
        <w:rPr>
          <w:rFonts w:cs="Times New Roman"/>
          <w:szCs w:val="24"/>
        </w:rPr>
        <w:t xml:space="preserve">in the control group. </w:t>
      </w:r>
      <w:r w:rsidRPr="00AD5C3F">
        <w:rPr>
          <w:rFonts w:cs="Times New Roman"/>
          <w:szCs w:val="24"/>
        </w:rPr>
        <w:t xml:space="preserve">The pooled effect sizes for </w:t>
      </w:r>
      <w:r w:rsidRPr="00AD5C3F">
        <w:rPr>
          <w:rFonts w:cs="Times New Roman"/>
          <w:szCs w:val="24"/>
        </w:rPr>
        <w:t xml:space="preserve">US </w:t>
      </w:r>
      <w:r w:rsidRPr="00AD5C3F">
        <w:rPr>
          <w:rFonts w:cs="Times New Roman"/>
          <w:szCs w:val="24"/>
        </w:rPr>
        <w:t>versus</w:t>
      </w:r>
      <w:r w:rsidRPr="00AD5C3F">
        <w:rPr>
          <w:rFonts w:cs="Times New Roman"/>
          <w:szCs w:val="24"/>
        </w:rPr>
        <w:t xml:space="preserve"> sham </w:t>
      </w:r>
      <w:r w:rsidRPr="00AD5C3F">
        <w:rPr>
          <w:rFonts w:cs="Times New Roman"/>
          <w:szCs w:val="24"/>
        </w:rPr>
        <w:t xml:space="preserve">US </w:t>
      </w:r>
      <w:r w:rsidRPr="00AD5C3F">
        <w:rPr>
          <w:rFonts w:cs="Times New Roman"/>
          <w:szCs w:val="24"/>
        </w:rPr>
        <w:t>were</w:t>
      </w:r>
      <w:r w:rsidRPr="00AD5C3F">
        <w:rPr>
          <w:rFonts w:cs="Times New Roman"/>
          <w:szCs w:val="24"/>
        </w:rPr>
        <w:t xml:space="preserve"> </w:t>
      </w:r>
      <w:r w:rsidRPr="00AD5C3F">
        <w:rPr>
          <w:rFonts w:cs="Times New Roman"/>
          <w:szCs w:val="24"/>
        </w:rPr>
        <w:t>0.24 for Symptoms and 0.21 for Function</w:t>
      </w:r>
      <w:r w:rsidRPr="00AD5C3F">
        <w:rPr>
          <w:rFonts w:cs="Times New Roman"/>
          <w:szCs w:val="24"/>
        </w:rPr>
        <w:t xml:space="preserve"> in favor of sham US</w:t>
      </w:r>
      <w:r w:rsidRPr="00AD5C3F">
        <w:rPr>
          <w:rFonts w:cs="Times New Roman"/>
          <w:szCs w:val="24"/>
        </w:rPr>
        <w:t xml:space="preserve">, and -0.60 </w:t>
      </w:r>
      <w:r w:rsidRPr="00AD5C3F">
        <w:rPr>
          <w:rFonts w:cs="Times New Roman"/>
          <w:szCs w:val="24"/>
        </w:rPr>
        <w:t xml:space="preserve">for VAS pain in favor of </w:t>
      </w:r>
      <w:r w:rsidRPr="00AD5C3F">
        <w:rPr>
          <w:rFonts w:cs="Times New Roman"/>
          <w:szCs w:val="24"/>
        </w:rPr>
        <w:t>US for the 2</w:t>
      </w:r>
      <w:r w:rsidRPr="00AD5C3F">
        <w:rPr>
          <w:rFonts w:cs="Times New Roman"/>
          <w:szCs w:val="24"/>
        </w:rPr>
        <w:t xml:space="preserve"> studies. </w:t>
      </w:r>
      <w:r w:rsidRPr="00AD5C3F">
        <w:rPr>
          <w:rFonts w:cs="Times New Roman"/>
          <w:szCs w:val="24"/>
        </w:rPr>
        <w:t xml:space="preserve"> None of these 3 </w:t>
      </w:r>
      <w:r w:rsidRPr="00AD5C3F">
        <w:rPr>
          <w:rFonts w:cs="Times New Roman"/>
          <w:szCs w:val="24"/>
        </w:rPr>
        <w:t xml:space="preserve">pooled effect sizes </w:t>
      </w:r>
      <w:r w:rsidRPr="00AD5C3F">
        <w:rPr>
          <w:rFonts w:cs="Times New Roman"/>
          <w:szCs w:val="24"/>
        </w:rPr>
        <w:t xml:space="preserve">were </w:t>
      </w:r>
      <w:r w:rsidRPr="00AD5C3F">
        <w:rPr>
          <w:rFonts w:cs="Times New Roman"/>
          <w:szCs w:val="24"/>
        </w:rPr>
        <w:t xml:space="preserve">statistically significant. </w:t>
      </w:r>
      <w:r w:rsidRPr="00AD5C3F">
        <w:rPr>
          <w:rFonts w:cs="Times New Roman"/>
          <w:szCs w:val="24"/>
        </w:rPr>
        <w:t xml:space="preserve">The </w:t>
      </w:r>
      <w:r w:rsidRPr="00AD5C3F">
        <w:rPr>
          <w:rFonts w:cs="Times New Roman"/>
          <w:szCs w:val="24"/>
        </w:rPr>
        <w:t xml:space="preserve">pooled effect sizes </w:t>
      </w:r>
      <w:r w:rsidRPr="00AD5C3F">
        <w:rPr>
          <w:rFonts w:cs="Times New Roman"/>
          <w:szCs w:val="24"/>
        </w:rPr>
        <w:t xml:space="preserve">for both Boston scales </w:t>
      </w:r>
      <w:r w:rsidRPr="00AD5C3F">
        <w:rPr>
          <w:rFonts w:cs="Times New Roman"/>
          <w:szCs w:val="24"/>
        </w:rPr>
        <w:t>are smal</w:t>
      </w:r>
      <w:r w:rsidRPr="00AD5C3F">
        <w:rPr>
          <w:rFonts w:cs="Times New Roman"/>
          <w:szCs w:val="24"/>
        </w:rPr>
        <w:t>ler than the clinica</w:t>
      </w:r>
      <w:r w:rsidRPr="00AD5C3F">
        <w:rPr>
          <w:rFonts w:cs="Times New Roman"/>
          <w:szCs w:val="24"/>
        </w:rPr>
        <w:t>lly important differences of 1.0</w:t>
      </w:r>
      <w:r w:rsidRPr="00AD5C3F">
        <w:rPr>
          <w:rFonts w:cs="Times New Roman"/>
          <w:szCs w:val="24"/>
        </w:rPr>
        <w:t xml:space="preserve"> point </w:t>
      </w:r>
      <w:r w:rsidRPr="00AD5C3F">
        <w:rPr>
          <w:rFonts w:cs="Times New Roman"/>
          <w:szCs w:val="24"/>
        </w:rPr>
        <w:t>and the pooled effect size for VAS pain is smaller than the clinically importa</w:t>
      </w:r>
      <w:r w:rsidRPr="00AD5C3F">
        <w:rPr>
          <w:rFonts w:cs="Times New Roman"/>
          <w:szCs w:val="24"/>
        </w:rPr>
        <w:t>nt difference</w:t>
      </w:r>
      <w:r w:rsidRPr="00AD5C3F">
        <w:rPr>
          <w:rFonts w:cs="Times New Roman"/>
          <w:szCs w:val="24"/>
        </w:rPr>
        <w:t xml:space="preserve"> of 1.5 points. </w:t>
      </w:r>
      <w:r w:rsidRPr="00AD5C3F">
        <w:rPr>
          <w:rFonts w:cs="Times New Roman"/>
          <w:szCs w:val="24"/>
        </w:rPr>
        <w:t>The pooled effect sizes appear to be small, resulting in a therapeutic effect that is clin</w:t>
      </w:r>
      <w:r w:rsidRPr="00AD5C3F">
        <w:rPr>
          <w:rFonts w:cs="Times New Roman"/>
          <w:szCs w:val="24"/>
        </w:rPr>
        <w:t xml:space="preserve">ically unimportant. </w:t>
      </w:r>
      <w:r w:rsidRPr="00AD5C3F">
        <w:rPr>
          <w:rFonts w:cs="Times New Roman"/>
          <w:szCs w:val="24"/>
        </w:rPr>
        <w:t xml:space="preserve">The confidence intervals do </w:t>
      </w:r>
      <w:r w:rsidRPr="00AD5C3F">
        <w:rPr>
          <w:rFonts w:cs="Times New Roman"/>
          <w:szCs w:val="24"/>
        </w:rPr>
        <w:t xml:space="preserve">include </w:t>
      </w:r>
      <w:r w:rsidRPr="00AD5C3F">
        <w:rPr>
          <w:rFonts w:cs="Times New Roman"/>
          <w:szCs w:val="24"/>
        </w:rPr>
        <w:t xml:space="preserve">some </w:t>
      </w:r>
      <w:r w:rsidRPr="00AD5C3F">
        <w:rPr>
          <w:rFonts w:cs="Times New Roman"/>
          <w:szCs w:val="24"/>
        </w:rPr>
        <w:lastRenderedPageBreak/>
        <w:t xml:space="preserve">clinically significant effect sizes </w:t>
      </w:r>
      <w:r w:rsidRPr="00AD5C3F">
        <w:rPr>
          <w:rFonts w:cs="Times New Roman"/>
          <w:szCs w:val="24"/>
        </w:rPr>
        <w:t>and thus do not exclude a clinically important difference between US and sham US</w:t>
      </w:r>
      <w:r w:rsidRPr="00AD5C3F">
        <w:rPr>
          <w:rFonts w:cs="Times New Roman"/>
          <w:szCs w:val="24"/>
        </w:rPr>
        <w:t xml:space="preserve">. </w:t>
      </w:r>
      <w:r w:rsidRPr="00AD5C3F">
        <w:rPr>
          <w:rFonts w:cs="Times New Roman"/>
          <w:szCs w:val="24"/>
        </w:rPr>
        <w:t xml:space="preserve">Overall, the pooled data from the </w:t>
      </w:r>
      <w:r w:rsidRPr="00AD5C3F">
        <w:rPr>
          <w:rFonts w:cs="Times New Roman"/>
          <w:szCs w:val="24"/>
        </w:rPr>
        <w:t xml:space="preserve">2 </w:t>
      </w:r>
      <w:r w:rsidRPr="00AD5C3F">
        <w:rPr>
          <w:rFonts w:cs="Times New Roman"/>
          <w:szCs w:val="24"/>
        </w:rPr>
        <w:t xml:space="preserve">studies shows </w:t>
      </w:r>
      <w:r w:rsidRPr="00AD5C3F">
        <w:rPr>
          <w:rFonts w:cs="Times New Roman"/>
          <w:szCs w:val="24"/>
        </w:rPr>
        <w:t xml:space="preserve">no </w:t>
      </w:r>
      <w:r w:rsidRPr="00AD5C3F">
        <w:rPr>
          <w:rFonts w:cs="Times New Roman"/>
          <w:szCs w:val="24"/>
        </w:rPr>
        <w:t xml:space="preserve">statistically </w:t>
      </w:r>
      <w:r w:rsidRPr="00AD5C3F">
        <w:rPr>
          <w:rFonts w:cs="Times New Roman"/>
          <w:szCs w:val="24"/>
        </w:rPr>
        <w:t>significan</w:t>
      </w:r>
      <w:r w:rsidRPr="00AD5C3F">
        <w:rPr>
          <w:rFonts w:cs="Times New Roman"/>
          <w:szCs w:val="24"/>
        </w:rPr>
        <w:t xml:space="preserve">t difference between </w:t>
      </w:r>
      <w:r w:rsidRPr="00AD5C3F">
        <w:rPr>
          <w:rFonts w:cs="Times New Roman"/>
          <w:szCs w:val="24"/>
        </w:rPr>
        <w:t>the 2 interventions of US and sham US</w:t>
      </w:r>
      <w:r w:rsidRPr="00AD5C3F">
        <w:rPr>
          <w:rFonts w:cs="Times New Roman"/>
          <w:szCs w:val="24"/>
        </w:rPr>
        <w:t>,</w:t>
      </w:r>
      <w:r w:rsidRPr="00AD5C3F">
        <w:rPr>
          <w:rFonts w:cs="Times New Roman"/>
          <w:szCs w:val="24"/>
        </w:rPr>
        <w:t xml:space="preserve"> and </w:t>
      </w:r>
      <w:r w:rsidRPr="00AD5C3F">
        <w:rPr>
          <w:rFonts w:cs="Times New Roman"/>
          <w:szCs w:val="24"/>
        </w:rPr>
        <w:t xml:space="preserve">also </w:t>
      </w:r>
      <w:r w:rsidRPr="00AD5C3F">
        <w:rPr>
          <w:rFonts w:cs="Times New Roman"/>
          <w:szCs w:val="24"/>
        </w:rPr>
        <w:t>does not demonstrate a significant clinical improvement for US.</w:t>
      </w:r>
      <w:r w:rsidRPr="00AD5C3F">
        <w:rPr>
          <w:rFonts w:cs="Times New Roman"/>
          <w:szCs w:val="24"/>
        </w:rPr>
        <w:t xml:space="preserve"> </w:t>
      </w:r>
    </w:p>
    <w:p w:rsidR="005B46B7" w:rsidRPr="00AD5C3F" w:rsidRDefault="00AD5C3F" w:rsidP="00AD5C3F">
      <w:pPr>
        <w:pStyle w:val="ListParagraph"/>
        <w:ind w:left="720"/>
        <w:rPr>
          <w:rFonts w:cs="Times New Roman"/>
          <w:szCs w:val="24"/>
        </w:rPr>
      </w:pPr>
    </w:p>
    <w:p w:rsidR="005B46B7" w:rsidRPr="00AD5C3F" w:rsidRDefault="00AD5C3F" w:rsidP="00AD5C3F">
      <w:pPr>
        <w:pStyle w:val="ListParagraph"/>
        <w:ind w:left="720"/>
        <w:rPr>
          <w:rFonts w:cs="Times New Roman"/>
          <w:b/>
          <w:szCs w:val="24"/>
        </w:rPr>
      </w:pPr>
      <w:r w:rsidRPr="00AD5C3F">
        <w:rPr>
          <w:rFonts w:cs="Times New Roman"/>
          <w:b/>
          <w:szCs w:val="24"/>
        </w:rPr>
        <w:t>Forest plot showing pooled effect of ultrasound with splinting vs sham ultrasound with splinting for</w:t>
      </w:r>
      <w:r w:rsidRPr="00AD5C3F">
        <w:rPr>
          <w:rFonts w:cs="Times New Roman"/>
          <w:b/>
          <w:szCs w:val="24"/>
        </w:rPr>
        <w:t xml:space="preserve"> the Boston Symptom Severity Scale</w:t>
      </w:r>
      <w:r w:rsidRPr="00AD5C3F">
        <w:rPr>
          <w:rFonts w:cs="Times New Roman"/>
          <w:b/>
          <w:szCs w:val="24"/>
        </w:rPr>
        <w:t>.</w:t>
      </w:r>
    </w:p>
    <w:p w:rsidR="00AD5C3F" w:rsidRDefault="00AD5C3F" w:rsidP="00AD5C3F">
      <w:pPr>
        <w:pStyle w:val="ListParagraph"/>
        <w:ind w:left="720"/>
        <w:rPr>
          <w:rFonts w:cs="Times New Roman"/>
          <w:szCs w:val="24"/>
        </w:rPr>
      </w:pPr>
      <w:r w:rsidRPr="00AD5C3F">
        <w:rPr>
          <w:rFonts w:cs="Times New Roman"/>
          <w:szCs w:val="24"/>
        </w:rPr>
        <w:drawing>
          <wp:inline distT="0" distB="0" distL="0" distR="0" wp14:anchorId="649FF206" wp14:editId="6714BF4C">
            <wp:extent cx="5943600" cy="104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049020"/>
                    </a:xfrm>
                    <a:prstGeom prst="rect">
                      <a:avLst/>
                    </a:prstGeom>
                  </pic:spPr>
                </pic:pic>
              </a:graphicData>
            </a:graphic>
          </wp:inline>
        </w:drawing>
      </w:r>
    </w:p>
    <w:p w:rsidR="00AD5C3F" w:rsidRPr="00AD5C3F" w:rsidRDefault="00AD5C3F" w:rsidP="00AD5C3F">
      <w:pPr>
        <w:pStyle w:val="ListParagraph"/>
        <w:ind w:left="720"/>
        <w:rPr>
          <w:rFonts w:cs="Times New Roman"/>
          <w:szCs w:val="24"/>
        </w:rPr>
      </w:pPr>
    </w:p>
    <w:p w:rsidR="005B46B7" w:rsidRPr="00AD5C3F" w:rsidRDefault="00AD5C3F" w:rsidP="00AD5C3F">
      <w:pPr>
        <w:pStyle w:val="ListParagraph"/>
        <w:ind w:left="720"/>
        <w:rPr>
          <w:rFonts w:cs="Times New Roman"/>
          <w:b/>
          <w:szCs w:val="24"/>
        </w:rPr>
      </w:pPr>
      <w:r w:rsidRPr="00AD5C3F">
        <w:rPr>
          <w:rFonts w:cs="Times New Roman"/>
          <w:b/>
          <w:szCs w:val="24"/>
        </w:rPr>
        <w:t xml:space="preserve">Forest plot showing pooled effect of ultrasound with splinting vs sham ultrasound with splinting for the Boston </w:t>
      </w:r>
      <w:r w:rsidRPr="00AD5C3F">
        <w:rPr>
          <w:rFonts w:cs="Times New Roman"/>
          <w:b/>
          <w:szCs w:val="24"/>
        </w:rPr>
        <w:t xml:space="preserve">Functional Status </w:t>
      </w:r>
      <w:r w:rsidRPr="00AD5C3F">
        <w:rPr>
          <w:rFonts w:cs="Times New Roman"/>
          <w:b/>
          <w:szCs w:val="24"/>
        </w:rPr>
        <w:t>Scale.</w:t>
      </w:r>
      <w:r w:rsidRPr="00AD5C3F">
        <w:rPr>
          <w:rFonts w:cs="Times New Roman"/>
          <w:szCs w:val="24"/>
        </w:rPr>
        <w:t xml:space="preserve"> </w:t>
      </w:r>
      <w:r w:rsidRPr="00AD5C3F">
        <w:rPr>
          <w:rFonts w:cs="Times New Roman"/>
          <w:szCs w:val="24"/>
        </w:rPr>
        <w:drawing>
          <wp:inline distT="0" distB="0" distL="0" distR="0" wp14:anchorId="4F6C34BF" wp14:editId="05306F4A">
            <wp:extent cx="5943600" cy="1049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049020"/>
                    </a:xfrm>
                    <a:prstGeom prst="rect">
                      <a:avLst/>
                    </a:prstGeom>
                  </pic:spPr>
                </pic:pic>
              </a:graphicData>
            </a:graphic>
          </wp:inline>
        </w:drawing>
      </w:r>
    </w:p>
    <w:p w:rsidR="005B46B7" w:rsidRPr="00AD5C3F" w:rsidRDefault="00AD5C3F" w:rsidP="00AD5C3F">
      <w:pPr>
        <w:ind w:left="0"/>
        <w:rPr>
          <w:rFonts w:cs="Times New Roman"/>
          <w:szCs w:val="24"/>
        </w:rPr>
      </w:pPr>
    </w:p>
    <w:p w:rsidR="005B46B7" w:rsidRPr="00AD5C3F" w:rsidRDefault="00AD5C3F" w:rsidP="00AD5C3F">
      <w:pPr>
        <w:pStyle w:val="ListParagraph"/>
        <w:ind w:left="720"/>
        <w:rPr>
          <w:rFonts w:cs="Times New Roman"/>
          <w:b/>
          <w:szCs w:val="24"/>
        </w:rPr>
      </w:pPr>
      <w:bookmarkStart w:id="0" w:name="_GoBack"/>
      <w:bookmarkEnd w:id="0"/>
      <w:r w:rsidRPr="00AD5C3F">
        <w:rPr>
          <w:rFonts w:cs="Times New Roman"/>
          <w:b/>
          <w:szCs w:val="24"/>
        </w:rPr>
        <w:t>Forest plot showing pooled effect of ultrasound with splinting vs sham ultras</w:t>
      </w:r>
      <w:r w:rsidRPr="00AD5C3F">
        <w:rPr>
          <w:rFonts w:cs="Times New Roman"/>
          <w:b/>
          <w:szCs w:val="24"/>
        </w:rPr>
        <w:t>ound with splinting for VAS pain scores.</w:t>
      </w:r>
    </w:p>
    <w:p w:rsidR="00AD5C3F" w:rsidRPr="00AD5C3F" w:rsidRDefault="00AD5C3F" w:rsidP="00AD5C3F">
      <w:pPr>
        <w:pStyle w:val="ListParagraph"/>
        <w:ind w:left="720"/>
        <w:rPr>
          <w:rFonts w:cs="Times New Roman"/>
          <w:szCs w:val="24"/>
        </w:rPr>
      </w:pPr>
      <w:r w:rsidRPr="00AD5C3F">
        <w:rPr>
          <w:rFonts w:cs="Times New Roman"/>
          <w:szCs w:val="24"/>
        </w:rPr>
        <w:drawing>
          <wp:inline distT="0" distB="0" distL="0" distR="0" wp14:anchorId="7065B557" wp14:editId="08EABB3A">
            <wp:extent cx="5943600" cy="10629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062990"/>
                    </a:xfrm>
                    <a:prstGeom prst="rect">
                      <a:avLst/>
                    </a:prstGeom>
                  </pic:spPr>
                </pic:pic>
              </a:graphicData>
            </a:graphic>
          </wp:inline>
        </w:drawing>
      </w:r>
    </w:p>
    <w:p w:rsidR="00915B20" w:rsidRPr="00D35423" w:rsidRDefault="00915B20" w:rsidP="00D35423">
      <w:pPr>
        <w:ind w:left="0"/>
        <w:rPr>
          <w:rFonts w:cs="Times New Roman"/>
          <w:b/>
          <w:i/>
          <w:szCs w:val="24"/>
        </w:rPr>
      </w:pPr>
    </w:p>
    <w:p w:rsidR="00C705EC" w:rsidRPr="00915B20"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C70AC" w:rsidRPr="000E294B" w:rsidRDefault="006C70AC" w:rsidP="00AC55B6">
      <w:pPr>
        <w:pStyle w:val="ListParagraph"/>
        <w:ind w:left="0"/>
        <w:rPr>
          <w:rFonts w:cs="Times New Roman"/>
          <w:b/>
          <w:i/>
          <w:szCs w:val="24"/>
        </w:rPr>
      </w:pPr>
    </w:p>
    <w:p w:rsidR="005F1E34" w:rsidRPr="00F90844" w:rsidRDefault="00B41B6E" w:rsidP="005F1E34">
      <w:pPr>
        <w:pStyle w:val="Default"/>
        <w:rPr>
          <w:color w:val="auto"/>
        </w:rPr>
      </w:pPr>
      <w:r>
        <w:rPr>
          <w:rFonts w:ascii="Times New Roman" w:hAnsi="Times New Roman" w:cs="Times New Roman"/>
          <w:color w:val="auto"/>
        </w:rPr>
        <w:t xml:space="preserve">This adequate study provides some evidence that </w:t>
      </w:r>
      <w:r w:rsidR="00B348CF">
        <w:rPr>
          <w:rFonts w:ascii="Times New Roman" w:hAnsi="Times New Roman" w:cs="Times New Roman"/>
          <w:color w:val="auto"/>
        </w:rPr>
        <w:t xml:space="preserve">ultrasound </w:t>
      </w:r>
      <w:r w:rsidR="00A23DA6">
        <w:rPr>
          <w:rFonts w:ascii="Times New Roman" w:hAnsi="Times New Roman" w:cs="Times New Roman"/>
          <w:color w:val="auto"/>
        </w:rPr>
        <w:t xml:space="preserve">(US) </w:t>
      </w:r>
      <w:r w:rsidR="00B348CF">
        <w:rPr>
          <w:rFonts w:ascii="Times New Roman" w:hAnsi="Times New Roman" w:cs="Times New Roman"/>
          <w:color w:val="auto"/>
        </w:rPr>
        <w:t xml:space="preserve">therapy </w:t>
      </w:r>
      <w:r w:rsidR="00B348CF" w:rsidRPr="00B348CF">
        <w:rPr>
          <w:color w:val="auto"/>
        </w:rPr>
        <w:t xml:space="preserve">plus splinting </w:t>
      </w:r>
      <w:r w:rsidR="005F1E34" w:rsidRPr="005F1E34">
        <w:rPr>
          <w:rFonts w:ascii="Times New Roman" w:hAnsi="Times New Roman" w:cs="Times New Roman"/>
          <w:color w:val="auto"/>
        </w:rPr>
        <w:t xml:space="preserve">is no more effective than placebo </w:t>
      </w:r>
      <w:r w:rsidR="00B348CF" w:rsidRPr="00B348CF">
        <w:rPr>
          <w:color w:val="auto"/>
        </w:rPr>
        <w:t>ultrasound</w:t>
      </w:r>
      <w:r w:rsidR="00B348CF" w:rsidRPr="00F90844">
        <w:rPr>
          <w:color w:val="auto"/>
        </w:rPr>
        <w:t xml:space="preserve"> </w:t>
      </w:r>
      <w:r w:rsidR="00B348CF">
        <w:rPr>
          <w:color w:val="auto"/>
        </w:rPr>
        <w:t xml:space="preserve">plus </w:t>
      </w:r>
      <w:r w:rsidR="00B348CF" w:rsidRPr="00B348CF">
        <w:rPr>
          <w:color w:val="auto"/>
        </w:rPr>
        <w:t xml:space="preserve">splinting </w:t>
      </w:r>
      <w:r w:rsidR="005F1E34" w:rsidRPr="00F90844">
        <w:rPr>
          <w:color w:val="auto"/>
        </w:rPr>
        <w:t xml:space="preserve">in reducing pain </w:t>
      </w:r>
      <w:r w:rsidR="005F1E34">
        <w:rPr>
          <w:color w:val="auto"/>
        </w:rPr>
        <w:t xml:space="preserve">and symptoms </w:t>
      </w:r>
      <w:r w:rsidR="005F1E34" w:rsidRPr="00F90844">
        <w:rPr>
          <w:color w:val="auto"/>
        </w:rPr>
        <w:t xml:space="preserve">and improving functionality </w:t>
      </w:r>
      <w:r w:rsidR="005F1E34" w:rsidRPr="005F1E34">
        <w:rPr>
          <w:rFonts w:ascii="Times New Roman" w:hAnsi="Times New Roman" w:cs="Times New Roman"/>
          <w:color w:val="auto"/>
        </w:rPr>
        <w:t xml:space="preserve">in the conservative treatment of patients </w:t>
      </w:r>
      <w:r w:rsidR="00B348CF">
        <w:rPr>
          <w:rFonts w:ascii="Times New Roman" w:hAnsi="Times New Roman" w:cs="Times New Roman"/>
          <w:color w:val="auto"/>
        </w:rPr>
        <w:t xml:space="preserve">with </w:t>
      </w:r>
      <w:r w:rsidR="005F1E34" w:rsidRPr="00F90844">
        <w:rPr>
          <w:color w:val="auto"/>
        </w:rPr>
        <w:t>carpal tunnel syndrome</w:t>
      </w:r>
      <w:r w:rsidR="005F1E34" w:rsidRPr="005F1E34">
        <w:rPr>
          <w:rFonts w:ascii="Times New Roman" w:hAnsi="Times New Roman" w:cs="Times New Roman"/>
          <w:color w:val="auto"/>
        </w:rPr>
        <w:t xml:space="preserve"> </w:t>
      </w:r>
      <w:r w:rsidR="00B348CF">
        <w:rPr>
          <w:color w:val="auto"/>
        </w:rPr>
        <w:t xml:space="preserve">(CTS), and </w:t>
      </w:r>
      <w:r w:rsidR="00B348CF" w:rsidRPr="00B348CF">
        <w:rPr>
          <w:color w:val="auto"/>
        </w:rPr>
        <w:t xml:space="preserve">ketoprofen phonophoresis </w:t>
      </w:r>
      <w:r w:rsidR="00B348CF">
        <w:rPr>
          <w:color w:val="auto"/>
        </w:rPr>
        <w:t xml:space="preserve">applied with ultrasound plus </w:t>
      </w:r>
      <w:r w:rsidR="00B348CF" w:rsidRPr="00B348CF">
        <w:rPr>
          <w:color w:val="auto"/>
        </w:rPr>
        <w:t xml:space="preserve">splinting was more effective in decreasing pain than the combination of US and splinting </w:t>
      </w:r>
      <w:r w:rsidR="00B348CF">
        <w:rPr>
          <w:color w:val="auto"/>
        </w:rPr>
        <w:t xml:space="preserve">or </w:t>
      </w:r>
      <w:r w:rsidR="00B348CF" w:rsidRPr="00B348CF">
        <w:rPr>
          <w:color w:val="auto"/>
        </w:rPr>
        <w:t>splinting alone at the 8th week after treatment in patients with CTS.</w:t>
      </w:r>
    </w:p>
    <w:p w:rsidR="00F90844" w:rsidRDefault="00F90844" w:rsidP="00F90844">
      <w:pPr>
        <w:pStyle w:val="Default"/>
        <w:rPr>
          <w:color w:val="auto"/>
        </w:rPr>
      </w:pPr>
      <w:r w:rsidRPr="00F90844">
        <w:rPr>
          <w:color w:val="auto"/>
        </w:rPr>
        <w:t xml:space="preserve"> </w:t>
      </w:r>
    </w:p>
    <w:p w:rsidR="00B348CF" w:rsidRPr="00F90844" w:rsidRDefault="00B348CF">
      <w:pPr>
        <w:pStyle w:val="Default"/>
        <w:rPr>
          <w:color w:val="auto"/>
        </w:rPr>
      </w:pPr>
    </w:p>
    <w:sectPr w:rsidR="00B348CF" w:rsidRPr="00F908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PTime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459A9"/>
    <w:multiLevelType w:val="hybridMultilevel"/>
    <w:tmpl w:val="BE56859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112DF"/>
    <w:multiLevelType w:val="hybridMultilevel"/>
    <w:tmpl w:val="7608A07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64BC7"/>
    <w:multiLevelType w:val="hybridMultilevel"/>
    <w:tmpl w:val="9AFC63E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AB7953"/>
    <w:multiLevelType w:val="hybridMultilevel"/>
    <w:tmpl w:val="88F8341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0"/>
  </w:num>
  <w:num w:numId="4">
    <w:abstractNumId w:val="1"/>
  </w:num>
  <w:num w:numId="5">
    <w:abstractNumId w:val="2"/>
  </w:num>
  <w:num w:numId="6">
    <w:abstractNumId w:val="10"/>
  </w:num>
  <w:num w:numId="7">
    <w:abstractNumId w:val="11"/>
  </w:num>
  <w:num w:numId="8">
    <w:abstractNumId w:val="8"/>
  </w:num>
  <w:num w:numId="9">
    <w:abstractNumId w:val="3"/>
  </w:num>
  <w:num w:numId="10">
    <w:abstractNumId w:val="4"/>
  </w:num>
  <w:num w:numId="11">
    <w:abstractNumId w:val="6"/>
  </w:num>
  <w:num w:numId="12">
    <w:abstractNumId w:val="7"/>
  </w:num>
  <w:num w:numId="13">
    <w:abstractNumId w:val="5"/>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B0C"/>
    <w:rsid w:val="00021D84"/>
    <w:rsid w:val="000247A8"/>
    <w:rsid w:val="00026811"/>
    <w:rsid w:val="00030C5A"/>
    <w:rsid w:val="00037D4F"/>
    <w:rsid w:val="00053CA3"/>
    <w:rsid w:val="00054D9A"/>
    <w:rsid w:val="000566CC"/>
    <w:rsid w:val="00067CA9"/>
    <w:rsid w:val="00072FF4"/>
    <w:rsid w:val="0007303B"/>
    <w:rsid w:val="00076EBE"/>
    <w:rsid w:val="000865CA"/>
    <w:rsid w:val="000932C2"/>
    <w:rsid w:val="0009600D"/>
    <w:rsid w:val="000A1CD5"/>
    <w:rsid w:val="000A50B6"/>
    <w:rsid w:val="000A6DB0"/>
    <w:rsid w:val="000A7A76"/>
    <w:rsid w:val="000B15B1"/>
    <w:rsid w:val="000B62E0"/>
    <w:rsid w:val="000B67FB"/>
    <w:rsid w:val="000B76E6"/>
    <w:rsid w:val="000C4FC2"/>
    <w:rsid w:val="000C6334"/>
    <w:rsid w:val="000D0134"/>
    <w:rsid w:val="000E294B"/>
    <w:rsid w:val="000E4446"/>
    <w:rsid w:val="000F01BF"/>
    <w:rsid w:val="000F1426"/>
    <w:rsid w:val="000F2E6E"/>
    <w:rsid w:val="00105D09"/>
    <w:rsid w:val="00106B4C"/>
    <w:rsid w:val="001075DA"/>
    <w:rsid w:val="00112D23"/>
    <w:rsid w:val="00113473"/>
    <w:rsid w:val="0011358F"/>
    <w:rsid w:val="00114DAF"/>
    <w:rsid w:val="00117BF6"/>
    <w:rsid w:val="0012019A"/>
    <w:rsid w:val="00123438"/>
    <w:rsid w:val="001239E0"/>
    <w:rsid w:val="00124546"/>
    <w:rsid w:val="00130A9C"/>
    <w:rsid w:val="001322F7"/>
    <w:rsid w:val="00134E24"/>
    <w:rsid w:val="00137167"/>
    <w:rsid w:val="001379BA"/>
    <w:rsid w:val="001402BE"/>
    <w:rsid w:val="00141CC0"/>
    <w:rsid w:val="00146D9E"/>
    <w:rsid w:val="00146F51"/>
    <w:rsid w:val="00156C33"/>
    <w:rsid w:val="001612BF"/>
    <w:rsid w:val="00162CEF"/>
    <w:rsid w:val="001631AC"/>
    <w:rsid w:val="0016622F"/>
    <w:rsid w:val="001671A8"/>
    <w:rsid w:val="0017334C"/>
    <w:rsid w:val="00173C26"/>
    <w:rsid w:val="001755BF"/>
    <w:rsid w:val="00183CB5"/>
    <w:rsid w:val="00185B7D"/>
    <w:rsid w:val="00186557"/>
    <w:rsid w:val="00190A66"/>
    <w:rsid w:val="00192AD1"/>
    <w:rsid w:val="00193BBB"/>
    <w:rsid w:val="001A30CA"/>
    <w:rsid w:val="001A3190"/>
    <w:rsid w:val="001A40A4"/>
    <w:rsid w:val="001B514F"/>
    <w:rsid w:val="001B799D"/>
    <w:rsid w:val="001B799E"/>
    <w:rsid w:val="001C1EE7"/>
    <w:rsid w:val="001C3D47"/>
    <w:rsid w:val="001C5323"/>
    <w:rsid w:val="001C60CE"/>
    <w:rsid w:val="001C71E7"/>
    <w:rsid w:val="001C7F1D"/>
    <w:rsid w:val="001D051B"/>
    <w:rsid w:val="001D7B91"/>
    <w:rsid w:val="001E161E"/>
    <w:rsid w:val="001E245C"/>
    <w:rsid w:val="001E4B6F"/>
    <w:rsid w:val="001E5322"/>
    <w:rsid w:val="001E7100"/>
    <w:rsid w:val="001F29EF"/>
    <w:rsid w:val="001F62DB"/>
    <w:rsid w:val="001F7F9F"/>
    <w:rsid w:val="00201E4A"/>
    <w:rsid w:val="00202041"/>
    <w:rsid w:val="00203DEC"/>
    <w:rsid w:val="00204475"/>
    <w:rsid w:val="00206053"/>
    <w:rsid w:val="00207378"/>
    <w:rsid w:val="002100EF"/>
    <w:rsid w:val="00210AD5"/>
    <w:rsid w:val="00210CAB"/>
    <w:rsid w:val="002210BF"/>
    <w:rsid w:val="0022236C"/>
    <w:rsid w:val="002239B5"/>
    <w:rsid w:val="002252EC"/>
    <w:rsid w:val="002256F4"/>
    <w:rsid w:val="00225707"/>
    <w:rsid w:val="00226B21"/>
    <w:rsid w:val="002310AC"/>
    <w:rsid w:val="00232F12"/>
    <w:rsid w:val="00233AEC"/>
    <w:rsid w:val="002355C4"/>
    <w:rsid w:val="00235C1F"/>
    <w:rsid w:val="002362F1"/>
    <w:rsid w:val="00236665"/>
    <w:rsid w:val="00237E68"/>
    <w:rsid w:val="0024294B"/>
    <w:rsid w:val="00245165"/>
    <w:rsid w:val="002463CD"/>
    <w:rsid w:val="0024640A"/>
    <w:rsid w:val="00247792"/>
    <w:rsid w:val="0025385E"/>
    <w:rsid w:val="00254238"/>
    <w:rsid w:val="00261C1E"/>
    <w:rsid w:val="0026538D"/>
    <w:rsid w:val="00273DE4"/>
    <w:rsid w:val="00277135"/>
    <w:rsid w:val="00280F31"/>
    <w:rsid w:val="002818BA"/>
    <w:rsid w:val="00282963"/>
    <w:rsid w:val="00284637"/>
    <w:rsid w:val="00285FEB"/>
    <w:rsid w:val="0029056E"/>
    <w:rsid w:val="0029329D"/>
    <w:rsid w:val="00295E1C"/>
    <w:rsid w:val="0029623C"/>
    <w:rsid w:val="002977A9"/>
    <w:rsid w:val="002A0E04"/>
    <w:rsid w:val="002A3661"/>
    <w:rsid w:val="002A44C2"/>
    <w:rsid w:val="002A77B9"/>
    <w:rsid w:val="002B3233"/>
    <w:rsid w:val="002B3483"/>
    <w:rsid w:val="002B751C"/>
    <w:rsid w:val="002C32E8"/>
    <w:rsid w:val="002D0637"/>
    <w:rsid w:val="002D1DB0"/>
    <w:rsid w:val="002D28BF"/>
    <w:rsid w:val="002D31E6"/>
    <w:rsid w:val="002D54E3"/>
    <w:rsid w:val="002D59B1"/>
    <w:rsid w:val="002E0E37"/>
    <w:rsid w:val="002E16DD"/>
    <w:rsid w:val="002E27B0"/>
    <w:rsid w:val="002E3789"/>
    <w:rsid w:val="002E3E5C"/>
    <w:rsid w:val="002E4252"/>
    <w:rsid w:val="002E479B"/>
    <w:rsid w:val="002E7108"/>
    <w:rsid w:val="002F15E1"/>
    <w:rsid w:val="002F4C65"/>
    <w:rsid w:val="002F6BF6"/>
    <w:rsid w:val="00305931"/>
    <w:rsid w:val="00311D2A"/>
    <w:rsid w:val="00312D92"/>
    <w:rsid w:val="003148D1"/>
    <w:rsid w:val="00315686"/>
    <w:rsid w:val="003162CF"/>
    <w:rsid w:val="00316A0E"/>
    <w:rsid w:val="00320444"/>
    <w:rsid w:val="0032565B"/>
    <w:rsid w:val="00326A12"/>
    <w:rsid w:val="00326ADD"/>
    <w:rsid w:val="0032702E"/>
    <w:rsid w:val="00327FBF"/>
    <w:rsid w:val="00330957"/>
    <w:rsid w:val="0033415D"/>
    <w:rsid w:val="00340EEF"/>
    <w:rsid w:val="00342A70"/>
    <w:rsid w:val="00342DF5"/>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61FE"/>
    <w:rsid w:val="00376536"/>
    <w:rsid w:val="0037742F"/>
    <w:rsid w:val="0038056F"/>
    <w:rsid w:val="003875C2"/>
    <w:rsid w:val="003926D0"/>
    <w:rsid w:val="00393824"/>
    <w:rsid w:val="00393F08"/>
    <w:rsid w:val="00394877"/>
    <w:rsid w:val="003962C6"/>
    <w:rsid w:val="003A1337"/>
    <w:rsid w:val="003A1A39"/>
    <w:rsid w:val="003A6E98"/>
    <w:rsid w:val="003A7F1C"/>
    <w:rsid w:val="003B000A"/>
    <w:rsid w:val="003B102B"/>
    <w:rsid w:val="003B43B1"/>
    <w:rsid w:val="003B46E2"/>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4A0C"/>
    <w:rsid w:val="003E50C1"/>
    <w:rsid w:val="003E7006"/>
    <w:rsid w:val="003F676E"/>
    <w:rsid w:val="003F7668"/>
    <w:rsid w:val="004007E9"/>
    <w:rsid w:val="00400A4F"/>
    <w:rsid w:val="004038ED"/>
    <w:rsid w:val="0041033D"/>
    <w:rsid w:val="00411BE8"/>
    <w:rsid w:val="0041508D"/>
    <w:rsid w:val="00417739"/>
    <w:rsid w:val="004226C3"/>
    <w:rsid w:val="00422A5B"/>
    <w:rsid w:val="004240A0"/>
    <w:rsid w:val="0042475D"/>
    <w:rsid w:val="00424C17"/>
    <w:rsid w:val="00425E3A"/>
    <w:rsid w:val="00426C3A"/>
    <w:rsid w:val="0042746D"/>
    <w:rsid w:val="00430CA1"/>
    <w:rsid w:val="004337DF"/>
    <w:rsid w:val="00436D33"/>
    <w:rsid w:val="00442D27"/>
    <w:rsid w:val="00443BB9"/>
    <w:rsid w:val="00446110"/>
    <w:rsid w:val="00447312"/>
    <w:rsid w:val="0044792D"/>
    <w:rsid w:val="00450CAD"/>
    <w:rsid w:val="00452611"/>
    <w:rsid w:val="0045408D"/>
    <w:rsid w:val="00454579"/>
    <w:rsid w:val="00462322"/>
    <w:rsid w:val="00464625"/>
    <w:rsid w:val="0046655E"/>
    <w:rsid w:val="00472443"/>
    <w:rsid w:val="00475C8A"/>
    <w:rsid w:val="00484D66"/>
    <w:rsid w:val="00490437"/>
    <w:rsid w:val="004916DF"/>
    <w:rsid w:val="00493432"/>
    <w:rsid w:val="0049584B"/>
    <w:rsid w:val="00497357"/>
    <w:rsid w:val="004A035F"/>
    <w:rsid w:val="004A05BE"/>
    <w:rsid w:val="004A088F"/>
    <w:rsid w:val="004A4E2A"/>
    <w:rsid w:val="004B19DB"/>
    <w:rsid w:val="004B576E"/>
    <w:rsid w:val="004B71F0"/>
    <w:rsid w:val="004B7529"/>
    <w:rsid w:val="004C0125"/>
    <w:rsid w:val="004C3F77"/>
    <w:rsid w:val="004C41B9"/>
    <w:rsid w:val="004C4EED"/>
    <w:rsid w:val="004C4F1B"/>
    <w:rsid w:val="004C6A60"/>
    <w:rsid w:val="004C7A27"/>
    <w:rsid w:val="004D0168"/>
    <w:rsid w:val="004D051A"/>
    <w:rsid w:val="004D3081"/>
    <w:rsid w:val="004D4B69"/>
    <w:rsid w:val="004D5790"/>
    <w:rsid w:val="004D5F0B"/>
    <w:rsid w:val="004D634A"/>
    <w:rsid w:val="004E00A0"/>
    <w:rsid w:val="004E06DC"/>
    <w:rsid w:val="004E19BC"/>
    <w:rsid w:val="004E19E4"/>
    <w:rsid w:val="004E1B1C"/>
    <w:rsid w:val="004E324D"/>
    <w:rsid w:val="004E45A0"/>
    <w:rsid w:val="004E482F"/>
    <w:rsid w:val="004F2CF1"/>
    <w:rsid w:val="004F4BE6"/>
    <w:rsid w:val="0050062A"/>
    <w:rsid w:val="00500A18"/>
    <w:rsid w:val="00502764"/>
    <w:rsid w:val="00504ACA"/>
    <w:rsid w:val="00505D22"/>
    <w:rsid w:val="0050615C"/>
    <w:rsid w:val="00507EB9"/>
    <w:rsid w:val="00510839"/>
    <w:rsid w:val="005116C2"/>
    <w:rsid w:val="005117A0"/>
    <w:rsid w:val="005144BE"/>
    <w:rsid w:val="00515215"/>
    <w:rsid w:val="00515794"/>
    <w:rsid w:val="0051606B"/>
    <w:rsid w:val="0051665A"/>
    <w:rsid w:val="005237BB"/>
    <w:rsid w:val="00523B45"/>
    <w:rsid w:val="00525E6E"/>
    <w:rsid w:val="005271CD"/>
    <w:rsid w:val="005319C1"/>
    <w:rsid w:val="00531B27"/>
    <w:rsid w:val="005356E8"/>
    <w:rsid w:val="00535BE1"/>
    <w:rsid w:val="00540A28"/>
    <w:rsid w:val="005410FB"/>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A88"/>
    <w:rsid w:val="005B524E"/>
    <w:rsid w:val="005B740E"/>
    <w:rsid w:val="005C0C92"/>
    <w:rsid w:val="005C18C2"/>
    <w:rsid w:val="005C5385"/>
    <w:rsid w:val="005C5CBD"/>
    <w:rsid w:val="005D2104"/>
    <w:rsid w:val="005E51A2"/>
    <w:rsid w:val="005E5584"/>
    <w:rsid w:val="005E767C"/>
    <w:rsid w:val="005F1E34"/>
    <w:rsid w:val="005F4A8C"/>
    <w:rsid w:val="005F6820"/>
    <w:rsid w:val="00601BDE"/>
    <w:rsid w:val="00602DD6"/>
    <w:rsid w:val="00604865"/>
    <w:rsid w:val="006064D3"/>
    <w:rsid w:val="00607475"/>
    <w:rsid w:val="00607B6F"/>
    <w:rsid w:val="00611064"/>
    <w:rsid w:val="0061666B"/>
    <w:rsid w:val="00626417"/>
    <w:rsid w:val="006266D2"/>
    <w:rsid w:val="006271F5"/>
    <w:rsid w:val="00634029"/>
    <w:rsid w:val="00643667"/>
    <w:rsid w:val="006445DD"/>
    <w:rsid w:val="00646C82"/>
    <w:rsid w:val="006510CA"/>
    <w:rsid w:val="0065724D"/>
    <w:rsid w:val="0065746E"/>
    <w:rsid w:val="00661BE3"/>
    <w:rsid w:val="006632E9"/>
    <w:rsid w:val="00663604"/>
    <w:rsid w:val="00666CF8"/>
    <w:rsid w:val="006701D9"/>
    <w:rsid w:val="006708FB"/>
    <w:rsid w:val="00671173"/>
    <w:rsid w:val="00672BAD"/>
    <w:rsid w:val="00673218"/>
    <w:rsid w:val="00673CDB"/>
    <w:rsid w:val="00674593"/>
    <w:rsid w:val="00675998"/>
    <w:rsid w:val="00677EEC"/>
    <w:rsid w:val="0068124B"/>
    <w:rsid w:val="006907ED"/>
    <w:rsid w:val="00692CEE"/>
    <w:rsid w:val="00692F53"/>
    <w:rsid w:val="0069616B"/>
    <w:rsid w:val="006A087B"/>
    <w:rsid w:val="006A0B96"/>
    <w:rsid w:val="006A37CF"/>
    <w:rsid w:val="006A655F"/>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55B1"/>
    <w:rsid w:val="006E59F7"/>
    <w:rsid w:val="006F29BA"/>
    <w:rsid w:val="006F2F22"/>
    <w:rsid w:val="006F48A5"/>
    <w:rsid w:val="00700C84"/>
    <w:rsid w:val="00702468"/>
    <w:rsid w:val="007024E3"/>
    <w:rsid w:val="00702F27"/>
    <w:rsid w:val="00706FE7"/>
    <w:rsid w:val="00712483"/>
    <w:rsid w:val="00713CAA"/>
    <w:rsid w:val="007141D5"/>
    <w:rsid w:val="00717931"/>
    <w:rsid w:val="007179B8"/>
    <w:rsid w:val="00720495"/>
    <w:rsid w:val="0072247E"/>
    <w:rsid w:val="00724AA0"/>
    <w:rsid w:val="00725DBF"/>
    <w:rsid w:val="00730FDE"/>
    <w:rsid w:val="00732531"/>
    <w:rsid w:val="00734FEA"/>
    <w:rsid w:val="00735652"/>
    <w:rsid w:val="00736042"/>
    <w:rsid w:val="00736E82"/>
    <w:rsid w:val="00740553"/>
    <w:rsid w:val="00740CD1"/>
    <w:rsid w:val="00742AFE"/>
    <w:rsid w:val="007507C3"/>
    <w:rsid w:val="00751E2C"/>
    <w:rsid w:val="00752599"/>
    <w:rsid w:val="00752A63"/>
    <w:rsid w:val="00753994"/>
    <w:rsid w:val="00755A14"/>
    <w:rsid w:val="00756C4C"/>
    <w:rsid w:val="00757153"/>
    <w:rsid w:val="00761F0D"/>
    <w:rsid w:val="00766762"/>
    <w:rsid w:val="00771734"/>
    <w:rsid w:val="007773E8"/>
    <w:rsid w:val="00782DC1"/>
    <w:rsid w:val="00784337"/>
    <w:rsid w:val="00790CD2"/>
    <w:rsid w:val="00790E94"/>
    <w:rsid w:val="00792151"/>
    <w:rsid w:val="00792B7B"/>
    <w:rsid w:val="00794BDB"/>
    <w:rsid w:val="0079579B"/>
    <w:rsid w:val="007A1C62"/>
    <w:rsid w:val="007A28C1"/>
    <w:rsid w:val="007A4CA4"/>
    <w:rsid w:val="007B147A"/>
    <w:rsid w:val="007B4BFC"/>
    <w:rsid w:val="007B5AE8"/>
    <w:rsid w:val="007B71C4"/>
    <w:rsid w:val="007B7CDE"/>
    <w:rsid w:val="007C0213"/>
    <w:rsid w:val="007C11C1"/>
    <w:rsid w:val="007C223C"/>
    <w:rsid w:val="007C4034"/>
    <w:rsid w:val="007C4303"/>
    <w:rsid w:val="007C53FE"/>
    <w:rsid w:val="007C57A3"/>
    <w:rsid w:val="007C5FAF"/>
    <w:rsid w:val="007C6DC1"/>
    <w:rsid w:val="007C71A4"/>
    <w:rsid w:val="007C73EF"/>
    <w:rsid w:val="007D29DB"/>
    <w:rsid w:val="007D2C06"/>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20146"/>
    <w:rsid w:val="008217DF"/>
    <w:rsid w:val="008243D6"/>
    <w:rsid w:val="00824F44"/>
    <w:rsid w:val="008335F6"/>
    <w:rsid w:val="0083525D"/>
    <w:rsid w:val="00837627"/>
    <w:rsid w:val="0084138A"/>
    <w:rsid w:val="008414A9"/>
    <w:rsid w:val="008460F9"/>
    <w:rsid w:val="0084683D"/>
    <w:rsid w:val="00847919"/>
    <w:rsid w:val="008501EF"/>
    <w:rsid w:val="00855AF8"/>
    <w:rsid w:val="008603C7"/>
    <w:rsid w:val="0086052B"/>
    <w:rsid w:val="008637C5"/>
    <w:rsid w:val="00863B28"/>
    <w:rsid w:val="00865DD9"/>
    <w:rsid w:val="00874367"/>
    <w:rsid w:val="0087489D"/>
    <w:rsid w:val="0087550D"/>
    <w:rsid w:val="008756DC"/>
    <w:rsid w:val="00875E30"/>
    <w:rsid w:val="0087638E"/>
    <w:rsid w:val="00877FDD"/>
    <w:rsid w:val="008829F6"/>
    <w:rsid w:val="008934D9"/>
    <w:rsid w:val="008940C9"/>
    <w:rsid w:val="008A1950"/>
    <w:rsid w:val="008A3029"/>
    <w:rsid w:val="008A39DA"/>
    <w:rsid w:val="008A6445"/>
    <w:rsid w:val="008B1EE4"/>
    <w:rsid w:val="008B311B"/>
    <w:rsid w:val="008B55C0"/>
    <w:rsid w:val="008B7DD7"/>
    <w:rsid w:val="008C0AB5"/>
    <w:rsid w:val="008C1CC9"/>
    <w:rsid w:val="008C5B1A"/>
    <w:rsid w:val="008C6804"/>
    <w:rsid w:val="008D0FA9"/>
    <w:rsid w:val="008D11C3"/>
    <w:rsid w:val="008D264D"/>
    <w:rsid w:val="008D3D58"/>
    <w:rsid w:val="008D669D"/>
    <w:rsid w:val="008D7925"/>
    <w:rsid w:val="008E2D48"/>
    <w:rsid w:val="008E3D23"/>
    <w:rsid w:val="008E4290"/>
    <w:rsid w:val="008E790D"/>
    <w:rsid w:val="008F1524"/>
    <w:rsid w:val="008F2422"/>
    <w:rsid w:val="008F39B7"/>
    <w:rsid w:val="008F5526"/>
    <w:rsid w:val="00900F3B"/>
    <w:rsid w:val="009015F1"/>
    <w:rsid w:val="009016D6"/>
    <w:rsid w:val="009070D4"/>
    <w:rsid w:val="0091119B"/>
    <w:rsid w:val="00915B20"/>
    <w:rsid w:val="00916C0E"/>
    <w:rsid w:val="00917123"/>
    <w:rsid w:val="009304B7"/>
    <w:rsid w:val="009361B4"/>
    <w:rsid w:val="0093660C"/>
    <w:rsid w:val="00937522"/>
    <w:rsid w:val="009423EE"/>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4E35"/>
    <w:rsid w:val="009C276F"/>
    <w:rsid w:val="009C2BA1"/>
    <w:rsid w:val="009D0928"/>
    <w:rsid w:val="009D1814"/>
    <w:rsid w:val="009D2C02"/>
    <w:rsid w:val="009D4E8A"/>
    <w:rsid w:val="009D5517"/>
    <w:rsid w:val="009D67A9"/>
    <w:rsid w:val="009E39DF"/>
    <w:rsid w:val="009E7137"/>
    <w:rsid w:val="009F0FC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DA6"/>
    <w:rsid w:val="00A23E36"/>
    <w:rsid w:val="00A305B6"/>
    <w:rsid w:val="00A36337"/>
    <w:rsid w:val="00A44500"/>
    <w:rsid w:val="00A44E78"/>
    <w:rsid w:val="00A44EA0"/>
    <w:rsid w:val="00A46DFE"/>
    <w:rsid w:val="00A569C8"/>
    <w:rsid w:val="00A6654C"/>
    <w:rsid w:val="00A671C3"/>
    <w:rsid w:val="00A71987"/>
    <w:rsid w:val="00A7594D"/>
    <w:rsid w:val="00A81B93"/>
    <w:rsid w:val="00A81C2D"/>
    <w:rsid w:val="00A8295D"/>
    <w:rsid w:val="00A86FFE"/>
    <w:rsid w:val="00A91370"/>
    <w:rsid w:val="00A91D71"/>
    <w:rsid w:val="00A9321A"/>
    <w:rsid w:val="00A93853"/>
    <w:rsid w:val="00A93D02"/>
    <w:rsid w:val="00A95447"/>
    <w:rsid w:val="00A9612B"/>
    <w:rsid w:val="00AA1AD3"/>
    <w:rsid w:val="00AA1F06"/>
    <w:rsid w:val="00AA32EF"/>
    <w:rsid w:val="00AA7335"/>
    <w:rsid w:val="00AB0B64"/>
    <w:rsid w:val="00AB3D9D"/>
    <w:rsid w:val="00AB43E9"/>
    <w:rsid w:val="00AB6DD6"/>
    <w:rsid w:val="00AB6ED5"/>
    <w:rsid w:val="00AB7E8D"/>
    <w:rsid w:val="00AB7F12"/>
    <w:rsid w:val="00AC0A15"/>
    <w:rsid w:val="00AC168F"/>
    <w:rsid w:val="00AC55B6"/>
    <w:rsid w:val="00AC6B1B"/>
    <w:rsid w:val="00AC6C4E"/>
    <w:rsid w:val="00AC7911"/>
    <w:rsid w:val="00AD5C3F"/>
    <w:rsid w:val="00AD6585"/>
    <w:rsid w:val="00AD665C"/>
    <w:rsid w:val="00AD6D40"/>
    <w:rsid w:val="00AE0F1D"/>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8CF"/>
    <w:rsid w:val="00B34B64"/>
    <w:rsid w:val="00B354DF"/>
    <w:rsid w:val="00B36CAF"/>
    <w:rsid w:val="00B37717"/>
    <w:rsid w:val="00B41B6E"/>
    <w:rsid w:val="00B44C6E"/>
    <w:rsid w:val="00B45FEB"/>
    <w:rsid w:val="00B4678C"/>
    <w:rsid w:val="00B51260"/>
    <w:rsid w:val="00B5643A"/>
    <w:rsid w:val="00B61204"/>
    <w:rsid w:val="00B63061"/>
    <w:rsid w:val="00B65679"/>
    <w:rsid w:val="00B6712D"/>
    <w:rsid w:val="00B679E3"/>
    <w:rsid w:val="00B74253"/>
    <w:rsid w:val="00B76A4F"/>
    <w:rsid w:val="00B77339"/>
    <w:rsid w:val="00B775D4"/>
    <w:rsid w:val="00B831EE"/>
    <w:rsid w:val="00B851C6"/>
    <w:rsid w:val="00B90951"/>
    <w:rsid w:val="00B94634"/>
    <w:rsid w:val="00B95BD8"/>
    <w:rsid w:val="00B964C7"/>
    <w:rsid w:val="00B974CE"/>
    <w:rsid w:val="00BA0F4A"/>
    <w:rsid w:val="00BA12FD"/>
    <w:rsid w:val="00BB3A5D"/>
    <w:rsid w:val="00BB3B96"/>
    <w:rsid w:val="00BB5EEB"/>
    <w:rsid w:val="00BC196C"/>
    <w:rsid w:val="00BC77CB"/>
    <w:rsid w:val="00BD321C"/>
    <w:rsid w:val="00BD45E5"/>
    <w:rsid w:val="00BE19BE"/>
    <w:rsid w:val="00BE4FF0"/>
    <w:rsid w:val="00BE5BAE"/>
    <w:rsid w:val="00BE6954"/>
    <w:rsid w:val="00BF3803"/>
    <w:rsid w:val="00BF423F"/>
    <w:rsid w:val="00BF529C"/>
    <w:rsid w:val="00BF5F75"/>
    <w:rsid w:val="00BF6515"/>
    <w:rsid w:val="00BF684B"/>
    <w:rsid w:val="00BF6BC7"/>
    <w:rsid w:val="00BF6CEE"/>
    <w:rsid w:val="00BF7023"/>
    <w:rsid w:val="00BF7703"/>
    <w:rsid w:val="00C00C14"/>
    <w:rsid w:val="00C01B1E"/>
    <w:rsid w:val="00C0242B"/>
    <w:rsid w:val="00C04F0F"/>
    <w:rsid w:val="00C05CD8"/>
    <w:rsid w:val="00C10EB3"/>
    <w:rsid w:val="00C11C69"/>
    <w:rsid w:val="00C13D5C"/>
    <w:rsid w:val="00C152B8"/>
    <w:rsid w:val="00C15D84"/>
    <w:rsid w:val="00C164FB"/>
    <w:rsid w:val="00C2126A"/>
    <w:rsid w:val="00C25DF3"/>
    <w:rsid w:val="00C26EBB"/>
    <w:rsid w:val="00C278B1"/>
    <w:rsid w:val="00C328D2"/>
    <w:rsid w:val="00C40BCF"/>
    <w:rsid w:val="00C4154D"/>
    <w:rsid w:val="00C435EB"/>
    <w:rsid w:val="00C45A18"/>
    <w:rsid w:val="00C5280C"/>
    <w:rsid w:val="00C5665E"/>
    <w:rsid w:val="00C56D65"/>
    <w:rsid w:val="00C57626"/>
    <w:rsid w:val="00C601D3"/>
    <w:rsid w:val="00C610A0"/>
    <w:rsid w:val="00C61819"/>
    <w:rsid w:val="00C624BF"/>
    <w:rsid w:val="00C6592B"/>
    <w:rsid w:val="00C674D5"/>
    <w:rsid w:val="00C705EC"/>
    <w:rsid w:val="00C70C7C"/>
    <w:rsid w:val="00C7472E"/>
    <w:rsid w:val="00C7547C"/>
    <w:rsid w:val="00C7588C"/>
    <w:rsid w:val="00C81470"/>
    <w:rsid w:val="00C876D8"/>
    <w:rsid w:val="00C8789B"/>
    <w:rsid w:val="00C9214F"/>
    <w:rsid w:val="00C92437"/>
    <w:rsid w:val="00C925D5"/>
    <w:rsid w:val="00C94931"/>
    <w:rsid w:val="00C95C80"/>
    <w:rsid w:val="00C96242"/>
    <w:rsid w:val="00CA0824"/>
    <w:rsid w:val="00CA447C"/>
    <w:rsid w:val="00CA6DF1"/>
    <w:rsid w:val="00CB203F"/>
    <w:rsid w:val="00CB3D2B"/>
    <w:rsid w:val="00CB6598"/>
    <w:rsid w:val="00CB673E"/>
    <w:rsid w:val="00CB7DF4"/>
    <w:rsid w:val="00CC02FC"/>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423"/>
    <w:rsid w:val="00D35545"/>
    <w:rsid w:val="00D36136"/>
    <w:rsid w:val="00D4140E"/>
    <w:rsid w:val="00D41BE3"/>
    <w:rsid w:val="00D421A0"/>
    <w:rsid w:val="00D4264D"/>
    <w:rsid w:val="00D42BE7"/>
    <w:rsid w:val="00D44326"/>
    <w:rsid w:val="00D47076"/>
    <w:rsid w:val="00D47253"/>
    <w:rsid w:val="00D50E60"/>
    <w:rsid w:val="00D57FBE"/>
    <w:rsid w:val="00D649D5"/>
    <w:rsid w:val="00D6542A"/>
    <w:rsid w:val="00D65A96"/>
    <w:rsid w:val="00D7075C"/>
    <w:rsid w:val="00D70C26"/>
    <w:rsid w:val="00D72A1D"/>
    <w:rsid w:val="00D75E71"/>
    <w:rsid w:val="00D80FC0"/>
    <w:rsid w:val="00D81899"/>
    <w:rsid w:val="00D81FA4"/>
    <w:rsid w:val="00D82C55"/>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CEF"/>
    <w:rsid w:val="00DF61EB"/>
    <w:rsid w:val="00E0113A"/>
    <w:rsid w:val="00E037D1"/>
    <w:rsid w:val="00E0460F"/>
    <w:rsid w:val="00E058AA"/>
    <w:rsid w:val="00E10C4E"/>
    <w:rsid w:val="00E12D16"/>
    <w:rsid w:val="00E13945"/>
    <w:rsid w:val="00E14162"/>
    <w:rsid w:val="00E1447C"/>
    <w:rsid w:val="00E15D35"/>
    <w:rsid w:val="00E16106"/>
    <w:rsid w:val="00E162B2"/>
    <w:rsid w:val="00E2028C"/>
    <w:rsid w:val="00E211D9"/>
    <w:rsid w:val="00E22BE4"/>
    <w:rsid w:val="00E23BC8"/>
    <w:rsid w:val="00E34C2F"/>
    <w:rsid w:val="00E34C5C"/>
    <w:rsid w:val="00E35FF9"/>
    <w:rsid w:val="00E36583"/>
    <w:rsid w:val="00E40883"/>
    <w:rsid w:val="00E4275F"/>
    <w:rsid w:val="00E45DFC"/>
    <w:rsid w:val="00E4746C"/>
    <w:rsid w:val="00E526A9"/>
    <w:rsid w:val="00E5571C"/>
    <w:rsid w:val="00E60B53"/>
    <w:rsid w:val="00E6262E"/>
    <w:rsid w:val="00E636A4"/>
    <w:rsid w:val="00E65191"/>
    <w:rsid w:val="00E656BE"/>
    <w:rsid w:val="00E66492"/>
    <w:rsid w:val="00E71FD1"/>
    <w:rsid w:val="00E73A4F"/>
    <w:rsid w:val="00E73BB2"/>
    <w:rsid w:val="00E745A3"/>
    <w:rsid w:val="00E76AAE"/>
    <w:rsid w:val="00E90B2C"/>
    <w:rsid w:val="00E90BB4"/>
    <w:rsid w:val="00E92A2B"/>
    <w:rsid w:val="00E92C20"/>
    <w:rsid w:val="00E97757"/>
    <w:rsid w:val="00EA0D81"/>
    <w:rsid w:val="00EA4567"/>
    <w:rsid w:val="00EA752F"/>
    <w:rsid w:val="00EB21FB"/>
    <w:rsid w:val="00EB3A4D"/>
    <w:rsid w:val="00EB44BE"/>
    <w:rsid w:val="00EB699E"/>
    <w:rsid w:val="00EC1A58"/>
    <w:rsid w:val="00EC334E"/>
    <w:rsid w:val="00EC4D96"/>
    <w:rsid w:val="00EC5A14"/>
    <w:rsid w:val="00ED15A1"/>
    <w:rsid w:val="00ED5E76"/>
    <w:rsid w:val="00ED6183"/>
    <w:rsid w:val="00EE22D8"/>
    <w:rsid w:val="00EE381F"/>
    <w:rsid w:val="00EE5DA2"/>
    <w:rsid w:val="00EE6CC0"/>
    <w:rsid w:val="00EF2605"/>
    <w:rsid w:val="00EF3D1A"/>
    <w:rsid w:val="00EF5EAC"/>
    <w:rsid w:val="00F040E6"/>
    <w:rsid w:val="00F12B61"/>
    <w:rsid w:val="00F1319F"/>
    <w:rsid w:val="00F14669"/>
    <w:rsid w:val="00F15A8D"/>
    <w:rsid w:val="00F204A1"/>
    <w:rsid w:val="00F21E4E"/>
    <w:rsid w:val="00F22925"/>
    <w:rsid w:val="00F2530E"/>
    <w:rsid w:val="00F25F89"/>
    <w:rsid w:val="00F26A2E"/>
    <w:rsid w:val="00F310C5"/>
    <w:rsid w:val="00F31659"/>
    <w:rsid w:val="00F331A6"/>
    <w:rsid w:val="00F34551"/>
    <w:rsid w:val="00F35372"/>
    <w:rsid w:val="00F4385D"/>
    <w:rsid w:val="00F4394A"/>
    <w:rsid w:val="00F45C9B"/>
    <w:rsid w:val="00F47BB1"/>
    <w:rsid w:val="00F521FD"/>
    <w:rsid w:val="00F52AF4"/>
    <w:rsid w:val="00F53632"/>
    <w:rsid w:val="00F54B58"/>
    <w:rsid w:val="00F557A8"/>
    <w:rsid w:val="00F56F84"/>
    <w:rsid w:val="00F60CAF"/>
    <w:rsid w:val="00F60F83"/>
    <w:rsid w:val="00F6455B"/>
    <w:rsid w:val="00F65845"/>
    <w:rsid w:val="00F66C42"/>
    <w:rsid w:val="00F67FBD"/>
    <w:rsid w:val="00F706C7"/>
    <w:rsid w:val="00F732B7"/>
    <w:rsid w:val="00F75A71"/>
    <w:rsid w:val="00F76A69"/>
    <w:rsid w:val="00F82D85"/>
    <w:rsid w:val="00F84A9A"/>
    <w:rsid w:val="00F90844"/>
    <w:rsid w:val="00F95D14"/>
    <w:rsid w:val="00FA2A41"/>
    <w:rsid w:val="00FA370C"/>
    <w:rsid w:val="00FA40F1"/>
    <w:rsid w:val="00FA5060"/>
    <w:rsid w:val="00FB38E4"/>
    <w:rsid w:val="00FB5DBF"/>
    <w:rsid w:val="00FB7251"/>
    <w:rsid w:val="00FC2CAA"/>
    <w:rsid w:val="00FC3EF6"/>
    <w:rsid w:val="00FC42D8"/>
    <w:rsid w:val="00FD408F"/>
    <w:rsid w:val="00FD5248"/>
    <w:rsid w:val="00FD6601"/>
    <w:rsid w:val="00FE1477"/>
    <w:rsid w:val="00FE428E"/>
    <w:rsid w:val="00FE45E4"/>
    <w:rsid w:val="00FE4EAC"/>
    <w:rsid w:val="00FE60FB"/>
    <w:rsid w:val="00FF0DA3"/>
    <w:rsid w:val="00FF13DF"/>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AD5C3F"/>
    <w:rPr>
      <w:rFonts w:ascii="Tahoma" w:hAnsi="Tahoma" w:cs="Tahoma"/>
      <w:sz w:val="16"/>
      <w:szCs w:val="16"/>
    </w:rPr>
  </w:style>
  <w:style w:type="character" w:customStyle="1" w:styleId="BalloonTextChar">
    <w:name w:val="Balloon Text Char"/>
    <w:basedOn w:val="DefaultParagraphFont"/>
    <w:link w:val="BalloonText"/>
    <w:uiPriority w:val="99"/>
    <w:semiHidden/>
    <w:rsid w:val="00AD5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AD5C3F"/>
    <w:rPr>
      <w:rFonts w:ascii="Tahoma" w:hAnsi="Tahoma" w:cs="Tahoma"/>
      <w:sz w:val="16"/>
      <w:szCs w:val="16"/>
    </w:rPr>
  </w:style>
  <w:style w:type="character" w:customStyle="1" w:styleId="BalloonTextChar">
    <w:name w:val="Balloon Text Char"/>
    <w:basedOn w:val="DefaultParagraphFont"/>
    <w:link w:val="BalloonText"/>
    <w:uiPriority w:val="99"/>
    <w:semiHidden/>
    <w:rsid w:val="00AD5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DB38-1B74-4A1F-8A84-3A36767E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31</cp:revision>
  <cp:lastPrinted>2016-01-19T16:37:00Z</cp:lastPrinted>
  <dcterms:created xsi:type="dcterms:W3CDTF">2016-02-08T21:40:00Z</dcterms:created>
  <dcterms:modified xsi:type="dcterms:W3CDTF">2016-02-19T00:33:00Z</dcterms:modified>
</cp:coreProperties>
</file>